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563" w:rsidRPr="007B0563" w:rsidRDefault="007B0563" w:rsidP="007B0563">
      <w:pPr>
        <w:tabs>
          <w:tab w:val="left" w:pos="1118"/>
        </w:tabs>
        <w:spacing w:before="211" w:line="420" w:lineRule="exact"/>
        <w:ind w:right="454"/>
        <w:jc w:val="center"/>
        <w:rPr>
          <w:rFonts w:ascii="宋体" w:hAnsi="宋体" w:cs="宋体"/>
          <w:b/>
          <w:spacing w:val="-1"/>
          <w:sz w:val="28"/>
          <w:szCs w:val="28"/>
        </w:rPr>
      </w:pPr>
      <w:r w:rsidRPr="007B0563">
        <w:rPr>
          <w:rFonts w:ascii="宋体" w:hAnsi="宋体" w:cs="宋体" w:hint="eastAsia"/>
          <w:b/>
          <w:spacing w:val="-1"/>
          <w:sz w:val="28"/>
          <w:szCs w:val="28"/>
        </w:rPr>
        <w:t>水土嘉陵江大桥北引道景观绿化工程、Z4路绿化工程、</w:t>
      </w:r>
      <w:r w:rsidRPr="007B0563">
        <w:rPr>
          <w:rFonts w:ascii="宋体" w:hAnsi="宋体" w:cs="宋体"/>
          <w:b/>
          <w:spacing w:val="-1"/>
          <w:sz w:val="28"/>
          <w:szCs w:val="28"/>
        </w:rPr>
        <w:t>水土园区道路沿线景观提升一期（竹溪路南延伸段边坡和竹溪东路南延伸段边坡）、京东方周边绿廊景观二期（竹溪东路南延伸段区域）绿化工程</w:t>
      </w:r>
      <w:r w:rsidRPr="007B0563">
        <w:rPr>
          <w:rFonts w:ascii="宋体" w:hAnsi="宋体" w:cs="宋体" w:hint="eastAsia"/>
          <w:b/>
          <w:spacing w:val="-1"/>
          <w:sz w:val="28"/>
          <w:szCs w:val="28"/>
        </w:rPr>
        <w:t>比选公告</w:t>
      </w:r>
    </w:p>
    <w:p w:rsidR="007B0563" w:rsidRDefault="007B0563" w:rsidP="007B0563">
      <w:pPr>
        <w:pStyle w:val="2"/>
        <w:spacing w:before="0" w:after="0" w:line="360" w:lineRule="auto"/>
        <w:ind w:firstLineChars="98" w:firstLine="207"/>
        <w:rPr>
          <w:rFonts w:ascii="宋体" w:eastAsia="宋体" w:hAnsi="宋体" w:hint="eastAsia"/>
          <w:sz w:val="21"/>
          <w:szCs w:val="21"/>
        </w:rPr>
      </w:pPr>
      <w:bookmarkStart w:id="0" w:name="_Toc457974042"/>
      <w:bookmarkStart w:id="1" w:name="_Toc370126361"/>
      <w:r>
        <w:rPr>
          <w:rFonts w:ascii="宋体" w:eastAsia="宋体" w:hAnsi="宋体" w:hint="eastAsia"/>
          <w:sz w:val="21"/>
          <w:szCs w:val="21"/>
        </w:rPr>
        <w:t>1. 比选条件</w:t>
      </w:r>
      <w:bookmarkEnd w:id="0"/>
      <w:bookmarkEnd w:id="1"/>
    </w:p>
    <w:p w:rsidR="007B0563" w:rsidRDefault="007B0563" w:rsidP="007B0563">
      <w:pPr>
        <w:autoSpaceDE w:val="0"/>
        <w:autoSpaceDN w:val="0"/>
        <w:adjustRightInd w:val="0"/>
        <w:snapToGrid w:val="0"/>
        <w:spacing w:line="360" w:lineRule="auto"/>
        <w:ind w:firstLineChars="200" w:firstLine="420"/>
        <w:rPr>
          <w:rFonts w:ascii="宋体" w:hAnsi="宋体" w:cs="宋体" w:hint="eastAsia"/>
          <w:snapToGrid w:val="0"/>
          <w:sz w:val="21"/>
          <w:szCs w:val="21"/>
        </w:rPr>
      </w:pPr>
      <w:bookmarkStart w:id="2" w:name="OLE_LINK1"/>
      <w:r>
        <w:rPr>
          <w:rFonts w:ascii="宋体" w:hAnsi="宋体" w:cs="宋体" w:hint="eastAsia"/>
          <w:snapToGrid w:val="0"/>
          <w:sz w:val="21"/>
          <w:szCs w:val="21"/>
        </w:rPr>
        <w:t>本招标项目</w:t>
      </w:r>
      <w:r w:rsidRPr="007B0563">
        <w:rPr>
          <w:rFonts w:ascii="宋体" w:hAnsi="宋体" w:cs="宋体" w:hint="eastAsia"/>
          <w:snapToGrid w:val="0"/>
          <w:sz w:val="21"/>
          <w:szCs w:val="21"/>
          <w:u w:val="single"/>
        </w:rPr>
        <w:t>水</w:t>
      </w:r>
      <w:r w:rsidRPr="007B0563">
        <w:rPr>
          <w:rFonts w:hint="eastAsia"/>
          <w:snapToGrid w:val="0"/>
          <w:sz w:val="21"/>
          <w:szCs w:val="21"/>
          <w:u w:val="single"/>
        </w:rPr>
        <w:t>土嘉</w:t>
      </w:r>
      <w:r>
        <w:rPr>
          <w:rFonts w:hint="eastAsia"/>
          <w:snapToGrid w:val="0"/>
          <w:sz w:val="21"/>
          <w:szCs w:val="21"/>
          <w:u w:val="single"/>
        </w:rPr>
        <w:t>陵江大桥北引道景观绿化工程、</w:t>
      </w:r>
      <w:r>
        <w:rPr>
          <w:snapToGrid w:val="0"/>
          <w:sz w:val="21"/>
          <w:szCs w:val="21"/>
          <w:u w:val="single"/>
        </w:rPr>
        <w:t>Z4</w:t>
      </w:r>
      <w:r>
        <w:rPr>
          <w:rFonts w:hint="eastAsia"/>
          <w:snapToGrid w:val="0"/>
          <w:sz w:val="21"/>
          <w:szCs w:val="21"/>
          <w:u w:val="single"/>
        </w:rPr>
        <w:t>路绿化工程、水土园区道路沿线景观提升一期（竹溪路南延伸段边坡和竹溪东路南延伸段边坡）、京东方周边绿廊景观二期（竹溪东路南延伸段区域）绿化工程</w:t>
      </w:r>
      <w:r>
        <w:rPr>
          <w:rFonts w:ascii="宋体" w:hAnsi="宋体" w:cs="宋体" w:hint="eastAsia"/>
          <w:snapToGrid w:val="0"/>
          <w:sz w:val="21"/>
          <w:szCs w:val="21"/>
        </w:rPr>
        <w:t>，项目业主为</w:t>
      </w:r>
      <w:r>
        <w:rPr>
          <w:rFonts w:ascii="宋体" w:hAnsi="宋体" w:cs="宋体" w:hint="eastAsia"/>
          <w:snapToGrid w:val="0"/>
          <w:sz w:val="21"/>
          <w:szCs w:val="21"/>
          <w:u w:val="single"/>
        </w:rPr>
        <w:t xml:space="preserve"> 重庆两江新区水土高新技术产业园建设投资有限公司</w:t>
      </w:r>
      <w:r>
        <w:rPr>
          <w:rFonts w:ascii="宋体" w:hAnsi="宋体" w:cs="宋体" w:hint="eastAsia"/>
          <w:snapToGrid w:val="0"/>
          <w:sz w:val="21"/>
          <w:szCs w:val="21"/>
        </w:rPr>
        <w:t>，建设资金来自</w:t>
      </w:r>
      <w:r>
        <w:rPr>
          <w:rFonts w:ascii="微软雅黑" w:eastAsia="微软雅黑" w:hAnsi="微软雅黑" w:hint="eastAsia"/>
          <w:color w:val="171A1D"/>
          <w:sz w:val="21"/>
          <w:szCs w:val="21"/>
          <w:shd w:val="clear" w:color="auto" w:fill="FFFFFF"/>
        </w:rPr>
        <w:t>财政资金</w:t>
      </w:r>
      <w:r>
        <w:rPr>
          <w:rFonts w:ascii="宋体" w:hAnsi="宋体" w:cs="宋体" w:hint="eastAsia"/>
          <w:snapToGrid w:val="0"/>
          <w:sz w:val="21"/>
          <w:szCs w:val="21"/>
        </w:rPr>
        <w:t>，出资比例为</w:t>
      </w:r>
      <w:r>
        <w:rPr>
          <w:rFonts w:ascii="宋体" w:hAnsi="宋体" w:hint="eastAsia"/>
          <w:snapToGrid w:val="0"/>
          <w:sz w:val="21"/>
          <w:szCs w:val="21"/>
          <w:u w:val="single"/>
        </w:rPr>
        <w:t>100%</w:t>
      </w:r>
      <w:r>
        <w:rPr>
          <w:rFonts w:ascii="宋体" w:hAnsi="宋体" w:cs="宋体" w:hint="eastAsia"/>
          <w:snapToGrid w:val="0"/>
          <w:sz w:val="21"/>
          <w:szCs w:val="21"/>
        </w:rPr>
        <w:t>，已具备比选条件，比选人为</w:t>
      </w:r>
      <w:r>
        <w:rPr>
          <w:rFonts w:ascii="宋体" w:hAnsi="宋体" w:cs="宋体" w:hint="eastAsia"/>
          <w:snapToGrid w:val="0"/>
          <w:sz w:val="21"/>
          <w:szCs w:val="21"/>
          <w:u w:val="single"/>
        </w:rPr>
        <w:t xml:space="preserve"> 重庆两江新区水土高新技术产业园建设投资有限公司 </w:t>
      </w:r>
      <w:r>
        <w:rPr>
          <w:rFonts w:ascii="宋体" w:hAnsi="宋体" w:cs="宋体" w:hint="eastAsia"/>
          <w:snapToGrid w:val="0"/>
          <w:sz w:val="21"/>
          <w:szCs w:val="21"/>
        </w:rPr>
        <w:t>。现对该项目的</w:t>
      </w:r>
      <w:r>
        <w:rPr>
          <w:rFonts w:ascii="宋体" w:hAnsi="宋体" w:cs="宋体" w:hint="eastAsia"/>
          <w:snapToGrid w:val="0"/>
          <w:sz w:val="21"/>
          <w:szCs w:val="21"/>
          <w:u w:val="single"/>
        </w:rPr>
        <w:t>监理</w:t>
      </w:r>
      <w:r>
        <w:rPr>
          <w:rFonts w:ascii="宋体" w:hAnsi="宋体" w:cs="宋体" w:hint="eastAsia"/>
          <w:snapToGrid w:val="0"/>
          <w:sz w:val="21"/>
          <w:szCs w:val="21"/>
        </w:rPr>
        <w:t>进行竞争性比选招标。</w:t>
      </w:r>
    </w:p>
    <w:p w:rsidR="007B0563" w:rsidRDefault="007B0563" w:rsidP="007B0563">
      <w:pPr>
        <w:spacing w:line="360" w:lineRule="auto"/>
        <w:rPr>
          <w:rFonts w:ascii="宋体" w:hAnsi="宋体" w:cs="Times New Roman" w:hint="eastAsia"/>
          <w:b/>
          <w:sz w:val="21"/>
          <w:szCs w:val="21"/>
        </w:rPr>
      </w:pPr>
      <w:bookmarkStart w:id="3" w:name="_Toc457974043"/>
      <w:bookmarkStart w:id="4" w:name="_Toc152042289"/>
      <w:bookmarkStart w:id="5" w:name="_Toc152045513"/>
      <w:bookmarkStart w:id="6" w:name="_Toc179632529"/>
      <w:bookmarkStart w:id="7" w:name="_Toc370126362"/>
      <w:bookmarkStart w:id="8" w:name="_Toc144974481"/>
      <w:bookmarkStart w:id="9" w:name="_Toc370126364"/>
      <w:bookmarkStart w:id="10" w:name="_Toc301359882"/>
      <w:bookmarkEnd w:id="2"/>
      <w:r>
        <w:rPr>
          <w:rFonts w:ascii="宋体" w:hAnsi="宋体" w:cs="Times New Roman" w:hint="eastAsia"/>
          <w:b/>
          <w:sz w:val="21"/>
          <w:szCs w:val="21"/>
        </w:rPr>
        <w:t>2. 项目概况与比选范围</w:t>
      </w:r>
      <w:bookmarkEnd w:id="3"/>
      <w:bookmarkEnd w:id="4"/>
      <w:bookmarkEnd w:id="5"/>
      <w:bookmarkEnd w:id="6"/>
      <w:bookmarkEnd w:id="7"/>
      <w:bookmarkEnd w:id="8"/>
    </w:p>
    <w:p w:rsidR="007B0563" w:rsidRDefault="007B0563" w:rsidP="007B0563">
      <w:pPr>
        <w:spacing w:line="360" w:lineRule="auto"/>
        <w:ind w:firstLineChars="200" w:firstLine="420"/>
        <w:rPr>
          <w:rFonts w:ascii="宋体" w:hAnsi="宋体" w:cs="宋体" w:hint="eastAsia"/>
          <w:sz w:val="21"/>
          <w:szCs w:val="21"/>
        </w:rPr>
      </w:pPr>
      <w:bookmarkStart w:id="11" w:name="OLE_LINK2"/>
      <w:r>
        <w:rPr>
          <w:rFonts w:ascii="宋体" w:hAnsi="宋体" w:cs="宋体" w:hint="eastAsia"/>
          <w:sz w:val="21"/>
          <w:szCs w:val="21"/>
        </w:rPr>
        <w:t>2.1建设地址：</w:t>
      </w:r>
      <w:r>
        <w:rPr>
          <w:rFonts w:ascii="宋体" w:hAnsi="宋体" w:hint="eastAsia"/>
          <w:snapToGrid w:val="0"/>
          <w:position w:val="-2"/>
          <w:sz w:val="21"/>
          <w:szCs w:val="21"/>
          <w:u w:val="single"/>
        </w:rPr>
        <w:t>重庆两江新区水土高新技术产业园</w:t>
      </w:r>
    </w:p>
    <w:p w:rsidR="007B0563" w:rsidRDefault="007B0563" w:rsidP="007B0563">
      <w:pPr>
        <w:spacing w:line="360" w:lineRule="auto"/>
        <w:ind w:firstLineChars="200" w:firstLine="420"/>
        <w:rPr>
          <w:rFonts w:ascii="宋体" w:hAnsi="宋体" w:hint="eastAsia"/>
          <w:snapToGrid w:val="0"/>
          <w:position w:val="-2"/>
          <w:sz w:val="21"/>
          <w:szCs w:val="21"/>
          <w:u w:val="single"/>
        </w:rPr>
      </w:pPr>
      <w:r>
        <w:rPr>
          <w:rFonts w:ascii="宋体" w:hAnsi="宋体" w:cs="宋体" w:hint="eastAsia"/>
          <w:sz w:val="21"/>
          <w:szCs w:val="21"/>
        </w:rPr>
        <w:t>2.2项目概况：</w:t>
      </w:r>
      <w:r>
        <w:rPr>
          <w:rFonts w:ascii="宋体" w:hAnsi="宋体" w:hint="eastAsia"/>
          <w:snapToGrid w:val="0"/>
          <w:position w:val="-2"/>
          <w:sz w:val="21"/>
          <w:szCs w:val="21"/>
          <w:u w:val="single"/>
        </w:rPr>
        <w:t xml:space="preserve">水土嘉陵江大桥北引道景观绿化工程内容包含行道树绿化、人行道绿化带、中央绿化带、边坡绿化等，施工金额约600万元。Z4路绿化工程包含中分带绿化、人行道绿化带（生物滞留沟）绿化、行道树绿化、边坡绿化等及其他附属设施组成，施工金额约1100万元，水土园区道路沿线景观提升一期（竹溪路南延伸段边坡和竹溪东路南延伸段边坡）、京东方周边绿廊景观二期（竹溪东路南延伸段区域）绿化工程，造价约200万元。本次招标施工金额共计约1900万元； </w:t>
      </w:r>
    </w:p>
    <w:p w:rsidR="007B0563" w:rsidRDefault="007B0563" w:rsidP="007B0563">
      <w:pPr>
        <w:spacing w:line="360" w:lineRule="auto"/>
        <w:ind w:firstLineChars="200" w:firstLine="420"/>
        <w:rPr>
          <w:rFonts w:ascii="宋体" w:hAnsi="宋体" w:cs="宋体" w:hint="eastAsia"/>
          <w:sz w:val="21"/>
          <w:szCs w:val="21"/>
        </w:rPr>
      </w:pPr>
      <w:r>
        <w:rPr>
          <w:rFonts w:ascii="宋体" w:hAnsi="宋体" w:cs="宋体" w:hint="eastAsia"/>
          <w:sz w:val="21"/>
          <w:szCs w:val="21"/>
        </w:rPr>
        <w:t>2.3建安投资：1900万元，监理约：36.19万元 。</w:t>
      </w:r>
    </w:p>
    <w:p w:rsidR="007B0563" w:rsidRDefault="007B0563" w:rsidP="007B0563">
      <w:pPr>
        <w:spacing w:line="360" w:lineRule="auto"/>
        <w:ind w:firstLineChars="200" w:firstLine="420"/>
        <w:rPr>
          <w:rFonts w:ascii="宋体" w:hAnsi="宋体" w:hint="eastAsia"/>
          <w:sz w:val="21"/>
          <w:szCs w:val="21"/>
        </w:rPr>
      </w:pPr>
      <w:r>
        <w:rPr>
          <w:rFonts w:ascii="宋体" w:hAnsi="宋体" w:cs="宋体" w:hint="eastAsia"/>
          <w:sz w:val="21"/>
          <w:szCs w:val="21"/>
        </w:rPr>
        <w:t>2.4 监理服务期：以比选人的书面进场通知为监理服务期的起始时间，以项目竣工验收合格、监理资料交接完成且审计机构完成工程审核、缺陷责任期（竣工后24个月）满后为监理服务期的完成时间。</w:t>
      </w:r>
      <w:r>
        <w:rPr>
          <w:rFonts w:ascii="宋体" w:hAnsi="宋体" w:hint="eastAsia"/>
          <w:sz w:val="21"/>
          <w:szCs w:val="21"/>
        </w:rPr>
        <w:t>其中，建设期：水</w:t>
      </w:r>
      <w:r>
        <w:rPr>
          <w:rFonts w:hint="eastAsia"/>
          <w:snapToGrid w:val="0"/>
          <w:sz w:val="21"/>
          <w:szCs w:val="21"/>
          <w:u w:val="single"/>
        </w:rPr>
        <w:t>土嘉陵江大桥北引道景观绿化工程、</w:t>
      </w:r>
      <w:r>
        <w:rPr>
          <w:snapToGrid w:val="0"/>
          <w:sz w:val="21"/>
          <w:szCs w:val="21"/>
          <w:u w:val="single"/>
        </w:rPr>
        <w:t>Z4</w:t>
      </w:r>
      <w:r>
        <w:rPr>
          <w:rFonts w:hint="eastAsia"/>
          <w:snapToGrid w:val="0"/>
          <w:sz w:val="21"/>
          <w:szCs w:val="21"/>
          <w:u w:val="single"/>
        </w:rPr>
        <w:t>路绿化工程</w:t>
      </w:r>
      <w:r>
        <w:rPr>
          <w:rFonts w:ascii="宋体" w:hAnsi="宋体" w:hint="eastAsia"/>
          <w:sz w:val="21"/>
          <w:szCs w:val="21"/>
          <w:u w:val="single"/>
        </w:rPr>
        <w:t>300</w:t>
      </w:r>
      <w:r>
        <w:rPr>
          <w:rFonts w:ascii="宋体" w:hAnsi="宋体" w:hint="eastAsia"/>
          <w:sz w:val="21"/>
          <w:szCs w:val="21"/>
        </w:rPr>
        <w:t>日历天，</w:t>
      </w:r>
      <w:r>
        <w:rPr>
          <w:rFonts w:hint="eastAsia"/>
          <w:snapToGrid w:val="0"/>
          <w:sz w:val="21"/>
          <w:szCs w:val="21"/>
          <w:u w:val="single"/>
        </w:rPr>
        <w:t>水土园区道路沿线景观提升一期（竹溪路南延伸段边坡和竹溪东路南延伸段边坡）、京东方周边绿廊景观二期（竹溪东路南延伸段区域）绿化工程</w:t>
      </w:r>
      <w:r>
        <w:rPr>
          <w:snapToGrid w:val="0"/>
          <w:sz w:val="21"/>
          <w:szCs w:val="21"/>
          <w:u w:val="single"/>
        </w:rPr>
        <w:t>90</w:t>
      </w:r>
      <w:r>
        <w:rPr>
          <w:rFonts w:ascii="宋体" w:hAnsi="宋体" w:hint="eastAsia"/>
          <w:sz w:val="21"/>
          <w:szCs w:val="21"/>
        </w:rPr>
        <w:t>日历天，保修服务期：</w:t>
      </w:r>
      <w:r>
        <w:rPr>
          <w:rFonts w:ascii="宋体" w:hAnsi="宋体" w:hint="eastAsia"/>
          <w:sz w:val="21"/>
          <w:szCs w:val="21"/>
          <w:u w:val="single"/>
        </w:rPr>
        <w:t xml:space="preserve"> 24 </w:t>
      </w:r>
      <w:r>
        <w:rPr>
          <w:rFonts w:ascii="宋体" w:hAnsi="宋体" w:hint="eastAsia"/>
          <w:sz w:val="21"/>
          <w:szCs w:val="21"/>
        </w:rPr>
        <w:t>个月（工程竣工验收合格之日至施工单位签定的质量保修书规定的期限止）。</w:t>
      </w:r>
    </w:p>
    <w:p w:rsidR="007B0563" w:rsidRDefault="007B0563" w:rsidP="007B0563">
      <w:pPr>
        <w:spacing w:line="360" w:lineRule="auto"/>
        <w:ind w:firstLineChars="200" w:firstLine="420"/>
        <w:rPr>
          <w:rFonts w:ascii="宋体" w:hAnsi="宋体" w:cs="宋体" w:hint="eastAsia"/>
          <w:sz w:val="21"/>
          <w:szCs w:val="21"/>
        </w:rPr>
      </w:pPr>
      <w:r>
        <w:rPr>
          <w:rFonts w:ascii="宋体" w:hAnsi="宋体" w:cs="宋体" w:hint="eastAsia"/>
          <w:sz w:val="21"/>
          <w:szCs w:val="21"/>
        </w:rPr>
        <w:t xml:space="preserve"> 2.5比选范围：</w:t>
      </w:r>
      <w:bookmarkStart w:id="12" w:name="_Toc144974482"/>
      <w:bookmarkStart w:id="13" w:name="_Toc152042290"/>
      <w:bookmarkStart w:id="14" w:name="_Toc179632530"/>
      <w:bookmarkStart w:id="15" w:name="_Toc152045514"/>
      <w:r>
        <w:rPr>
          <w:rFonts w:ascii="宋体" w:hAnsi="宋体" w:cs="宋体" w:hint="eastAsia"/>
          <w:sz w:val="21"/>
          <w:szCs w:val="21"/>
        </w:rPr>
        <w:t>完成水土嘉陵江大桥北引道景观绿化工程施工图范围内的行道树绿化、人行道绿化带、中央绿化带、边坡绿化等全部内容；Z4路绿化工程施工图范围内的分带绿化、人行道绿化带（生物滞留沟）绿化、行道树绿化、边坡绿化等及其他附属设施等全部内容；水土园区道路沿线景观提升一期（竹溪路南延伸段边坡和竹溪东路南延伸段边坡）、京东方周边绿廊景观二期（竹溪东路南延伸段区域）绿化工程主要工作内容为清除表土、灌木</w:t>
      </w:r>
      <w:r>
        <w:rPr>
          <w:rFonts w:ascii="宋体" w:hAnsi="宋体" w:cs="宋体" w:hint="eastAsia"/>
          <w:sz w:val="21"/>
          <w:szCs w:val="21"/>
        </w:rPr>
        <w:lastRenderedPageBreak/>
        <w:t>新栽和移栽、铺种半细叶结缕草皮和喷播草籽等。具体以下发施工图内容为准，完成全部内容的施工阶段及缺陷责任期内的所有监理工作；</w:t>
      </w:r>
    </w:p>
    <w:p w:rsidR="007B0563" w:rsidRDefault="007B0563" w:rsidP="007B0563">
      <w:pPr>
        <w:pStyle w:val="2"/>
        <w:spacing w:before="0" w:after="0" w:line="240" w:lineRule="auto"/>
        <w:rPr>
          <w:rFonts w:ascii="宋体" w:eastAsia="宋体" w:hAnsi="宋体" w:hint="eastAsia"/>
          <w:sz w:val="21"/>
          <w:szCs w:val="21"/>
        </w:rPr>
      </w:pPr>
      <w:bookmarkStart w:id="16" w:name="_Toc457974044"/>
      <w:bookmarkStart w:id="17" w:name="_Toc370126363"/>
      <w:bookmarkEnd w:id="11"/>
      <w:r>
        <w:rPr>
          <w:rFonts w:ascii="宋体" w:eastAsia="宋体" w:hAnsi="宋体" w:hint="eastAsia"/>
          <w:sz w:val="21"/>
          <w:szCs w:val="21"/>
        </w:rPr>
        <w:t>3.竞选人资格要求</w:t>
      </w:r>
      <w:bookmarkEnd w:id="12"/>
      <w:bookmarkEnd w:id="13"/>
      <w:bookmarkEnd w:id="14"/>
      <w:bookmarkEnd w:id="15"/>
      <w:bookmarkEnd w:id="16"/>
      <w:bookmarkEnd w:id="17"/>
    </w:p>
    <w:p w:rsidR="007B0563" w:rsidRDefault="007B0563" w:rsidP="007B0563">
      <w:pPr>
        <w:spacing w:line="360" w:lineRule="auto"/>
        <w:ind w:firstLineChars="200" w:firstLine="420"/>
        <w:rPr>
          <w:rFonts w:ascii="宋体" w:hAnsi="宋体" w:cs="宋体" w:hint="eastAsia"/>
          <w:sz w:val="21"/>
          <w:szCs w:val="21"/>
        </w:rPr>
      </w:pPr>
      <w:bookmarkStart w:id="18" w:name="OLE_LINK3"/>
      <w:r>
        <w:rPr>
          <w:rFonts w:ascii="宋体" w:hAnsi="宋体" w:hint="eastAsia"/>
          <w:sz w:val="21"/>
          <w:szCs w:val="21"/>
        </w:rPr>
        <w:t>3.1</w:t>
      </w:r>
      <w:r>
        <w:rPr>
          <w:rFonts w:ascii="宋体" w:hAnsi="宋体" w:cs="宋体" w:hint="eastAsia"/>
          <w:sz w:val="21"/>
          <w:szCs w:val="21"/>
        </w:rPr>
        <w:t>本次招标实行资格后审，竞选人应满足下列资格条件和业绩要求：</w:t>
      </w:r>
    </w:p>
    <w:p w:rsidR="007B0563" w:rsidRDefault="007B0563" w:rsidP="007B0563">
      <w:pPr>
        <w:spacing w:line="360" w:lineRule="auto"/>
        <w:ind w:firstLineChars="200" w:firstLine="420"/>
        <w:rPr>
          <w:rFonts w:ascii="宋体" w:hAnsi="宋体" w:hint="eastAsia"/>
          <w:sz w:val="21"/>
          <w:szCs w:val="21"/>
        </w:rPr>
      </w:pPr>
      <w:r>
        <w:rPr>
          <w:rFonts w:ascii="宋体" w:hAnsi="宋体" w:hint="eastAsia"/>
          <w:sz w:val="21"/>
          <w:szCs w:val="21"/>
        </w:rPr>
        <w:t>3.1.1竞选人应具备独立法人资格，具有建设行政主管部门颁发的</w:t>
      </w:r>
      <w:r>
        <w:rPr>
          <w:rFonts w:ascii="宋体" w:hAnsi="宋体" w:cs="宋体" w:hint="eastAsia"/>
          <w:sz w:val="21"/>
          <w:szCs w:val="21"/>
          <w:u w:val="single"/>
        </w:rPr>
        <w:t>工程监理综合资质或市政公用工程监理 乙级及以上</w:t>
      </w:r>
      <w:r>
        <w:rPr>
          <w:rFonts w:ascii="宋体" w:hAnsi="宋体" w:hint="eastAsia"/>
          <w:sz w:val="21"/>
          <w:szCs w:val="21"/>
        </w:rPr>
        <w:t>资质。</w:t>
      </w:r>
    </w:p>
    <w:p w:rsidR="007B0563" w:rsidRDefault="007B0563" w:rsidP="007B0563">
      <w:pPr>
        <w:spacing w:line="360" w:lineRule="auto"/>
        <w:ind w:firstLineChars="200" w:firstLine="420"/>
        <w:rPr>
          <w:rFonts w:ascii="宋体" w:hAnsi="宋体" w:hint="eastAsia"/>
          <w:sz w:val="21"/>
          <w:szCs w:val="21"/>
        </w:rPr>
      </w:pPr>
      <w:r>
        <w:rPr>
          <w:rFonts w:ascii="宋体" w:hAnsi="宋体" w:hint="eastAsia"/>
          <w:sz w:val="21"/>
          <w:szCs w:val="21"/>
        </w:rPr>
        <w:t>3.2 本次招标</w:t>
      </w:r>
      <w:r>
        <w:rPr>
          <w:rFonts w:ascii="宋体" w:hAnsi="宋体" w:hint="eastAsia"/>
          <w:sz w:val="21"/>
          <w:szCs w:val="21"/>
          <w:u w:val="single"/>
        </w:rPr>
        <w:t>不接受</w:t>
      </w:r>
      <w:r>
        <w:rPr>
          <w:rFonts w:ascii="宋体" w:hAnsi="宋体" w:hint="eastAsia"/>
          <w:sz w:val="21"/>
          <w:szCs w:val="21"/>
        </w:rPr>
        <w:t>联合体投标。</w:t>
      </w:r>
    </w:p>
    <w:bookmarkEnd w:id="18"/>
    <w:p w:rsidR="007B0563" w:rsidRDefault="007B0563" w:rsidP="007B0563">
      <w:pPr>
        <w:rPr>
          <w:rFonts w:ascii="宋体" w:hAnsi="宋体" w:hint="eastAsia"/>
          <w:b/>
          <w:bCs/>
          <w:sz w:val="21"/>
          <w:szCs w:val="21"/>
        </w:rPr>
      </w:pPr>
      <w:r>
        <w:rPr>
          <w:rFonts w:ascii="宋体" w:hAnsi="宋体" w:hint="eastAsia"/>
          <w:b/>
          <w:bCs/>
          <w:sz w:val="21"/>
          <w:szCs w:val="21"/>
        </w:rPr>
        <w:t>4．竞争性比选文件的获取</w:t>
      </w:r>
      <w:bookmarkEnd w:id="9"/>
      <w:bookmarkEnd w:id="10"/>
    </w:p>
    <w:p w:rsidR="007B0563" w:rsidRDefault="007B0563" w:rsidP="007B0563">
      <w:pPr>
        <w:spacing w:line="360" w:lineRule="auto"/>
        <w:ind w:firstLineChars="200" w:firstLine="420"/>
        <w:rPr>
          <w:rFonts w:ascii="宋体" w:hAnsi="宋体" w:hint="eastAsia"/>
          <w:sz w:val="21"/>
          <w:szCs w:val="21"/>
        </w:rPr>
      </w:pPr>
      <w:bookmarkStart w:id="19" w:name="_Toc457974045"/>
      <w:bookmarkStart w:id="20" w:name="_Toc370126365"/>
      <w:bookmarkStart w:id="21" w:name="_Toc301359883"/>
      <w:r>
        <w:rPr>
          <w:rFonts w:ascii="宋体" w:hAnsi="宋体" w:hint="eastAsia"/>
          <w:sz w:val="21"/>
          <w:szCs w:val="21"/>
        </w:rPr>
        <w:t>凡有意参加竞选者，请于2021年5月14日起，（北京时间，下同），在重庆两江新区水土高新技术产业园建设投资有限公司官网（http://www.cqstgxy.com/）上仔细阅读和下载：竞争性竞选性比选文件、图纸、澄清、修改、补充通知、最高限价通知等全部内容。不管下载与否都视为潜在竞选人全部知晓有关比选、竞选过程和全部内容。</w:t>
      </w:r>
    </w:p>
    <w:p w:rsidR="007B0563" w:rsidRDefault="007B0563" w:rsidP="007B0563">
      <w:pPr>
        <w:pStyle w:val="2"/>
        <w:spacing w:line="240" w:lineRule="auto"/>
        <w:ind w:firstLineChars="98" w:firstLine="207"/>
        <w:rPr>
          <w:rFonts w:ascii="宋体" w:eastAsia="宋体" w:hAnsi="宋体" w:hint="eastAsia"/>
          <w:sz w:val="21"/>
          <w:szCs w:val="21"/>
        </w:rPr>
      </w:pPr>
      <w:r>
        <w:rPr>
          <w:rFonts w:ascii="宋体" w:eastAsia="宋体" w:hAnsi="宋体" w:hint="eastAsia"/>
          <w:sz w:val="21"/>
          <w:szCs w:val="21"/>
        </w:rPr>
        <w:t>5．竞选文件的递交</w:t>
      </w:r>
      <w:bookmarkEnd w:id="19"/>
      <w:bookmarkEnd w:id="20"/>
      <w:bookmarkEnd w:id="21"/>
    </w:p>
    <w:p w:rsidR="007B0563" w:rsidRDefault="007B0563" w:rsidP="007B0563">
      <w:pPr>
        <w:tabs>
          <w:tab w:val="left" w:pos="3045"/>
          <w:tab w:val="left" w:pos="8310"/>
        </w:tabs>
        <w:autoSpaceDE w:val="0"/>
        <w:autoSpaceDN w:val="0"/>
        <w:adjustRightInd w:val="0"/>
        <w:snapToGrid w:val="0"/>
        <w:spacing w:line="360" w:lineRule="auto"/>
        <w:ind w:firstLineChars="200" w:firstLine="420"/>
        <w:rPr>
          <w:rFonts w:ascii="宋体" w:hAnsi="宋体" w:hint="eastAsia"/>
          <w:snapToGrid w:val="0"/>
          <w:sz w:val="21"/>
          <w:szCs w:val="21"/>
        </w:rPr>
      </w:pPr>
      <w:bookmarkStart w:id="22" w:name="_Toc457974046"/>
      <w:bookmarkStart w:id="23" w:name="_Toc370126366"/>
      <w:bookmarkStart w:id="24" w:name="_Toc301359884"/>
      <w:r>
        <w:rPr>
          <w:rFonts w:ascii="宋体" w:hAnsi="宋体" w:hint="eastAsia"/>
          <w:snapToGrid w:val="0"/>
          <w:sz w:val="21"/>
          <w:szCs w:val="21"/>
        </w:rPr>
        <w:t>5.1 递交竞选文件的时间为：2021年</w:t>
      </w:r>
      <w:r>
        <w:rPr>
          <w:rFonts w:ascii="宋体" w:hAnsi="宋体" w:hint="eastAsia"/>
          <w:snapToGrid w:val="0"/>
          <w:sz w:val="21"/>
          <w:szCs w:val="21"/>
          <w:u w:val="single"/>
        </w:rPr>
        <w:t>5</w:t>
      </w:r>
      <w:r>
        <w:rPr>
          <w:rFonts w:ascii="宋体" w:hAnsi="宋体" w:hint="eastAsia"/>
          <w:snapToGrid w:val="0"/>
          <w:sz w:val="21"/>
          <w:szCs w:val="21"/>
        </w:rPr>
        <w:t>月</w:t>
      </w:r>
      <w:r>
        <w:rPr>
          <w:rFonts w:ascii="宋体" w:hAnsi="宋体" w:hint="eastAsia"/>
          <w:snapToGrid w:val="0"/>
          <w:sz w:val="21"/>
          <w:szCs w:val="21"/>
          <w:u w:val="single"/>
        </w:rPr>
        <w:t>19</w:t>
      </w:r>
      <w:r>
        <w:rPr>
          <w:rFonts w:ascii="宋体" w:hAnsi="宋体" w:hint="eastAsia"/>
          <w:snapToGrid w:val="0"/>
          <w:sz w:val="21"/>
          <w:szCs w:val="21"/>
        </w:rPr>
        <w:t>日1</w:t>
      </w:r>
      <w:r>
        <w:rPr>
          <w:rFonts w:ascii="宋体" w:hAnsi="宋体" w:hint="eastAsia"/>
          <w:snapToGrid w:val="0"/>
          <w:sz w:val="21"/>
          <w:szCs w:val="21"/>
          <w:u w:val="single"/>
        </w:rPr>
        <w:t>4</w:t>
      </w:r>
      <w:r>
        <w:rPr>
          <w:rFonts w:ascii="宋体" w:hAnsi="宋体" w:hint="eastAsia"/>
          <w:snapToGrid w:val="0"/>
          <w:sz w:val="21"/>
          <w:szCs w:val="21"/>
        </w:rPr>
        <w:t>时</w:t>
      </w:r>
      <w:r>
        <w:rPr>
          <w:rFonts w:ascii="宋体" w:hAnsi="宋体" w:hint="eastAsia"/>
          <w:snapToGrid w:val="0"/>
          <w:sz w:val="21"/>
          <w:szCs w:val="21"/>
          <w:u w:val="single"/>
        </w:rPr>
        <w:t>00</w:t>
      </w:r>
      <w:r>
        <w:rPr>
          <w:rFonts w:ascii="宋体" w:hAnsi="宋体" w:hint="eastAsia"/>
          <w:snapToGrid w:val="0"/>
          <w:sz w:val="21"/>
          <w:szCs w:val="21"/>
        </w:rPr>
        <w:t>分（北京时间）至2021年</w:t>
      </w:r>
      <w:r>
        <w:rPr>
          <w:rFonts w:ascii="宋体" w:hAnsi="宋体" w:hint="eastAsia"/>
          <w:snapToGrid w:val="0"/>
          <w:sz w:val="21"/>
          <w:szCs w:val="21"/>
          <w:u w:val="single"/>
        </w:rPr>
        <w:t>5</w:t>
      </w:r>
      <w:r>
        <w:rPr>
          <w:rFonts w:ascii="宋体" w:hAnsi="宋体" w:hint="eastAsia"/>
          <w:snapToGrid w:val="0"/>
          <w:sz w:val="21"/>
          <w:szCs w:val="21"/>
        </w:rPr>
        <w:t>月</w:t>
      </w:r>
      <w:r>
        <w:rPr>
          <w:rFonts w:ascii="宋体" w:hAnsi="宋体" w:hint="eastAsia"/>
          <w:snapToGrid w:val="0"/>
          <w:sz w:val="21"/>
          <w:szCs w:val="21"/>
          <w:u w:val="single"/>
        </w:rPr>
        <w:t>19</w:t>
      </w:r>
      <w:r>
        <w:rPr>
          <w:rFonts w:ascii="宋体" w:hAnsi="宋体" w:hint="eastAsia"/>
          <w:snapToGrid w:val="0"/>
          <w:sz w:val="21"/>
          <w:szCs w:val="21"/>
        </w:rPr>
        <w:t>日14时30分（北京时间）；</w:t>
      </w:r>
    </w:p>
    <w:p w:rsidR="007B0563" w:rsidRDefault="007B0563" w:rsidP="007B0563">
      <w:pPr>
        <w:spacing w:line="360" w:lineRule="auto"/>
        <w:ind w:firstLineChars="202" w:firstLine="424"/>
        <w:rPr>
          <w:rFonts w:ascii="宋体" w:hAnsi="宋体" w:hint="eastAsia"/>
          <w:snapToGrid w:val="0"/>
          <w:sz w:val="21"/>
          <w:szCs w:val="21"/>
        </w:rPr>
      </w:pPr>
      <w:r>
        <w:rPr>
          <w:rFonts w:ascii="宋体" w:hAnsi="宋体" w:hint="eastAsia"/>
          <w:snapToGrid w:val="0"/>
          <w:sz w:val="21"/>
          <w:szCs w:val="21"/>
        </w:rPr>
        <w:t>5.2 递交地点：</w:t>
      </w:r>
      <w:r>
        <w:rPr>
          <w:rFonts w:ascii="宋体" w:hAnsi="宋体" w:hint="eastAsia"/>
          <w:b/>
          <w:bCs/>
          <w:snapToGrid w:val="0"/>
          <w:sz w:val="21"/>
          <w:szCs w:val="21"/>
        </w:rPr>
        <w:t>重庆两江新区水土高新技术产业园建设投资有限公司</w:t>
      </w:r>
      <w:r>
        <w:rPr>
          <w:rFonts w:ascii="宋体" w:hAnsi="宋体" w:hint="eastAsia"/>
          <w:b/>
          <w:bCs/>
          <w:snapToGrid w:val="0"/>
          <w:sz w:val="21"/>
          <w:szCs w:val="21"/>
          <w:u w:val="single"/>
        </w:rPr>
        <w:t>811</w:t>
      </w:r>
      <w:r>
        <w:rPr>
          <w:rFonts w:ascii="宋体" w:hAnsi="宋体" w:hint="eastAsia"/>
          <w:b/>
          <w:bCs/>
          <w:snapToGrid w:val="0"/>
          <w:sz w:val="21"/>
          <w:szCs w:val="21"/>
        </w:rPr>
        <w:t>室</w:t>
      </w:r>
      <w:r>
        <w:rPr>
          <w:rFonts w:ascii="宋体" w:hAnsi="宋体" w:hint="eastAsia"/>
          <w:snapToGrid w:val="0"/>
          <w:sz w:val="21"/>
          <w:szCs w:val="21"/>
        </w:rPr>
        <w:t>。</w:t>
      </w:r>
    </w:p>
    <w:p w:rsidR="007B0563" w:rsidRDefault="007B0563" w:rsidP="007B0563">
      <w:pPr>
        <w:spacing w:line="360" w:lineRule="auto"/>
        <w:ind w:firstLineChars="202" w:firstLine="424"/>
        <w:rPr>
          <w:rFonts w:hint="eastAsia"/>
          <w:sz w:val="21"/>
          <w:szCs w:val="21"/>
        </w:rPr>
      </w:pPr>
      <w:r>
        <w:rPr>
          <w:rFonts w:ascii="宋体" w:hAnsi="宋体" w:hint="eastAsia"/>
          <w:snapToGrid w:val="0"/>
          <w:sz w:val="21"/>
          <w:szCs w:val="21"/>
        </w:rPr>
        <w:t>5.3 逾期送达或者不按照竞选性比选文件要求密封的竞选文件，比选人或比选代理机构不予受理。</w:t>
      </w:r>
    </w:p>
    <w:p w:rsidR="007B0563" w:rsidRDefault="007B0563" w:rsidP="007B0563">
      <w:pPr>
        <w:pStyle w:val="2"/>
        <w:spacing w:line="240" w:lineRule="auto"/>
        <w:ind w:firstLineChars="98" w:firstLine="207"/>
        <w:rPr>
          <w:rFonts w:ascii="宋体" w:eastAsia="宋体" w:hAnsi="宋体"/>
          <w:sz w:val="21"/>
          <w:szCs w:val="21"/>
        </w:rPr>
      </w:pPr>
      <w:r>
        <w:rPr>
          <w:rFonts w:ascii="宋体" w:eastAsia="宋体" w:hAnsi="宋体" w:hint="eastAsia"/>
          <w:sz w:val="21"/>
          <w:szCs w:val="21"/>
        </w:rPr>
        <w:t>6．发布公告的媒介</w:t>
      </w:r>
      <w:bookmarkEnd w:id="22"/>
      <w:bookmarkEnd w:id="23"/>
      <w:bookmarkEnd w:id="24"/>
    </w:p>
    <w:p w:rsidR="007B0563" w:rsidRDefault="007B0563" w:rsidP="007B0563">
      <w:pPr>
        <w:spacing w:line="360" w:lineRule="auto"/>
        <w:ind w:firstLineChars="202" w:firstLine="424"/>
        <w:rPr>
          <w:rFonts w:ascii="宋体" w:hAnsi="宋体" w:hint="eastAsia"/>
          <w:snapToGrid w:val="0"/>
          <w:sz w:val="21"/>
          <w:szCs w:val="21"/>
        </w:rPr>
      </w:pPr>
      <w:bookmarkStart w:id="25" w:name="_Toc457974047"/>
      <w:bookmarkStart w:id="26" w:name="_Toc370126367"/>
      <w:r>
        <w:rPr>
          <w:rFonts w:ascii="宋体" w:hAnsi="宋体" w:hint="eastAsia"/>
          <w:snapToGrid w:val="0"/>
          <w:sz w:val="21"/>
          <w:szCs w:val="21"/>
        </w:rPr>
        <w:t>本次比选公告在“重庆两江新区水土高新技术产业园建设投资有限公司官网（http://www.cqstgxy.com/）”上发布。</w:t>
      </w:r>
    </w:p>
    <w:p w:rsidR="007B0563" w:rsidRDefault="007B0563" w:rsidP="007B0563">
      <w:pPr>
        <w:pStyle w:val="2"/>
        <w:numPr>
          <w:ilvl w:val="0"/>
          <w:numId w:val="1"/>
        </w:numPr>
        <w:spacing w:line="240" w:lineRule="auto"/>
        <w:ind w:firstLineChars="98" w:firstLine="207"/>
        <w:rPr>
          <w:rFonts w:ascii="宋体" w:eastAsia="宋体" w:hAnsi="宋体" w:hint="eastAsia"/>
          <w:sz w:val="21"/>
          <w:szCs w:val="21"/>
        </w:rPr>
      </w:pPr>
      <w:r>
        <w:rPr>
          <w:rFonts w:ascii="宋体" w:eastAsia="宋体" w:hAnsi="宋体" w:hint="eastAsia"/>
          <w:sz w:val="21"/>
          <w:szCs w:val="21"/>
        </w:rPr>
        <w:t>联系方式</w:t>
      </w:r>
      <w:bookmarkEnd w:id="25"/>
      <w:bookmarkEnd w:id="26"/>
      <w:r>
        <w:rPr>
          <w:rFonts w:ascii="宋体" w:eastAsia="宋体" w:hAnsi="宋体" w:hint="eastAsia"/>
          <w:sz w:val="21"/>
          <w:szCs w:val="21"/>
        </w:rPr>
        <w:t xml:space="preserve"> </w:t>
      </w:r>
    </w:p>
    <w:p w:rsidR="007B0563" w:rsidRDefault="007B0563" w:rsidP="007B0563">
      <w:pPr>
        <w:wordWrap w:val="0"/>
        <w:spacing w:line="360" w:lineRule="auto"/>
        <w:ind w:leftChars="200" w:left="6490" w:right="400" w:hangingChars="2900" w:hanging="6090"/>
        <w:rPr>
          <w:rFonts w:ascii="宋体" w:hAnsi="宋体" w:hint="eastAsia"/>
          <w:snapToGrid w:val="0"/>
          <w:sz w:val="21"/>
          <w:szCs w:val="21"/>
        </w:rPr>
      </w:pPr>
      <w:r>
        <w:rPr>
          <w:rFonts w:ascii="宋体" w:hAnsi="宋体" w:hint="eastAsia"/>
          <w:snapToGrid w:val="0"/>
          <w:sz w:val="21"/>
          <w:szCs w:val="21"/>
        </w:rPr>
        <w:t>招 标 人：</w:t>
      </w:r>
      <w:r>
        <w:rPr>
          <w:rFonts w:ascii="宋体" w:hAnsi="宋体" w:cs="宋体" w:hint="eastAsia"/>
          <w:snapToGrid w:val="0"/>
          <w:sz w:val="21"/>
          <w:szCs w:val="21"/>
        </w:rPr>
        <w:t xml:space="preserve">重庆两江新区水土高新技术产业园    </w:t>
      </w:r>
      <w:r>
        <w:rPr>
          <w:rFonts w:ascii="宋体" w:hAnsi="宋体" w:hint="eastAsia"/>
          <w:snapToGrid w:val="0"/>
          <w:sz w:val="21"/>
          <w:szCs w:val="21"/>
        </w:rPr>
        <w:t>比选代理机构：</w:t>
      </w:r>
      <w:r>
        <w:rPr>
          <w:rFonts w:ascii="宋体" w:hAnsi="宋体" w:cs="MingLiU" w:hint="eastAsia"/>
          <w:snapToGrid w:val="0"/>
          <w:sz w:val="21"/>
          <w:szCs w:val="21"/>
        </w:rPr>
        <w:t xml:space="preserve">天和国咨控股集团有限公司 </w:t>
      </w:r>
    </w:p>
    <w:p w:rsidR="007B0563" w:rsidRDefault="007B0563" w:rsidP="007B0563">
      <w:pPr>
        <w:tabs>
          <w:tab w:val="left" w:pos="5140"/>
          <w:tab w:val="left" w:pos="8420"/>
        </w:tabs>
        <w:autoSpaceDE w:val="0"/>
        <w:autoSpaceDN w:val="0"/>
        <w:adjustRightInd w:val="0"/>
        <w:snapToGrid w:val="0"/>
        <w:spacing w:line="360" w:lineRule="auto"/>
        <w:ind w:firstLineChars="200" w:firstLine="420"/>
        <w:rPr>
          <w:rFonts w:ascii="宋体" w:hAnsi="宋体" w:hint="eastAsia"/>
          <w:snapToGrid w:val="0"/>
          <w:sz w:val="21"/>
          <w:szCs w:val="21"/>
        </w:rPr>
      </w:pPr>
      <w:r>
        <w:rPr>
          <w:rFonts w:ascii="宋体" w:hAnsi="宋体" w:cs="宋体" w:hint="eastAsia"/>
          <w:snapToGrid w:val="0"/>
          <w:sz w:val="21"/>
          <w:szCs w:val="21"/>
        </w:rPr>
        <w:t>建设投资有限公司</w:t>
      </w:r>
    </w:p>
    <w:p w:rsidR="007B0563" w:rsidRDefault="007B0563" w:rsidP="007B0563">
      <w:pPr>
        <w:tabs>
          <w:tab w:val="left" w:pos="5140"/>
          <w:tab w:val="left" w:pos="8420"/>
        </w:tabs>
        <w:autoSpaceDE w:val="0"/>
        <w:autoSpaceDN w:val="0"/>
        <w:adjustRightInd w:val="0"/>
        <w:snapToGrid w:val="0"/>
        <w:spacing w:line="360" w:lineRule="auto"/>
        <w:ind w:leftChars="200" w:left="6280" w:hangingChars="2800" w:hanging="5880"/>
        <w:rPr>
          <w:rFonts w:ascii="宋体" w:hAnsi="宋体" w:hint="eastAsia"/>
          <w:snapToGrid w:val="0"/>
          <w:position w:val="-3"/>
          <w:sz w:val="21"/>
          <w:szCs w:val="21"/>
          <w:u w:val="single"/>
        </w:rPr>
      </w:pPr>
      <w:r>
        <w:rPr>
          <w:rFonts w:ascii="宋体" w:hAnsi="宋体" w:hint="eastAsia"/>
          <w:snapToGrid w:val="0"/>
          <w:sz w:val="21"/>
          <w:szCs w:val="21"/>
        </w:rPr>
        <w:t>地    址：</w:t>
      </w:r>
      <w:r>
        <w:rPr>
          <w:rFonts w:ascii="宋体" w:hAnsi="宋体" w:hint="eastAsia"/>
          <w:snapToGrid w:val="0"/>
          <w:sz w:val="21"/>
          <w:szCs w:val="21"/>
          <w:u w:val="single"/>
        </w:rPr>
        <w:t xml:space="preserve"> </w:t>
      </w:r>
      <w:r>
        <w:rPr>
          <w:rFonts w:ascii="宋体" w:hAnsi="宋体" w:cs="宋体" w:hint="eastAsia"/>
          <w:sz w:val="21"/>
          <w:szCs w:val="21"/>
          <w:u w:val="single"/>
        </w:rPr>
        <w:t>重庆两江新区水土高新技术产业园</w:t>
      </w:r>
      <w:r>
        <w:rPr>
          <w:rFonts w:ascii="宋体" w:hAnsi="宋体" w:hint="eastAsia"/>
          <w:snapToGrid w:val="0"/>
          <w:sz w:val="21"/>
          <w:szCs w:val="21"/>
          <w:u w:val="single"/>
        </w:rPr>
        <w:t xml:space="preserve"> </w:t>
      </w:r>
      <w:r>
        <w:rPr>
          <w:rFonts w:ascii="宋体" w:hAnsi="宋体" w:hint="eastAsia"/>
          <w:snapToGrid w:val="0"/>
          <w:sz w:val="21"/>
          <w:szCs w:val="21"/>
        </w:rPr>
        <w:t xml:space="preserve">   地    址：</w:t>
      </w:r>
      <w:r>
        <w:rPr>
          <w:rFonts w:ascii="宋体" w:hAnsi="宋体" w:cs="MingLiU" w:hint="eastAsia"/>
          <w:snapToGrid w:val="0"/>
          <w:sz w:val="21"/>
          <w:szCs w:val="21"/>
          <w:u w:val="single"/>
        </w:rPr>
        <w:t>重庆市渝中区上清寺9号14楼A2-A10</w:t>
      </w:r>
    </w:p>
    <w:p w:rsidR="007B0563" w:rsidRDefault="007B0563" w:rsidP="007B0563">
      <w:pPr>
        <w:spacing w:line="360" w:lineRule="auto"/>
        <w:ind w:firstLineChars="200" w:firstLine="420"/>
        <w:rPr>
          <w:rFonts w:ascii="宋体" w:hAnsi="宋体" w:hint="eastAsia"/>
          <w:snapToGrid w:val="0"/>
          <w:sz w:val="21"/>
          <w:szCs w:val="21"/>
        </w:rPr>
      </w:pPr>
      <w:r>
        <w:rPr>
          <w:rFonts w:ascii="宋体" w:hAnsi="宋体" w:hint="eastAsia"/>
          <w:snapToGrid w:val="0"/>
          <w:sz w:val="21"/>
          <w:szCs w:val="21"/>
        </w:rPr>
        <w:t>联 系 人：</w:t>
      </w:r>
      <w:r>
        <w:rPr>
          <w:rFonts w:ascii="宋体" w:hAnsi="宋体" w:hint="eastAsia"/>
          <w:snapToGrid w:val="0"/>
          <w:sz w:val="21"/>
          <w:szCs w:val="21"/>
          <w:u w:val="single"/>
        </w:rPr>
        <w:t xml:space="preserve"> 郑老师                      </w:t>
      </w:r>
      <w:r>
        <w:rPr>
          <w:rFonts w:ascii="宋体" w:hAnsi="宋体" w:hint="eastAsia"/>
          <w:snapToGrid w:val="0"/>
          <w:sz w:val="21"/>
          <w:szCs w:val="21"/>
        </w:rPr>
        <w:t xml:space="preserve">     联 系 人：</w:t>
      </w:r>
      <w:r>
        <w:rPr>
          <w:rFonts w:ascii="宋体" w:hAnsi="宋体" w:hint="eastAsia"/>
          <w:snapToGrid w:val="0"/>
          <w:sz w:val="21"/>
          <w:szCs w:val="21"/>
          <w:u w:val="single"/>
        </w:rPr>
        <w:t xml:space="preserve">     李老师              </w:t>
      </w:r>
    </w:p>
    <w:p w:rsidR="007B0563" w:rsidRDefault="007B0563" w:rsidP="007B0563">
      <w:pPr>
        <w:tabs>
          <w:tab w:val="left" w:pos="5140"/>
          <w:tab w:val="left" w:pos="8420"/>
        </w:tabs>
        <w:autoSpaceDE w:val="0"/>
        <w:autoSpaceDN w:val="0"/>
        <w:adjustRightInd w:val="0"/>
        <w:snapToGrid w:val="0"/>
        <w:spacing w:line="360" w:lineRule="auto"/>
        <w:ind w:firstLineChars="200" w:firstLine="420"/>
        <w:rPr>
          <w:rFonts w:ascii="宋体" w:hAnsi="宋体" w:hint="eastAsia"/>
          <w:snapToGrid w:val="0"/>
          <w:sz w:val="21"/>
          <w:szCs w:val="21"/>
        </w:rPr>
      </w:pPr>
      <w:r>
        <w:rPr>
          <w:rFonts w:ascii="宋体" w:hAnsi="宋体" w:hint="eastAsia"/>
          <w:snapToGrid w:val="0"/>
          <w:sz w:val="21"/>
          <w:szCs w:val="21"/>
        </w:rPr>
        <w:t>电    话：</w:t>
      </w:r>
      <w:r>
        <w:rPr>
          <w:rFonts w:ascii="宋体" w:hAnsi="宋体" w:hint="eastAsia"/>
          <w:snapToGrid w:val="0"/>
          <w:sz w:val="21"/>
          <w:szCs w:val="21"/>
          <w:u w:val="single"/>
        </w:rPr>
        <w:t xml:space="preserve"> 023-60313543                </w:t>
      </w:r>
      <w:r>
        <w:rPr>
          <w:rFonts w:ascii="宋体" w:hAnsi="宋体" w:hint="eastAsia"/>
          <w:snapToGrid w:val="0"/>
          <w:sz w:val="21"/>
          <w:szCs w:val="21"/>
        </w:rPr>
        <w:t xml:space="preserve">     电    话：</w:t>
      </w:r>
      <w:r>
        <w:rPr>
          <w:rFonts w:ascii="宋体" w:hAnsi="宋体" w:hint="eastAsia"/>
          <w:snapToGrid w:val="0"/>
          <w:sz w:val="21"/>
          <w:szCs w:val="21"/>
          <w:u w:val="single"/>
        </w:rPr>
        <w:t xml:space="preserve">   19922142747                     </w:t>
      </w:r>
    </w:p>
    <w:p w:rsidR="007B0563" w:rsidRDefault="007B0563" w:rsidP="007B0563">
      <w:pPr>
        <w:tabs>
          <w:tab w:val="left" w:pos="5140"/>
          <w:tab w:val="left" w:pos="8420"/>
        </w:tabs>
        <w:autoSpaceDE w:val="0"/>
        <w:autoSpaceDN w:val="0"/>
        <w:adjustRightInd w:val="0"/>
        <w:snapToGrid w:val="0"/>
        <w:spacing w:line="360" w:lineRule="auto"/>
        <w:ind w:firstLineChars="200" w:firstLine="420"/>
        <w:rPr>
          <w:rFonts w:ascii="宋体" w:hAnsi="宋体" w:hint="eastAsia"/>
          <w:snapToGrid w:val="0"/>
          <w:sz w:val="21"/>
          <w:szCs w:val="21"/>
          <w:u w:val="single"/>
        </w:rPr>
      </w:pPr>
      <w:r>
        <w:rPr>
          <w:rFonts w:ascii="宋体" w:hAnsi="宋体" w:hint="eastAsia"/>
          <w:snapToGrid w:val="0"/>
          <w:sz w:val="21"/>
          <w:szCs w:val="21"/>
        </w:rPr>
        <w:lastRenderedPageBreak/>
        <w:t>传    真：</w:t>
      </w:r>
      <w:r>
        <w:rPr>
          <w:rFonts w:ascii="宋体" w:hAnsi="宋体" w:hint="eastAsia"/>
          <w:snapToGrid w:val="0"/>
          <w:sz w:val="21"/>
          <w:szCs w:val="21"/>
          <w:u w:val="single"/>
        </w:rPr>
        <w:t xml:space="preserve"> 023-68235777                </w:t>
      </w:r>
      <w:r>
        <w:rPr>
          <w:rFonts w:ascii="宋体" w:hAnsi="宋体" w:hint="eastAsia"/>
          <w:snapToGrid w:val="0"/>
          <w:sz w:val="21"/>
          <w:szCs w:val="21"/>
        </w:rPr>
        <w:t xml:space="preserve">     传    真：</w:t>
      </w:r>
      <w:r>
        <w:rPr>
          <w:rFonts w:ascii="宋体" w:hAnsi="宋体" w:hint="eastAsia"/>
          <w:snapToGrid w:val="0"/>
          <w:sz w:val="21"/>
          <w:szCs w:val="21"/>
          <w:u w:val="single"/>
        </w:rPr>
        <w:t xml:space="preserve">           /          </w:t>
      </w:r>
    </w:p>
    <w:p w:rsidR="009F5A0B" w:rsidRDefault="007B0563" w:rsidP="007B0563">
      <w:pPr>
        <w:jc w:val="right"/>
      </w:pPr>
      <w:r>
        <w:rPr>
          <w:rFonts w:ascii="宋体" w:hAnsi="宋体" w:hint="eastAsia"/>
          <w:snapToGrid w:val="0"/>
          <w:sz w:val="21"/>
          <w:szCs w:val="21"/>
          <w:u w:val="single"/>
        </w:rPr>
        <w:t xml:space="preserve">2021 </w:t>
      </w:r>
      <w:r>
        <w:rPr>
          <w:rFonts w:ascii="宋体" w:hAnsi="宋体" w:hint="eastAsia"/>
          <w:snapToGrid w:val="0"/>
          <w:sz w:val="21"/>
          <w:szCs w:val="21"/>
        </w:rPr>
        <w:t>年</w:t>
      </w:r>
      <w:r>
        <w:rPr>
          <w:rFonts w:ascii="宋体" w:hAnsi="宋体" w:hint="eastAsia"/>
          <w:snapToGrid w:val="0"/>
          <w:sz w:val="21"/>
          <w:szCs w:val="21"/>
          <w:u w:val="single"/>
        </w:rPr>
        <w:t xml:space="preserve"> 5 </w:t>
      </w:r>
      <w:r>
        <w:rPr>
          <w:rFonts w:ascii="宋体" w:hAnsi="宋体" w:hint="eastAsia"/>
          <w:snapToGrid w:val="0"/>
          <w:sz w:val="21"/>
          <w:szCs w:val="21"/>
        </w:rPr>
        <w:t>月</w:t>
      </w:r>
      <w:r>
        <w:rPr>
          <w:rFonts w:ascii="宋体" w:hAnsi="宋体" w:hint="eastAsia"/>
          <w:snapToGrid w:val="0"/>
          <w:sz w:val="21"/>
          <w:szCs w:val="21"/>
          <w:u w:val="single"/>
        </w:rPr>
        <w:t xml:space="preserve">14 </w:t>
      </w:r>
      <w:r>
        <w:rPr>
          <w:rFonts w:ascii="宋体" w:hAnsi="宋体" w:hint="eastAsia"/>
          <w:snapToGrid w:val="0"/>
          <w:sz w:val="21"/>
          <w:szCs w:val="21"/>
        </w:rPr>
        <w:t xml:space="preserve">日   </w:t>
      </w:r>
      <w:r>
        <w:rPr>
          <w:rFonts w:ascii="宋体" w:hAnsi="宋体" w:hint="eastAsia"/>
          <w:sz w:val="21"/>
          <w:szCs w:val="21"/>
        </w:rPr>
        <w:br w:type="page"/>
      </w:r>
      <w:r>
        <w:rPr>
          <w:rFonts w:ascii="宋体" w:hAnsi="宋体" w:hint="eastAsia"/>
          <w:sz w:val="21"/>
          <w:szCs w:val="21"/>
        </w:rPr>
        <w:lastRenderedPageBreak/>
        <w:t>2021年5月14日</w:t>
      </w:r>
    </w:p>
    <w:sectPr w:rsidR="009F5A0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A0B" w:rsidRDefault="009F5A0B" w:rsidP="007B0563">
      <w:r>
        <w:separator/>
      </w:r>
    </w:p>
  </w:endnote>
  <w:endnote w:type="continuationSeparator" w:id="1">
    <w:p w:rsidR="009F5A0B" w:rsidRDefault="009F5A0B" w:rsidP="007B05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MingLiU">
    <w:altName w:val="細明體"/>
    <w:panose1 w:val="02020509000000000000"/>
    <w:charset w:val="88"/>
    <w:family w:val="modern"/>
    <w:pitch w:val="fixed"/>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A0B" w:rsidRDefault="009F5A0B" w:rsidP="007B0563">
      <w:r>
        <w:separator/>
      </w:r>
    </w:p>
  </w:footnote>
  <w:footnote w:type="continuationSeparator" w:id="1">
    <w:p w:rsidR="009F5A0B" w:rsidRDefault="009F5A0B" w:rsidP="007B05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lvl w:ilvl="0">
      <w:start w:val="7"/>
      <w:numFmt w:val="decimal"/>
      <w:suff w:val="space"/>
      <w:lvlText w:val="%1."/>
      <w:lvlJc w:val="left"/>
      <w:pPr>
        <w:ind w:left="0" w:firstLine="0"/>
      </w:pPr>
    </w:lvl>
  </w:abstractNum>
  <w:num w:numId="1">
    <w:abstractNumId w:val="0"/>
    <w:lvlOverride w:ilvl="0">
      <w:startOverride w:val="7"/>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0563"/>
    <w:rsid w:val="007B0563"/>
    <w:rsid w:val="009F5A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563"/>
    <w:rPr>
      <w:rFonts w:ascii="Calibri" w:eastAsia="宋体" w:hAnsi="Calibri" w:cs="Calibri"/>
      <w:kern w:val="0"/>
      <w:sz w:val="20"/>
      <w:szCs w:val="20"/>
    </w:rPr>
  </w:style>
  <w:style w:type="paragraph" w:styleId="2">
    <w:name w:val="heading 2"/>
    <w:basedOn w:val="a"/>
    <w:next w:val="a"/>
    <w:link w:val="2Char1"/>
    <w:semiHidden/>
    <w:unhideWhenUsed/>
    <w:qFormat/>
    <w:rsid w:val="007B0563"/>
    <w:pPr>
      <w:keepNext/>
      <w:keepLines/>
      <w:spacing w:before="260" w:after="260" w:line="412"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B05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B0563"/>
    <w:rPr>
      <w:sz w:val="18"/>
      <w:szCs w:val="18"/>
    </w:rPr>
  </w:style>
  <w:style w:type="paragraph" w:styleId="a4">
    <w:name w:val="footer"/>
    <w:basedOn w:val="a"/>
    <w:link w:val="Char0"/>
    <w:uiPriority w:val="99"/>
    <w:semiHidden/>
    <w:unhideWhenUsed/>
    <w:rsid w:val="007B0563"/>
    <w:pPr>
      <w:tabs>
        <w:tab w:val="center" w:pos="4153"/>
        <w:tab w:val="right" w:pos="8306"/>
      </w:tabs>
      <w:snapToGrid w:val="0"/>
    </w:pPr>
    <w:rPr>
      <w:sz w:val="18"/>
      <w:szCs w:val="18"/>
    </w:rPr>
  </w:style>
  <w:style w:type="character" w:customStyle="1" w:styleId="Char0">
    <w:name w:val="页脚 Char"/>
    <w:basedOn w:val="a0"/>
    <w:link w:val="a4"/>
    <w:uiPriority w:val="99"/>
    <w:semiHidden/>
    <w:rsid w:val="007B0563"/>
    <w:rPr>
      <w:sz w:val="18"/>
      <w:szCs w:val="18"/>
    </w:rPr>
  </w:style>
  <w:style w:type="character" w:customStyle="1" w:styleId="2Char">
    <w:name w:val="标题 2 Char"/>
    <w:basedOn w:val="a0"/>
    <w:link w:val="2"/>
    <w:uiPriority w:val="9"/>
    <w:semiHidden/>
    <w:rsid w:val="007B0563"/>
    <w:rPr>
      <w:rFonts w:asciiTheme="majorHAnsi" w:eastAsiaTheme="majorEastAsia" w:hAnsiTheme="majorHAnsi" w:cstheme="majorBidi"/>
      <w:b/>
      <w:bCs/>
      <w:kern w:val="0"/>
      <w:sz w:val="32"/>
      <w:szCs w:val="32"/>
    </w:rPr>
  </w:style>
  <w:style w:type="character" w:customStyle="1" w:styleId="2Char1">
    <w:name w:val="标题 2 Char1"/>
    <w:link w:val="2"/>
    <w:semiHidden/>
    <w:locked/>
    <w:rsid w:val="007B0563"/>
    <w:rPr>
      <w:rFonts w:ascii="Arial" w:eastAsia="黑体" w:hAnsi="Arial" w:cs="Calibri"/>
      <w:b/>
      <w:kern w:val="0"/>
      <w:sz w:val="32"/>
      <w:szCs w:val="20"/>
    </w:rPr>
  </w:style>
</w:styles>
</file>

<file path=word/webSettings.xml><?xml version="1.0" encoding="utf-8"?>
<w:webSettings xmlns:r="http://schemas.openxmlformats.org/officeDocument/2006/relationships" xmlns:w="http://schemas.openxmlformats.org/wordprocessingml/2006/main">
  <w:divs>
    <w:div w:id="106471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297</Words>
  <Characters>1694</Characters>
  <Application>Microsoft Office Word</Application>
  <DocSecurity>0</DocSecurity>
  <Lines>14</Lines>
  <Paragraphs>3</Paragraphs>
  <ScaleCrop>false</ScaleCrop>
  <Company>mycomputer</Company>
  <LinksUpToDate>false</LinksUpToDate>
  <CharactersWithSpaces>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李镇言</dc:creator>
  <cp:keywords/>
  <dc:description/>
  <cp:lastModifiedBy>李镇言</cp:lastModifiedBy>
  <cp:revision>2</cp:revision>
  <dcterms:created xsi:type="dcterms:W3CDTF">2021-05-14T05:10:00Z</dcterms:created>
  <dcterms:modified xsi:type="dcterms:W3CDTF">2021-05-14T05:13:00Z</dcterms:modified>
</cp:coreProperties>
</file>