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D33" w:rsidRPr="007C5E68" w:rsidRDefault="003974FF">
      <w:pPr>
        <w:adjustRightInd w:val="0"/>
        <w:snapToGrid w:val="0"/>
        <w:spacing w:line="360" w:lineRule="auto"/>
        <w:rPr>
          <w:rFonts w:asciiTheme="majorEastAsia" w:eastAsiaTheme="majorEastAsia" w:hAnsiTheme="majorEastAsia" w:cstheme="majorEastAsia"/>
          <w:b/>
          <w:bCs/>
          <w:sz w:val="30"/>
          <w:szCs w:val="30"/>
        </w:rPr>
      </w:pPr>
      <w:bookmarkStart w:id="0" w:name="_Toc294083456"/>
      <w:r w:rsidRPr="007C5E68">
        <w:rPr>
          <w:rFonts w:asciiTheme="majorEastAsia" w:eastAsiaTheme="majorEastAsia" w:hAnsiTheme="majorEastAsia" w:cstheme="majorEastAsia" w:hint="eastAsia"/>
          <w:b/>
          <w:bCs/>
          <w:sz w:val="30"/>
          <w:szCs w:val="30"/>
        </w:rPr>
        <w:t>项目名称：西南大学附属中学两江校区家具采购(第三批)</w:t>
      </w:r>
    </w:p>
    <w:p w:rsidR="00AA7D33" w:rsidRPr="007C5E68" w:rsidRDefault="003974FF">
      <w:pPr>
        <w:adjustRightInd w:val="0"/>
        <w:snapToGrid w:val="0"/>
        <w:spacing w:line="360" w:lineRule="auto"/>
        <w:jc w:val="left"/>
        <w:rPr>
          <w:rFonts w:asciiTheme="majorEastAsia" w:eastAsiaTheme="majorEastAsia" w:hAnsiTheme="majorEastAsia" w:cstheme="majorEastAsia"/>
          <w:b/>
          <w:bCs/>
          <w:sz w:val="30"/>
          <w:szCs w:val="30"/>
        </w:rPr>
      </w:pPr>
      <w:r w:rsidRPr="007C5E68">
        <w:rPr>
          <w:rFonts w:asciiTheme="majorEastAsia" w:eastAsiaTheme="majorEastAsia" w:hAnsiTheme="majorEastAsia" w:cstheme="majorEastAsia" w:hint="eastAsia"/>
          <w:b/>
          <w:bCs/>
          <w:sz w:val="30"/>
          <w:szCs w:val="30"/>
        </w:rPr>
        <w:t>比选编号：</w:t>
      </w:r>
      <w:r w:rsidRPr="007C5E68">
        <w:rPr>
          <w:rFonts w:asciiTheme="majorEastAsia" w:eastAsiaTheme="majorEastAsia" w:hAnsiTheme="majorEastAsia" w:cstheme="majorEastAsia"/>
          <w:b/>
          <w:bCs/>
          <w:sz w:val="30"/>
          <w:szCs w:val="30"/>
        </w:rPr>
        <w:t>[20</w:t>
      </w:r>
      <w:r w:rsidRPr="007C5E68">
        <w:rPr>
          <w:rFonts w:asciiTheme="majorEastAsia" w:eastAsiaTheme="majorEastAsia" w:hAnsiTheme="majorEastAsia" w:cstheme="majorEastAsia" w:hint="eastAsia"/>
          <w:b/>
          <w:bCs/>
          <w:sz w:val="30"/>
          <w:szCs w:val="30"/>
        </w:rPr>
        <w:t>21</w:t>
      </w:r>
      <w:r w:rsidRPr="007C5E68">
        <w:rPr>
          <w:rFonts w:asciiTheme="majorEastAsia" w:eastAsiaTheme="majorEastAsia" w:hAnsiTheme="majorEastAsia" w:cstheme="majorEastAsia"/>
          <w:b/>
          <w:bCs/>
          <w:sz w:val="30"/>
          <w:szCs w:val="30"/>
        </w:rPr>
        <w:t>]-YRDCQ</w:t>
      </w:r>
      <w:r w:rsidRPr="007C5E68">
        <w:rPr>
          <w:rFonts w:asciiTheme="majorEastAsia" w:eastAsiaTheme="majorEastAsia" w:hAnsiTheme="majorEastAsia" w:cstheme="majorEastAsia" w:hint="eastAsia"/>
          <w:b/>
          <w:bCs/>
          <w:sz w:val="30"/>
          <w:szCs w:val="30"/>
        </w:rPr>
        <w:t>2110054</w:t>
      </w:r>
    </w:p>
    <w:p w:rsidR="00AA7D33" w:rsidRPr="007C5E68" w:rsidRDefault="00AA7D33">
      <w:pPr>
        <w:adjustRightInd w:val="0"/>
        <w:snapToGrid w:val="0"/>
        <w:spacing w:line="500" w:lineRule="atLeast"/>
        <w:jc w:val="center"/>
        <w:rPr>
          <w:rFonts w:asciiTheme="majorEastAsia" w:eastAsiaTheme="majorEastAsia" w:hAnsiTheme="majorEastAsia" w:cstheme="majorEastAsia"/>
          <w:b/>
          <w:bCs/>
          <w:sz w:val="44"/>
          <w:szCs w:val="44"/>
        </w:rPr>
      </w:pPr>
    </w:p>
    <w:p w:rsidR="00AA7D33" w:rsidRPr="007C5E68" w:rsidRDefault="00AA7D33">
      <w:pPr>
        <w:adjustRightInd w:val="0"/>
        <w:snapToGrid w:val="0"/>
        <w:spacing w:line="500" w:lineRule="atLeast"/>
        <w:jc w:val="center"/>
        <w:rPr>
          <w:rFonts w:asciiTheme="majorEastAsia" w:eastAsiaTheme="majorEastAsia" w:hAnsiTheme="majorEastAsia" w:cstheme="majorEastAsia"/>
          <w:b/>
          <w:bCs/>
          <w:sz w:val="30"/>
        </w:rPr>
      </w:pPr>
    </w:p>
    <w:p w:rsidR="00AA7D33" w:rsidRPr="007C5E68" w:rsidRDefault="00AA7D33">
      <w:pPr>
        <w:adjustRightInd w:val="0"/>
        <w:snapToGrid w:val="0"/>
        <w:spacing w:line="500" w:lineRule="atLeast"/>
        <w:jc w:val="center"/>
        <w:rPr>
          <w:rFonts w:asciiTheme="majorEastAsia" w:eastAsiaTheme="majorEastAsia" w:hAnsiTheme="majorEastAsia" w:cstheme="majorEastAsia"/>
          <w:b/>
          <w:bCs/>
          <w:sz w:val="30"/>
        </w:rPr>
      </w:pPr>
    </w:p>
    <w:p w:rsidR="00AA7D33" w:rsidRPr="007C5E68" w:rsidRDefault="00AA7D33">
      <w:pPr>
        <w:adjustRightInd w:val="0"/>
        <w:snapToGrid w:val="0"/>
        <w:spacing w:line="500" w:lineRule="atLeast"/>
        <w:rPr>
          <w:rFonts w:asciiTheme="majorEastAsia" w:eastAsiaTheme="majorEastAsia" w:hAnsiTheme="majorEastAsia" w:cstheme="majorEastAsia"/>
          <w:b/>
          <w:bCs/>
          <w:sz w:val="30"/>
        </w:rPr>
      </w:pPr>
    </w:p>
    <w:p w:rsidR="00AA7D33" w:rsidRPr="007C5E68" w:rsidRDefault="003974FF">
      <w:pPr>
        <w:pStyle w:val="Style10"/>
        <w:kinsoku w:val="0"/>
        <w:autoSpaceDE/>
        <w:autoSpaceDN/>
        <w:adjustRightInd/>
        <w:spacing w:before="1044"/>
        <w:jc w:val="center"/>
        <w:rPr>
          <w:rStyle w:val="CharacterStyle1"/>
          <w:rFonts w:ascii="宋体" w:hAnsi="宋体" w:cs="宋体"/>
          <w:b/>
          <w:sz w:val="72"/>
          <w:szCs w:val="72"/>
        </w:rPr>
      </w:pPr>
      <w:r w:rsidRPr="007C5E68">
        <w:rPr>
          <w:rStyle w:val="CharacterStyle1"/>
          <w:rFonts w:ascii="宋体" w:hAnsi="宋体" w:cs="宋体" w:hint="eastAsia"/>
          <w:b/>
          <w:sz w:val="72"/>
          <w:szCs w:val="72"/>
        </w:rPr>
        <w:t>竞 争 性 比 选 文 件</w:t>
      </w:r>
    </w:p>
    <w:p w:rsidR="00AA7D33" w:rsidRPr="007C5E68" w:rsidRDefault="00AA7D33">
      <w:pPr>
        <w:adjustRightInd w:val="0"/>
        <w:snapToGrid w:val="0"/>
        <w:spacing w:line="500" w:lineRule="atLeast"/>
        <w:jc w:val="center"/>
        <w:rPr>
          <w:rFonts w:asciiTheme="majorEastAsia" w:eastAsiaTheme="majorEastAsia" w:hAnsiTheme="majorEastAsia" w:cstheme="majorEastAsia"/>
          <w:b/>
          <w:bCs/>
          <w:spacing w:val="60"/>
          <w:sz w:val="84"/>
          <w:szCs w:val="84"/>
        </w:rPr>
      </w:pPr>
    </w:p>
    <w:p w:rsidR="00AA7D33" w:rsidRPr="007C5E68" w:rsidRDefault="00AA7D33">
      <w:pPr>
        <w:adjustRightInd w:val="0"/>
        <w:snapToGrid w:val="0"/>
        <w:spacing w:line="500" w:lineRule="atLeast"/>
        <w:jc w:val="left"/>
        <w:rPr>
          <w:rFonts w:asciiTheme="majorEastAsia" w:eastAsiaTheme="majorEastAsia" w:hAnsiTheme="majorEastAsia" w:cstheme="majorEastAsia"/>
          <w:sz w:val="30"/>
          <w:szCs w:val="30"/>
        </w:rPr>
      </w:pPr>
    </w:p>
    <w:p w:rsidR="00AA7D33" w:rsidRPr="007C5E68" w:rsidRDefault="00AA7D33">
      <w:pPr>
        <w:adjustRightInd w:val="0"/>
        <w:snapToGrid w:val="0"/>
        <w:spacing w:line="500" w:lineRule="atLeast"/>
        <w:rPr>
          <w:rFonts w:asciiTheme="majorEastAsia" w:eastAsiaTheme="majorEastAsia" w:hAnsiTheme="majorEastAsia" w:cstheme="majorEastAsia"/>
          <w:sz w:val="30"/>
          <w:szCs w:val="30"/>
        </w:rPr>
      </w:pPr>
    </w:p>
    <w:p w:rsidR="00AA7D33" w:rsidRPr="007C5E68" w:rsidRDefault="00AA7D33">
      <w:pPr>
        <w:adjustRightInd w:val="0"/>
        <w:snapToGrid w:val="0"/>
        <w:spacing w:line="500" w:lineRule="atLeast"/>
        <w:rPr>
          <w:rFonts w:asciiTheme="majorEastAsia" w:eastAsiaTheme="majorEastAsia" w:hAnsiTheme="majorEastAsia" w:cstheme="majorEastAsia"/>
          <w:sz w:val="44"/>
        </w:rPr>
      </w:pPr>
    </w:p>
    <w:p w:rsidR="00AA7D33" w:rsidRPr="007C5E68" w:rsidRDefault="00AA7D33">
      <w:pPr>
        <w:adjustRightInd w:val="0"/>
        <w:snapToGrid w:val="0"/>
        <w:spacing w:line="500" w:lineRule="atLeast"/>
        <w:rPr>
          <w:rFonts w:asciiTheme="majorEastAsia" w:eastAsiaTheme="majorEastAsia" w:hAnsiTheme="majorEastAsia" w:cstheme="majorEastAsia"/>
          <w:sz w:val="44"/>
        </w:rPr>
      </w:pPr>
    </w:p>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 w:rsidR="00AA7D33" w:rsidRPr="007C5E68" w:rsidRDefault="00AA7D33">
      <w:pPr>
        <w:adjustRightInd w:val="0"/>
        <w:snapToGrid w:val="0"/>
        <w:spacing w:line="500" w:lineRule="atLeast"/>
        <w:ind w:firstLineChars="200" w:firstLine="620"/>
        <w:rPr>
          <w:rFonts w:asciiTheme="majorEastAsia" w:eastAsiaTheme="majorEastAsia" w:hAnsiTheme="majorEastAsia" w:cstheme="majorEastAsia"/>
          <w:bCs/>
          <w:spacing w:val="15"/>
          <w:kern w:val="0"/>
          <w:sz w:val="28"/>
          <w:szCs w:val="28"/>
        </w:rPr>
      </w:pPr>
    </w:p>
    <w:p w:rsidR="00AA7D33" w:rsidRPr="007C5E68" w:rsidRDefault="003974FF">
      <w:pPr>
        <w:adjustRightInd w:val="0"/>
        <w:snapToGrid w:val="0"/>
        <w:spacing w:line="480" w:lineRule="auto"/>
        <w:rPr>
          <w:rFonts w:asciiTheme="majorEastAsia" w:eastAsiaTheme="majorEastAsia" w:hAnsiTheme="majorEastAsia" w:cstheme="majorEastAsia"/>
          <w:b/>
          <w:bCs/>
          <w:spacing w:val="15"/>
          <w:kern w:val="0"/>
          <w:sz w:val="28"/>
          <w:szCs w:val="28"/>
        </w:rPr>
      </w:pPr>
      <w:r w:rsidRPr="007C5E68">
        <w:rPr>
          <w:rFonts w:asciiTheme="majorEastAsia" w:eastAsiaTheme="majorEastAsia" w:hAnsiTheme="majorEastAsia" w:cstheme="majorEastAsia" w:hint="eastAsia"/>
          <w:b/>
          <w:bCs/>
          <w:spacing w:val="15"/>
          <w:kern w:val="0"/>
          <w:sz w:val="28"/>
          <w:szCs w:val="28"/>
        </w:rPr>
        <w:t>比选人：</w:t>
      </w:r>
      <w:r w:rsidRPr="007C5E68">
        <w:rPr>
          <w:rFonts w:asciiTheme="majorEastAsia" w:eastAsiaTheme="majorEastAsia" w:hAnsiTheme="majorEastAsia" w:cstheme="majorEastAsia" w:hint="eastAsia"/>
          <w:b/>
          <w:bCs/>
          <w:spacing w:val="15"/>
          <w:kern w:val="0"/>
          <w:sz w:val="28"/>
          <w:szCs w:val="28"/>
          <w:u w:val="single"/>
        </w:rPr>
        <w:t>重庆</w:t>
      </w:r>
      <w:proofErr w:type="gramStart"/>
      <w:r w:rsidRPr="007C5E68">
        <w:rPr>
          <w:rFonts w:asciiTheme="majorEastAsia" w:eastAsiaTheme="majorEastAsia" w:hAnsiTheme="majorEastAsia" w:cstheme="majorEastAsia" w:hint="eastAsia"/>
          <w:b/>
          <w:bCs/>
          <w:spacing w:val="15"/>
          <w:kern w:val="0"/>
          <w:sz w:val="28"/>
          <w:szCs w:val="28"/>
          <w:u w:val="single"/>
        </w:rPr>
        <w:t>两江新区</w:t>
      </w:r>
      <w:proofErr w:type="gramEnd"/>
      <w:r w:rsidRPr="007C5E68">
        <w:rPr>
          <w:rFonts w:asciiTheme="majorEastAsia" w:eastAsiaTheme="majorEastAsia" w:hAnsiTheme="majorEastAsia" w:cstheme="majorEastAsia" w:hint="eastAsia"/>
          <w:b/>
          <w:bCs/>
          <w:spacing w:val="15"/>
          <w:kern w:val="0"/>
          <w:sz w:val="28"/>
          <w:szCs w:val="28"/>
          <w:u w:val="single"/>
        </w:rPr>
        <w:t>水土高新技术产业园建设投资有限公司 （盖章）</w:t>
      </w:r>
    </w:p>
    <w:p w:rsidR="00AA7D33" w:rsidRPr="007C5E68" w:rsidRDefault="003974FF">
      <w:pPr>
        <w:adjustRightInd w:val="0"/>
        <w:snapToGrid w:val="0"/>
        <w:spacing w:line="480" w:lineRule="auto"/>
      </w:pPr>
      <w:r w:rsidRPr="007C5E68">
        <w:rPr>
          <w:rFonts w:asciiTheme="majorEastAsia" w:eastAsiaTheme="majorEastAsia" w:hAnsiTheme="majorEastAsia" w:cstheme="majorEastAsia" w:hint="eastAsia"/>
          <w:b/>
          <w:bCs/>
          <w:spacing w:val="15"/>
          <w:kern w:val="0"/>
          <w:sz w:val="28"/>
          <w:szCs w:val="28"/>
        </w:rPr>
        <w:t>比选代理：</w:t>
      </w:r>
      <w:r w:rsidRPr="007C5E68">
        <w:rPr>
          <w:rFonts w:asciiTheme="majorEastAsia" w:eastAsiaTheme="majorEastAsia" w:hAnsiTheme="majorEastAsia" w:cstheme="majorEastAsia" w:hint="eastAsia"/>
          <w:b/>
          <w:bCs/>
          <w:spacing w:val="15"/>
          <w:kern w:val="0"/>
          <w:sz w:val="28"/>
          <w:szCs w:val="28"/>
          <w:u w:val="single"/>
        </w:rPr>
        <w:t>北京瀛润达建设工程咨询有限责任公司          （盖章）</w:t>
      </w:r>
    </w:p>
    <w:p w:rsidR="00AA7D33" w:rsidRPr="007C5E68" w:rsidRDefault="003974FF">
      <w:pPr>
        <w:autoSpaceDE w:val="0"/>
        <w:autoSpaceDN w:val="0"/>
        <w:adjustRightInd w:val="0"/>
        <w:snapToGrid w:val="0"/>
        <w:spacing w:line="720" w:lineRule="auto"/>
        <w:jc w:val="center"/>
        <w:rPr>
          <w:rFonts w:asciiTheme="majorEastAsia" w:eastAsiaTheme="majorEastAsia" w:hAnsiTheme="majorEastAsia" w:cstheme="majorEastAsia"/>
          <w:b/>
          <w:spacing w:val="8"/>
          <w:sz w:val="28"/>
          <w:szCs w:val="28"/>
        </w:rPr>
      </w:pPr>
      <w:r w:rsidRPr="007C5E68">
        <w:rPr>
          <w:rFonts w:asciiTheme="majorEastAsia" w:eastAsiaTheme="majorEastAsia" w:hAnsiTheme="majorEastAsia" w:cstheme="majorEastAsia" w:hint="eastAsia"/>
          <w:b/>
          <w:spacing w:val="8"/>
          <w:sz w:val="28"/>
          <w:szCs w:val="28"/>
        </w:rPr>
        <w:t>二〇二一年十月</w:t>
      </w:r>
    </w:p>
    <w:p w:rsidR="00AA7D33" w:rsidRPr="007C5E68" w:rsidRDefault="00AA7D33">
      <w:pPr>
        <w:spacing w:line="480" w:lineRule="auto"/>
        <w:jc w:val="center"/>
        <w:rPr>
          <w:rFonts w:asciiTheme="majorEastAsia" w:eastAsiaTheme="majorEastAsia" w:hAnsiTheme="majorEastAsia" w:cstheme="majorEastAsia"/>
          <w:b/>
          <w:kern w:val="0"/>
          <w:sz w:val="36"/>
          <w:szCs w:val="36"/>
        </w:rPr>
        <w:sectPr w:rsidR="00AA7D33" w:rsidRPr="007C5E68">
          <w:headerReference w:type="default" r:id="rId10"/>
          <w:footerReference w:type="default" r:id="rId11"/>
          <w:headerReference w:type="first" r:id="rId12"/>
          <w:footerReference w:type="first" r:id="rId13"/>
          <w:pgSz w:w="11907" w:h="16839"/>
          <w:pgMar w:top="1134" w:right="1134" w:bottom="1134" w:left="1134" w:header="720" w:footer="720" w:gutter="0"/>
          <w:pgNumType w:start="1"/>
          <w:cols w:space="0"/>
          <w:titlePg/>
          <w:docGrid w:linePitch="286"/>
        </w:sectPr>
      </w:pPr>
    </w:p>
    <w:p w:rsidR="00AA7D33" w:rsidRPr="007C5E68" w:rsidRDefault="003974FF">
      <w:pPr>
        <w:spacing w:line="480" w:lineRule="auto"/>
        <w:jc w:val="center"/>
        <w:rPr>
          <w:rFonts w:asciiTheme="majorEastAsia" w:eastAsiaTheme="majorEastAsia" w:hAnsiTheme="majorEastAsia" w:cstheme="majorEastAsia"/>
          <w:b/>
          <w:kern w:val="0"/>
          <w:sz w:val="36"/>
          <w:szCs w:val="36"/>
        </w:rPr>
      </w:pPr>
      <w:r w:rsidRPr="007C5E68">
        <w:rPr>
          <w:rFonts w:asciiTheme="majorEastAsia" w:eastAsiaTheme="majorEastAsia" w:hAnsiTheme="majorEastAsia" w:cstheme="majorEastAsia" w:hint="eastAsia"/>
          <w:b/>
          <w:kern w:val="0"/>
          <w:sz w:val="36"/>
          <w:szCs w:val="36"/>
        </w:rPr>
        <w:lastRenderedPageBreak/>
        <w:t>目录</w:t>
      </w:r>
    </w:p>
    <w:p w:rsidR="00AA7D33" w:rsidRPr="007C5E68" w:rsidRDefault="003974FF">
      <w:pPr>
        <w:pStyle w:val="10"/>
        <w:spacing w:line="360" w:lineRule="auto"/>
        <w:rPr>
          <w:rFonts w:ascii="宋体" w:eastAsia="宋体" w:cs="宋体"/>
          <w:bCs w:val="0"/>
          <w:caps w:val="0"/>
          <w:kern w:val="2"/>
          <w:sz w:val="30"/>
          <w:szCs w:val="30"/>
        </w:rPr>
      </w:pPr>
      <w:r w:rsidRPr="007C5E68">
        <w:rPr>
          <w:rFonts w:ascii="宋体" w:eastAsia="宋体" w:cs="宋体" w:hint="eastAsia"/>
          <w:kern w:val="2"/>
          <w:sz w:val="30"/>
          <w:szCs w:val="30"/>
        </w:rPr>
        <w:fldChar w:fldCharType="begin"/>
      </w:r>
      <w:r w:rsidRPr="007C5E68">
        <w:rPr>
          <w:rFonts w:ascii="宋体" w:eastAsia="宋体" w:cs="宋体" w:hint="eastAsia"/>
          <w:sz w:val="30"/>
          <w:szCs w:val="30"/>
        </w:rPr>
        <w:instrText xml:space="preserve"> TOC \o "1-3" \h \z \u </w:instrText>
      </w:r>
      <w:r w:rsidRPr="007C5E68">
        <w:rPr>
          <w:rFonts w:ascii="宋体" w:eastAsia="宋体" w:cs="宋体" w:hint="eastAsia"/>
          <w:kern w:val="2"/>
          <w:sz w:val="30"/>
          <w:szCs w:val="30"/>
        </w:rPr>
        <w:fldChar w:fldCharType="separate"/>
      </w:r>
      <w:hyperlink w:anchor="_Toc520209018" w:history="1">
        <w:r w:rsidRPr="007C5E68">
          <w:rPr>
            <w:rStyle w:val="afc"/>
            <w:rFonts w:ascii="宋体" w:eastAsia="宋体" w:cs="宋体" w:hint="eastAsia"/>
            <w:b/>
            <w:snapToGrid w:val="0"/>
            <w:color w:val="auto"/>
            <w:sz w:val="30"/>
            <w:szCs w:val="30"/>
          </w:rPr>
          <w:t>第一章  比选公告</w:t>
        </w:r>
        <w:r w:rsidRPr="007C5E68">
          <w:rPr>
            <w:rFonts w:ascii="宋体" w:eastAsia="宋体" w:cs="宋体" w:hint="eastAsia"/>
            <w:sz w:val="30"/>
            <w:szCs w:val="30"/>
          </w:rPr>
          <w:tab/>
        </w:r>
        <w:r w:rsidRPr="007C5E68">
          <w:rPr>
            <w:rFonts w:ascii="宋体" w:eastAsia="宋体" w:cs="宋体" w:hint="eastAsia"/>
            <w:sz w:val="30"/>
            <w:szCs w:val="30"/>
          </w:rPr>
          <w:fldChar w:fldCharType="begin"/>
        </w:r>
        <w:r w:rsidRPr="007C5E68">
          <w:rPr>
            <w:rFonts w:ascii="宋体" w:eastAsia="宋体" w:cs="宋体" w:hint="eastAsia"/>
            <w:sz w:val="30"/>
            <w:szCs w:val="30"/>
          </w:rPr>
          <w:instrText xml:space="preserve"> PAGEREF _Toc520209018 \h </w:instrText>
        </w:r>
        <w:r w:rsidRPr="007C5E68">
          <w:rPr>
            <w:rFonts w:ascii="宋体" w:eastAsia="宋体" w:cs="宋体" w:hint="eastAsia"/>
            <w:sz w:val="30"/>
            <w:szCs w:val="30"/>
          </w:rPr>
        </w:r>
        <w:r w:rsidRPr="007C5E68">
          <w:rPr>
            <w:rFonts w:ascii="宋体" w:eastAsia="宋体" w:cs="宋体" w:hint="eastAsia"/>
            <w:sz w:val="30"/>
            <w:szCs w:val="30"/>
          </w:rPr>
          <w:fldChar w:fldCharType="separate"/>
        </w:r>
        <w:r w:rsidRPr="007C5E68">
          <w:rPr>
            <w:rFonts w:ascii="宋体" w:eastAsia="宋体" w:cs="宋体"/>
            <w:sz w:val="30"/>
            <w:szCs w:val="30"/>
          </w:rPr>
          <w:t>3</w:t>
        </w:r>
        <w:r w:rsidRPr="007C5E68">
          <w:rPr>
            <w:rFonts w:ascii="宋体" w:eastAsia="宋体" w:cs="宋体" w:hint="eastAsia"/>
            <w:sz w:val="30"/>
            <w:szCs w:val="30"/>
          </w:rPr>
          <w:fldChar w:fldCharType="end"/>
        </w:r>
      </w:hyperlink>
    </w:p>
    <w:p w:rsidR="00AA7D33" w:rsidRPr="007C5E68" w:rsidRDefault="002A6072">
      <w:pPr>
        <w:pStyle w:val="10"/>
        <w:spacing w:line="360" w:lineRule="auto"/>
        <w:rPr>
          <w:rFonts w:ascii="宋体" w:eastAsia="宋体" w:cs="宋体"/>
          <w:bCs w:val="0"/>
          <w:caps w:val="0"/>
          <w:kern w:val="2"/>
          <w:sz w:val="30"/>
          <w:szCs w:val="30"/>
        </w:rPr>
      </w:pPr>
      <w:hyperlink w:anchor="_Toc520209020" w:history="1">
        <w:r w:rsidR="003974FF" w:rsidRPr="007C5E68">
          <w:rPr>
            <w:rStyle w:val="afc"/>
            <w:rFonts w:ascii="宋体" w:eastAsia="宋体" w:cs="宋体" w:hint="eastAsia"/>
            <w:b/>
            <w:snapToGrid w:val="0"/>
            <w:color w:val="auto"/>
            <w:sz w:val="30"/>
            <w:szCs w:val="30"/>
          </w:rPr>
          <w:t>第二章  比选申请人须知</w:t>
        </w:r>
        <w:r w:rsidR="003974FF" w:rsidRPr="007C5E68">
          <w:rPr>
            <w:rFonts w:ascii="宋体" w:eastAsia="宋体" w:cs="宋体" w:hint="eastAsia"/>
            <w:sz w:val="30"/>
            <w:szCs w:val="30"/>
          </w:rPr>
          <w:tab/>
        </w:r>
        <w:r w:rsidR="003974FF" w:rsidRPr="007C5E68">
          <w:rPr>
            <w:rFonts w:ascii="宋体" w:eastAsia="宋体" w:cs="宋体" w:hint="eastAsia"/>
            <w:sz w:val="30"/>
            <w:szCs w:val="30"/>
          </w:rPr>
          <w:fldChar w:fldCharType="begin"/>
        </w:r>
        <w:r w:rsidR="003974FF" w:rsidRPr="007C5E68">
          <w:rPr>
            <w:rFonts w:ascii="宋体" w:eastAsia="宋体" w:cs="宋体" w:hint="eastAsia"/>
            <w:sz w:val="30"/>
            <w:szCs w:val="30"/>
          </w:rPr>
          <w:instrText xml:space="preserve"> PAGEREF _Toc520209020 \h </w:instrText>
        </w:r>
        <w:r w:rsidR="003974FF" w:rsidRPr="007C5E68">
          <w:rPr>
            <w:rFonts w:ascii="宋体" w:eastAsia="宋体" w:cs="宋体" w:hint="eastAsia"/>
            <w:sz w:val="30"/>
            <w:szCs w:val="30"/>
          </w:rPr>
        </w:r>
        <w:r w:rsidR="003974FF" w:rsidRPr="007C5E68">
          <w:rPr>
            <w:rFonts w:ascii="宋体" w:eastAsia="宋体" w:cs="宋体" w:hint="eastAsia"/>
            <w:sz w:val="30"/>
            <w:szCs w:val="30"/>
          </w:rPr>
          <w:fldChar w:fldCharType="separate"/>
        </w:r>
        <w:r w:rsidR="003974FF" w:rsidRPr="007C5E68">
          <w:rPr>
            <w:rFonts w:ascii="宋体" w:eastAsia="宋体" w:cs="宋体"/>
            <w:sz w:val="30"/>
            <w:szCs w:val="30"/>
          </w:rPr>
          <w:t>5</w:t>
        </w:r>
        <w:r w:rsidR="003974FF" w:rsidRPr="007C5E68">
          <w:rPr>
            <w:rFonts w:ascii="宋体" w:eastAsia="宋体" w:cs="宋体" w:hint="eastAsia"/>
            <w:sz w:val="30"/>
            <w:szCs w:val="30"/>
          </w:rPr>
          <w:fldChar w:fldCharType="end"/>
        </w:r>
      </w:hyperlink>
    </w:p>
    <w:p w:rsidR="00AA7D33" w:rsidRPr="007C5E68" w:rsidRDefault="002A6072">
      <w:pPr>
        <w:pStyle w:val="10"/>
        <w:spacing w:line="360" w:lineRule="auto"/>
        <w:rPr>
          <w:rFonts w:ascii="宋体" w:eastAsia="宋体" w:cs="宋体"/>
          <w:bCs w:val="0"/>
          <w:caps w:val="0"/>
          <w:kern w:val="2"/>
          <w:sz w:val="30"/>
          <w:szCs w:val="30"/>
        </w:rPr>
      </w:pPr>
      <w:hyperlink w:anchor="_Toc520209071" w:history="1">
        <w:r w:rsidR="003974FF" w:rsidRPr="007C5E68">
          <w:rPr>
            <w:rStyle w:val="afc"/>
            <w:rFonts w:ascii="宋体" w:eastAsia="宋体" w:cs="宋体" w:hint="eastAsia"/>
            <w:b/>
            <w:snapToGrid w:val="0"/>
            <w:color w:val="auto"/>
            <w:sz w:val="30"/>
            <w:szCs w:val="30"/>
          </w:rPr>
          <w:t>第三章  评审办法(经评审的最低投标价法)</w:t>
        </w:r>
        <w:r w:rsidR="003974FF" w:rsidRPr="007C5E68">
          <w:rPr>
            <w:rFonts w:ascii="宋体" w:eastAsia="宋体" w:cs="宋体" w:hint="eastAsia"/>
            <w:sz w:val="30"/>
            <w:szCs w:val="30"/>
          </w:rPr>
          <w:tab/>
        </w:r>
        <w:r w:rsidR="003974FF" w:rsidRPr="007C5E68">
          <w:rPr>
            <w:rFonts w:ascii="宋体" w:eastAsia="宋体" w:cs="宋体" w:hint="eastAsia"/>
            <w:sz w:val="30"/>
            <w:szCs w:val="30"/>
          </w:rPr>
          <w:fldChar w:fldCharType="begin"/>
        </w:r>
        <w:r w:rsidR="003974FF" w:rsidRPr="007C5E68">
          <w:rPr>
            <w:rFonts w:ascii="宋体" w:eastAsia="宋体" w:cs="宋体" w:hint="eastAsia"/>
            <w:sz w:val="30"/>
            <w:szCs w:val="30"/>
          </w:rPr>
          <w:instrText xml:space="preserve"> PAGEREF _Toc520209071 \h </w:instrText>
        </w:r>
        <w:r w:rsidR="003974FF" w:rsidRPr="007C5E68">
          <w:rPr>
            <w:rFonts w:ascii="宋体" w:eastAsia="宋体" w:cs="宋体" w:hint="eastAsia"/>
            <w:sz w:val="30"/>
            <w:szCs w:val="30"/>
          </w:rPr>
        </w:r>
        <w:r w:rsidR="003974FF" w:rsidRPr="007C5E68">
          <w:rPr>
            <w:rFonts w:ascii="宋体" w:eastAsia="宋体" w:cs="宋体" w:hint="eastAsia"/>
            <w:sz w:val="30"/>
            <w:szCs w:val="30"/>
          </w:rPr>
          <w:fldChar w:fldCharType="separate"/>
        </w:r>
        <w:r w:rsidR="003974FF" w:rsidRPr="007C5E68">
          <w:rPr>
            <w:rFonts w:ascii="宋体" w:eastAsia="宋体" w:cs="宋体"/>
            <w:sz w:val="30"/>
            <w:szCs w:val="30"/>
          </w:rPr>
          <w:t>23</w:t>
        </w:r>
        <w:r w:rsidR="003974FF" w:rsidRPr="007C5E68">
          <w:rPr>
            <w:rFonts w:ascii="宋体" w:eastAsia="宋体" w:cs="宋体" w:hint="eastAsia"/>
            <w:sz w:val="30"/>
            <w:szCs w:val="30"/>
          </w:rPr>
          <w:fldChar w:fldCharType="end"/>
        </w:r>
      </w:hyperlink>
    </w:p>
    <w:p w:rsidR="00AA7D33" w:rsidRPr="007C5E68" w:rsidRDefault="002A6072">
      <w:pPr>
        <w:pStyle w:val="10"/>
        <w:spacing w:line="360" w:lineRule="auto"/>
        <w:rPr>
          <w:rFonts w:ascii="宋体" w:eastAsia="宋体" w:cs="宋体"/>
          <w:bCs w:val="0"/>
          <w:caps w:val="0"/>
          <w:kern w:val="2"/>
          <w:sz w:val="30"/>
          <w:szCs w:val="30"/>
        </w:rPr>
      </w:pPr>
      <w:hyperlink w:anchor="_Toc520209082" w:history="1">
        <w:r w:rsidR="003974FF" w:rsidRPr="007C5E68">
          <w:rPr>
            <w:rStyle w:val="afc"/>
            <w:rFonts w:ascii="宋体" w:eastAsia="宋体" w:cs="宋体" w:hint="eastAsia"/>
            <w:b/>
            <w:snapToGrid w:val="0"/>
            <w:color w:val="auto"/>
            <w:sz w:val="30"/>
            <w:szCs w:val="30"/>
          </w:rPr>
          <w:t>第四章  合同条款</w:t>
        </w:r>
        <w:r w:rsidR="003974FF" w:rsidRPr="007C5E68">
          <w:rPr>
            <w:rFonts w:ascii="宋体" w:eastAsia="宋体" w:cs="宋体" w:hint="eastAsia"/>
            <w:sz w:val="30"/>
            <w:szCs w:val="30"/>
          </w:rPr>
          <w:tab/>
        </w:r>
        <w:r w:rsidR="003974FF" w:rsidRPr="007C5E68">
          <w:rPr>
            <w:rFonts w:ascii="宋体" w:eastAsia="宋体" w:cs="宋体" w:hint="eastAsia"/>
            <w:sz w:val="30"/>
            <w:szCs w:val="30"/>
          </w:rPr>
          <w:fldChar w:fldCharType="begin"/>
        </w:r>
        <w:r w:rsidR="003974FF" w:rsidRPr="007C5E68">
          <w:rPr>
            <w:rFonts w:ascii="宋体" w:eastAsia="宋体" w:cs="宋体" w:hint="eastAsia"/>
            <w:sz w:val="30"/>
            <w:szCs w:val="30"/>
          </w:rPr>
          <w:instrText xml:space="preserve"> PAGEREF _Toc520209082 \h </w:instrText>
        </w:r>
        <w:r w:rsidR="003974FF" w:rsidRPr="007C5E68">
          <w:rPr>
            <w:rFonts w:ascii="宋体" w:eastAsia="宋体" w:cs="宋体" w:hint="eastAsia"/>
            <w:sz w:val="30"/>
            <w:szCs w:val="30"/>
          </w:rPr>
        </w:r>
        <w:r w:rsidR="003974FF" w:rsidRPr="007C5E68">
          <w:rPr>
            <w:rFonts w:ascii="宋体" w:eastAsia="宋体" w:cs="宋体" w:hint="eastAsia"/>
            <w:sz w:val="30"/>
            <w:szCs w:val="30"/>
          </w:rPr>
          <w:fldChar w:fldCharType="separate"/>
        </w:r>
        <w:r w:rsidR="003974FF" w:rsidRPr="007C5E68">
          <w:rPr>
            <w:rFonts w:ascii="宋体" w:eastAsia="宋体" w:cs="宋体"/>
            <w:sz w:val="30"/>
            <w:szCs w:val="30"/>
          </w:rPr>
          <w:t>29</w:t>
        </w:r>
        <w:r w:rsidR="003974FF" w:rsidRPr="007C5E68">
          <w:rPr>
            <w:rFonts w:ascii="宋体" w:eastAsia="宋体" w:cs="宋体" w:hint="eastAsia"/>
            <w:sz w:val="30"/>
            <w:szCs w:val="30"/>
          </w:rPr>
          <w:fldChar w:fldCharType="end"/>
        </w:r>
      </w:hyperlink>
    </w:p>
    <w:p w:rsidR="00AA7D33" w:rsidRPr="007C5E68" w:rsidRDefault="002A6072">
      <w:pPr>
        <w:pStyle w:val="10"/>
        <w:spacing w:line="360" w:lineRule="auto"/>
        <w:rPr>
          <w:rFonts w:ascii="宋体" w:eastAsia="宋体" w:cs="宋体"/>
          <w:bCs w:val="0"/>
          <w:caps w:val="0"/>
          <w:kern w:val="2"/>
          <w:sz w:val="30"/>
          <w:szCs w:val="30"/>
        </w:rPr>
      </w:pPr>
      <w:hyperlink w:anchor="_Toc520209083" w:history="1">
        <w:r w:rsidR="003974FF" w:rsidRPr="007C5E68">
          <w:rPr>
            <w:rStyle w:val="afc"/>
            <w:rFonts w:ascii="宋体" w:eastAsia="宋体" w:cs="宋体" w:hint="eastAsia"/>
            <w:b/>
            <w:snapToGrid w:val="0"/>
            <w:color w:val="auto"/>
            <w:sz w:val="30"/>
            <w:szCs w:val="30"/>
          </w:rPr>
          <w:t>第五章  技术需求及采购清单</w:t>
        </w:r>
        <w:r w:rsidR="003974FF" w:rsidRPr="007C5E68">
          <w:rPr>
            <w:rFonts w:ascii="宋体" w:eastAsia="宋体" w:cs="宋体" w:hint="eastAsia"/>
            <w:sz w:val="30"/>
            <w:szCs w:val="30"/>
          </w:rPr>
          <w:tab/>
        </w:r>
        <w:r w:rsidR="003974FF" w:rsidRPr="007C5E68">
          <w:rPr>
            <w:rFonts w:ascii="宋体" w:eastAsia="宋体" w:cs="宋体" w:hint="eastAsia"/>
            <w:sz w:val="30"/>
            <w:szCs w:val="30"/>
          </w:rPr>
          <w:fldChar w:fldCharType="begin"/>
        </w:r>
        <w:r w:rsidR="003974FF" w:rsidRPr="007C5E68">
          <w:rPr>
            <w:rFonts w:ascii="宋体" w:eastAsia="宋体" w:cs="宋体" w:hint="eastAsia"/>
            <w:sz w:val="30"/>
            <w:szCs w:val="30"/>
          </w:rPr>
          <w:instrText xml:space="preserve"> PAGEREF _Toc520209083 \h </w:instrText>
        </w:r>
        <w:r w:rsidR="003974FF" w:rsidRPr="007C5E68">
          <w:rPr>
            <w:rFonts w:ascii="宋体" w:eastAsia="宋体" w:cs="宋体" w:hint="eastAsia"/>
            <w:sz w:val="30"/>
            <w:szCs w:val="30"/>
          </w:rPr>
        </w:r>
        <w:r w:rsidR="003974FF" w:rsidRPr="007C5E68">
          <w:rPr>
            <w:rFonts w:ascii="宋体" w:eastAsia="宋体" w:cs="宋体" w:hint="eastAsia"/>
            <w:sz w:val="30"/>
            <w:szCs w:val="30"/>
          </w:rPr>
          <w:fldChar w:fldCharType="separate"/>
        </w:r>
        <w:r w:rsidR="003974FF" w:rsidRPr="007C5E68">
          <w:rPr>
            <w:rFonts w:ascii="宋体" w:eastAsia="宋体" w:cs="宋体"/>
            <w:sz w:val="30"/>
            <w:szCs w:val="30"/>
          </w:rPr>
          <w:t>39</w:t>
        </w:r>
        <w:r w:rsidR="003974FF" w:rsidRPr="007C5E68">
          <w:rPr>
            <w:rFonts w:ascii="宋体" w:eastAsia="宋体" w:cs="宋体" w:hint="eastAsia"/>
            <w:sz w:val="30"/>
            <w:szCs w:val="30"/>
          </w:rPr>
          <w:fldChar w:fldCharType="end"/>
        </w:r>
      </w:hyperlink>
    </w:p>
    <w:p w:rsidR="00AA7D33" w:rsidRPr="007C5E68" w:rsidRDefault="002A6072">
      <w:pPr>
        <w:pStyle w:val="10"/>
        <w:spacing w:line="360" w:lineRule="auto"/>
        <w:rPr>
          <w:rFonts w:ascii="宋体" w:eastAsia="宋体" w:cs="宋体"/>
          <w:bCs w:val="0"/>
          <w:caps w:val="0"/>
          <w:kern w:val="2"/>
          <w:sz w:val="30"/>
          <w:szCs w:val="30"/>
        </w:rPr>
      </w:pPr>
      <w:hyperlink w:anchor="_Toc520209084" w:history="1">
        <w:r w:rsidR="003974FF" w:rsidRPr="007C5E68">
          <w:rPr>
            <w:rStyle w:val="afc"/>
            <w:rFonts w:ascii="宋体" w:eastAsia="宋体" w:cs="宋体" w:hint="eastAsia"/>
            <w:b/>
            <w:snapToGrid w:val="0"/>
            <w:color w:val="auto"/>
            <w:sz w:val="30"/>
            <w:szCs w:val="30"/>
          </w:rPr>
          <w:t>第六章  比选申请文件格式</w:t>
        </w:r>
        <w:r w:rsidR="003974FF" w:rsidRPr="007C5E68">
          <w:rPr>
            <w:rFonts w:ascii="宋体" w:eastAsia="宋体" w:cs="宋体" w:hint="eastAsia"/>
            <w:sz w:val="30"/>
            <w:szCs w:val="30"/>
          </w:rPr>
          <w:tab/>
        </w:r>
        <w:r w:rsidR="003974FF" w:rsidRPr="007C5E68">
          <w:rPr>
            <w:rFonts w:ascii="宋体" w:eastAsia="宋体" w:cs="宋体" w:hint="eastAsia"/>
            <w:sz w:val="30"/>
            <w:szCs w:val="30"/>
          </w:rPr>
          <w:fldChar w:fldCharType="begin"/>
        </w:r>
        <w:r w:rsidR="003974FF" w:rsidRPr="007C5E68">
          <w:rPr>
            <w:rFonts w:ascii="宋体" w:eastAsia="宋体" w:cs="宋体" w:hint="eastAsia"/>
            <w:sz w:val="30"/>
            <w:szCs w:val="30"/>
          </w:rPr>
          <w:instrText xml:space="preserve"> PAGEREF _Toc520209084 \h </w:instrText>
        </w:r>
        <w:r w:rsidR="003974FF" w:rsidRPr="007C5E68">
          <w:rPr>
            <w:rFonts w:ascii="宋体" w:eastAsia="宋体" w:cs="宋体" w:hint="eastAsia"/>
            <w:sz w:val="30"/>
            <w:szCs w:val="30"/>
          </w:rPr>
        </w:r>
        <w:r w:rsidR="003974FF" w:rsidRPr="007C5E68">
          <w:rPr>
            <w:rFonts w:ascii="宋体" w:eastAsia="宋体" w:cs="宋体" w:hint="eastAsia"/>
            <w:sz w:val="30"/>
            <w:szCs w:val="30"/>
          </w:rPr>
          <w:fldChar w:fldCharType="separate"/>
        </w:r>
        <w:r w:rsidR="003974FF" w:rsidRPr="007C5E68">
          <w:rPr>
            <w:rFonts w:ascii="宋体" w:eastAsia="宋体" w:cs="宋体"/>
            <w:sz w:val="30"/>
            <w:szCs w:val="30"/>
          </w:rPr>
          <w:t>40</w:t>
        </w:r>
        <w:r w:rsidR="003974FF" w:rsidRPr="007C5E68">
          <w:rPr>
            <w:rFonts w:ascii="宋体" w:eastAsia="宋体" w:cs="宋体" w:hint="eastAsia"/>
            <w:sz w:val="30"/>
            <w:szCs w:val="30"/>
          </w:rPr>
          <w:fldChar w:fldCharType="end"/>
        </w:r>
      </w:hyperlink>
    </w:p>
    <w:p w:rsidR="00AA7D33" w:rsidRPr="007C5E68" w:rsidRDefault="003974FF">
      <w:pPr>
        <w:pStyle w:val="21"/>
        <w:spacing w:line="360" w:lineRule="auto"/>
        <w:rPr>
          <w:rFonts w:asciiTheme="majorEastAsia" w:eastAsiaTheme="majorEastAsia" w:hAnsiTheme="majorEastAsia" w:cstheme="majorEastAsia"/>
          <w:kern w:val="0"/>
          <w:sz w:val="24"/>
        </w:rPr>
        <w:sectPr w:rsidR="00AA7D33" w:rsidRPr="007C5E68">
          <w:headerReference w:type="default" r:id="rId14"/>
          <w:footerReference w:type="default" r:id="rId15"/>
          <w:pgSz w:w="11907" w:h="16839"/>
          <w:pgMar w:top="1134" w:right="1134" w:bottom="1134" w:left="1134" w:header="720" w:footer="720" w:gutter="0"/>
          <w:cols w:space="0"/>
        </w:sectPr>
      </w:pPr>
      <w:r w:rsidRPr="007C5E68">
        <w:rPr>
          <w:rFonts w:ascii="宋体" w:eastAsia="宋体" w:hAnsi="宋体" w:cs="宋体" w:hint="eastAsia"/>
          <w:b/>
          <w:kern w:val="0"/>
          <w:sz w:val="30"/>
          <w:szCs w:val="30"/>
        </w:rPr>
        <w:fldChar w:fldCharType="end"/>
      </w:r>
    </w:p>
    <w:p w:rsidR="00AA7D33" w:rsidRPr="007C5E68" w:rsidRDefault="00AA7D33">
      <w:pPr>
        <w:rPr>
          <w:rFonts w:asciiTheme="majorEastAsia" w:eastAsiaTheme="majorEastAsia" w:hAnsiTheme="majorEastAsia" w:cstheme="majorEastAsia"/>
        </w:rPr>
      </w:pPr>
      <w:bookmarkStart w:id="1" w:name="_Toc200359426"/>
      <w:bookmarkStart w:id="2" w:name="_Toc278354376"/>
      <w:bookmarkStart w:id="3" w:name="_Toc200359237"/>
      <w:bookmarkStart w:id="4" w:name="_Toc294083455"/>
    </w:p>
    <w:p w:rsidR="00AA7D33" w:rsidRPr="007C5E68" w:rsidRDefault="003974FF">
      <w:pPr>
        <w:pStyle w:val="1"/>
        <w:numPr>
          <w:ilvl w:val="0"/>
          <w:numId w:val="0"/>
        </w:numPr>
        <w:rPr>
          <w:rFonts w:asciiTheme="majorEastAsia" w:eastAsiaTheme="majorEastAsia" w:hAnsiTheme="majorEastAsia" w:cstheme="majorEastAsia"/>
          <w:b/>
          <w:snapToGrid w:val="0"/>
          <w:kern w:val="0"/>
          <w:sz w:val="36"/>
          <w:szCs w:val="36"/>
        </w:rPr>
      </w:pPr>
      <w:bookmarkStart w:id="5" w:name="_Toc520209018"/>
      <w:r w:rsidRPr="007C5E68">
        <w:rPr>
          <w:rFonts w:asciiTheme="majorEastAsia" w:eastAsiaTheme="majorEastAsia" w:hAnsiTheme="majorEastAsia" w:cstheme="majorEastAsia" w:hint="eastAsia"/>
          <w:b/>
          <w:snapToGrid w:val="0"/>
          <w:kern w:val="0"/>
          <w:sz w:val="36"/>
          <w:szCs w:val="36"/>
        </w:rPr>
        <w:t>第一章  比选公告</w:t>
      </w:r>
      <w:bookmarkEnd w:id="1"/>
      <w:bookmarkEnd w:id="2"/>
      <w:bookmarkEnd w:id="3"/>
      <w:bookmarkEnd w:id="4"/>
      <w:bookmarkEnd w:id="5"/>
    </w:p>
    <w:p w:rsidR="00AA7D33" w:rsidRPr="007C5E68" w:rsidRDefault="003974FF">
      <w:pPr>
        <w:autoSpaceDE w:val="0"/>
        <w:autoSpaceDN w:val="0"/>
        <w:adjustRightInd w:val="0"/>
        <w:snapToGrid w:val="0"/>
        <w:spacing w:line="360" w:lineRule="auto"/>
        <w:jc w:val="center"/>
        <w:outlineLvl w:val="0"/>
        <w:rPr>
          <w:rFonts w:asciiTheme="majorEastAsia" w:eastAsiaTheme="majorEastAsia" w:hAnsiTheme="majorEastAsia" w:cstheme="majorEastAsia"/>
          <w:b/>
          <w:snapToGrid w:val="0"/>
          <w:kern w:val="0"/>
          <w:sz w:val="32"/>
          <w:szCs w:val="32"/>
        </w:rPr>
      </w:pPr>
      <w:bookmarkStart w:id="6" w:name="_Toc520209019"/>
      <w:bookmarkStart w:id="7" w:name="_Toc508140490"/>
      <w:bookmarkStart w:id="8" w:name="_Toc508140611"/>
      <w:bookmarkStart w:id="9" w:name="_Toc309559411"/>
      <w:bookmarkStart w:id="10" w:name="_Toc200359427"/>
      <w:bookmarkStart w:id="11" w:name="_Toc317863413"/>
      <w:bookmarkStart w:id="12" w:name="_Toc325636571"/>
      <w:bookmarkStart w:id="13" w:name="_Toc200359238"/>
      <w:bookmarkStart w:id="14" w:name="_Toc228772445"/>
      <w:bookmarkStart w:id="15" w:name="OLE_LINK1"/>
      <w:r w:rsidRPr="007C5E68">
        <w:rPr>
          <w:rFonts w:asciiTheme="majorEastAsia" w:eastAsiaTheme="majorEastAsia" w:hAnsiTheme="majorEastAsia" w:cstheme="majorEastAsia" w:hint="eastAsia"/>
          <w:b/>
          <w:snapToGrid w:val="0"/>
          <w:kern w:val="0"/>
          <w:sz w:val="32"/>
          <w:szCs w:val="32"/>
        </w:rPr>
        <w:t>西南大学附属中学两江校区家具采购(第三批)比选公告</w:t>
      </w:r>
      <w:bookmarkEnd w:id="6"/>
      <w:bookmarkEnd w:id="7"/>
      <w:bookmarkEnd w:id="8"/>
    </w:p>
    <w:bookmarkEnd w:id="9"/>
    <w:bookmarkEnd w:id="10"/>
    <w:bookmarkEnd w:id="11"/>
    <w:bookmarkEnd w:id="12"/>
    <w:bookmarkEnd w:id="13"/>
    <w:bookmarkEnd w:id="14"/>
    <w:p w:rsidR="00AA7D33" w:rsidRPr="007C5E68" w:rsidRDefault="003974FF">
      <w:pPr>
        <w:spacing w:line="440" w:lineRule="exac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t>1．比选条件</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本项目</w:t>
      </w:r>
      <w:r w:rsidRPr="007C5E68">
        <w:rPr>
          <w:rFonts w:asciiTheme="majorEastAsia" w:eastAsiaTheme="majorEastAsia" w:hAnsiTheme="majorEastAsia" w:cstheme="majorEastAsia" w:hint="eastAsia"/>
          <w:sz w:val="24"/>
          <w:u w:val="single"/>
        </w:rPr>
        <w:t>西南大学附属中学两江校区家具采购(第三批)</w:t>
      </w:r>
      <w:r w:rsidRPr="007C5E68">
        <w:rPr>
          <w:rFonts w:asciiTheme="majorEastAsia" w:eastAsiaTheme="majorEastAsia" w:hAnsiTheme="majorEastAsia" w:cstheme="majorEastAsia" w:hint="eastAsia"/>
          <w:sz w:val="24"/>
        </w:rPr>
        <w:t>，比选人为</w:t>
      </w:r>
      <w:r w:rsidRPr="007C5E68">
        <w:rPr>
          <w:rFonts w:asciiTheme="majorEastAsia" w:eastAsiaTheme="majorEastAsia" w:hAnsiTheme="majorEastAsia" w:cstheme="majorEastAsia" w:hint="eastAsia"/>
          <w:sz w:val="24"/>
          <w:u w:val="single"/>
        </w:rPr>
        <w:t>重庆</w:t>
      </w:r>
      <w:proofErr w:type="gramStart"/>
      <w:r w:rsidRPr="007C5E68">
        <w:rPr>
          <w:rFonts w:asciiTheme="majorEastAsia" w:eastAsiaTheme="majorEastAsia" w:hAnsiTheme="majorEastAsia" w:cstheme="majorEastAsia" w:hint="eastAsia"/>
          <w:sz w:val="24"/>
          <w:u w:val="single"/>
        </w:rPr>
        <w:t>两江新区</w:t>
      </w:r>
      <w:proofErr w:type="gramEnd"/>
      <w:r w:rsidRPr="007C5E68">
        <w:rPr>
          <w:rFonts w:asciiTheme="majorEastAsia" w:eastAsiaTheme="majorEastAsia" w:hAnsiTheme="majorEastAsia" w:cstheme="majorEastAsia" w:hint="eastAsia"/>
          <w:sz w:val="24"/>
          <w:u w:val="single"/>
        </w:rPr>
        <w:t xml:space="preserve">水土高新技术产业园建设投资有限公司 </w:t>
      </w:r>
      <w:r w:rsidRPr="007C5E68">
        <w:rPr>
          <w:rFonts w:asciiTheme="majorEastAsia" w:eastAsiaTheme="majorEastAsia" w:hAnsiTheme="majorEastAsia" w:cstheme="majorEastAsia" w:hint="eastAsia"/>
          <w:sz w:val="24"/>
        </w:rPr>
        <w:t>，建设资金来自</w:t>
      </w:r>
      <w:r w:rsidRPr="007C5E68">
        <w:rPr>
          <w:rFonts w:asciiTheme="majorEastAsia" w:eastAsiaTheme="majorEastAsia" w:hAnsiTheme="majorEastAsia" w:cstheme="majorEastAsia" w:hint="eastAsia"/>
          <w:sz w:val="24"/>
          <w:u w:val="single"/>
        </w:rPr>
        <w:t>企业自筹</w:t>
      </w:r>
      <w:r w:rsidRPr="007C5E68">
        <w:rPr>
          <w:rFonts w:asciiTheme="majorEastAsia" w:eastAsiaTheme="majorEastAsia" w:hAnsiTheme="majorEastAsia" w:cstheme="majorEastAsia" w:hint="eastAsia"/>
          <w:sz w:val="24"/>
        </w:rPr>
        <w:t>，资金性质：</w:t>
      </w:r>
      <w:r w:rsidRPr="007C5E68">
        <w:rPr>
          <w:rFonts w:asciiTheme="majorEastAsia" w:eastAsiaTheme="majorEastAsia" w:hAnsiTheme="majorEastAsia" w:cstheme="majorEastAsia" w:hint="eastAsia"/>
          <w:sz w:val="24"/>
          <w:u w:val="single"/>
        </w:rPr>
        <w:t>国有资金</w:t>
      </w:r>
      <w:r w:rsidRPr="007C5E68">
        <w:rPr>
          <w:rFonts w:asciiTheme="majorEastAsia" w:eastAsiaTheme="majorEastAsia" w:hAnsiTheme="majorEastAsia" w:cstheme="majorEastAsia" w:hint="eastAsia"/>
          <w:sz w:val="24"/>
        </w:rPr>
        <w:t>。项目已具备比选条件，现对该项目进行公开竞争性比选，邀请符合资质的比选申请人参与竞标。</w:t>
      </w:r>
    </w:p>
    <w:p w:rsidR="00AA7D33" w:rsidRPr="007C5E68" w:rsidRDefault="003974FF">
      <w:pPr>
        <w:spacing w:line="440" w:lineRule="exact"/>
        <w:jc w:val="left"/>
        <w:rPr>
          <w:rFonts w:asciiTheme="majorEastAsia" w:eastAsiaTheme="majorEastAsia" w:hAnsiTheme="majorEastAsia" w:cstheme="majorEastAsia"/>
          <w:snapToGrid w:val="0"/>
          <w:kern w:val="0"/>
        </w:rPr>
      </w:pPr>
      <w:r w:rsidRPr="007C5E68">
        <w:rPr>
          <w:rFonts w:asciiTheme="majorEastAsia" w:eastAsiaTheme="majorEastAsia" w:hAnsiTheme="majorEastAsia" w:cstheme="majorEastAsia" w:hint="eastAsia"/>
          <w:b/>
          <w:sz w:val="24"/>
        </w:rPr>
        <w:t>2．项目概况与比选范围</w:t>
      </w:r>
    </w:p>
    <w:p w:rsidR="00AA7D33" w:rsidRPr="007C5E68" w:rsidRDefault="003974FF" w:rsidP="00A27FC5">
      <w:pPr>
        <w:spacing w:line="440" w:lineRule="exact"/>
        <w:ind w:firstLineChars="200" w:firstLine="482"/>
        <w:jc w:val="lef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t>2.1 项目概况</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（1）规模：本次家具供货及服务项目金额约55万元；</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（2）交货地点：比选人指定地点。</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（3）交货期：</w:t>
      </w:r>
      <w:r w:rsidRPr="007C5E68">
        <w:rPr>
          <w:rFonts w:asciiTheme="majorEastAsia" w:eastAsiaTheme="majorEastAsia" w:hAnsiTheme="majorEastAsia" w:cstheme="majorEastAsia" w:hint="eastAsia"/>
          <w:sz w:val="24"/>
          <w:u w:val="single"/>
        </w:rPr>
        <w:t>50</w:t>
      </w:r>
      <w:r w:rsidRPr="007C5E68">
        <w:rPr>
          <w:rFonts w:asciiTheme="majorEastAsia" w:eastAsiaTheme="majorEastAsia" w:hAnsiTheme="majorEastAsia" w:cstheme="majorEastAsia" w:hint="eastAsia"/>
          <w:sz w:val="24"/>
        </w:rPr>
        <w:t>日历天。</w:t>
      </w:r>
    </w:p>
    <w:p w:rsidR="00AA7D33" w:rsidRPr="007C5E68" w:rsidRDefault="003974FF" w:rsidP="00A27FC5">
      <w:pPr>
        <w:adjustRightInd w:val="0"/>
        <w:snapToGrid w:val="0"/>
        <w:spacing w:line="440" w:lineRule="exact"/>
        <w:ind w:firstLineChars="200" w:firstLine="482"/>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t>2.2比选范围</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主要包含竞赛机房等功能性教室家具的供货、安装及售后服务。</w:t>
      </w:r>
    </w:p>
    <w:p w:rsidR="00AA7D33" w:rsidRPr="007C5E68" w:rsidRDefault="003974FF" w:rsidP="00A27FC5">
      <w:pPr>
        <w:spacing w:line="440" w:lineRule="exact"/>
        <w:ind w:firstLineChars="200" w:firstLine="482"/>
        <w:jc w:val="lef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t>3.比选申请人资格要求</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3.1本次比选实行资格后审，比选申请人须同时满足以下条件：</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（1）比选申请人须具有有效的ISO9001质量管理体系认证证书；</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（2）比选申请人须具有有效的ISO14001环境管理体系认证证书；</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（3）比选申请人须具有有效的GB/T28001职业健康安全管理体系认证证书；</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上述1~3项证书认证范围须包含：办公家具、校用家具。</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（4）比选申请人须具有有效的GB/T27922-2011商品售后服务评价体系认证证书；</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 xml:space="preserve">（5）比选申请人须具有有效的中国环保产品认证证书（CQC），认证范围须包含：金属家具、木质家具、软体或沙发家具； </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（6）比选申请人须具有有效的中国环境标志产品认证证书，认证范围须包含：钢木家具、软体或沙发家具；</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（7）比选申请人工商营业执照须包含家具制造和销售的经营范围。</w:t>
      </w:r>
    </w:p>
    <w:p w:rsidR="00AA7D33" w:rsidRPr="007C5E68" w:rsidRDefault="003974FF">
      <w:pPr>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（注：提供投标人有效营业执照及相关证书复印件加盖投标人公章，原件必查）</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3.2 本次比选不接受联合体竞标。</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3.3 与比选人存在利害关系可能影响比选公正性的法人、其他组织或者个人，不得参加竞标。</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单位负责人为同一人或者存在控股、管理关系的不同单位，不得参加同一标段竞标或者未划分标段的同一比选项目竞标。</w:t>
      </w:r>
    </w:p>
    <w:p w:rsidR="00AA7D33" w:rsidRPr="007C5E68" w:rsidRDefault="003974FF">
      <w:pPr>
        <w:tabs>
          <w:tab w:val="left" w:pos="0"/>
        </w:tabs>
        <w:spacing w:line="440" w:lineRule="exac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lastRenderedPageBreak/>
        <w:t>4．竞争性比</w:t>
      </w:r>
      <w:proofErr w:type="gramStart"/>
      <w:r w:rsidRPr="007C5E68">
        <w:rPr>
          <w:rFonts w:asciiTheme="majorEastAsia" w:eastAsiaTheme="majorEastAsia" w:hAnsiTheme="majorEastAsia" w:cstheme="majorEastAsia" w:hint="eastAsia"/>
          <w:b/>
          <w:sz w:val="24"/>
        </w:rPr>
        <w:t>选文件</w:t>
      </w:r>
      <w:proofErr w:type="gramEnd"/>
      <w:r w:rsidRPr="007C5E68">
        <w:rPr>
          <w:rFonts w:asciiTheme="majorEastAsia" w:eastAsiaTheme="majorEastAsia" w:hAnsiTheme="majorEastAsia" w:cstheme="majorEastAsia" w:hint="eastAsia"/>
          <w:b/>
          <w:sz w:val="24"/>
        </w:rPr>
        <w:t>的获取</w:t>
      </w:r>
    </w:p>
    <w:p w:rsidR="00AA7D33" w:rsidRPr="007C5E68" w:rsidRDefault="003974F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00" w:lineRule="exact"/>
        <w:ind w:firstLineChars="200" w:firstLine="480"/>
        <w:rPr>
          <w:rFonts w:ascii="宋体" w:hAnsi="宋体"/>
          <w:snapToGrid w:val="0"/>
          <w:kern w:val="0"/>
          <w:sz w:val="24"/>
        </w:rPr>
      </w:pPr>
      <w:r w:rsidRPr="007C5E68">
        <w:rPr>
          <w:rFonts w:ascii="宋体" w:hAnsi="宋体" w:hint="eastAsia"/>
          <w:snapToGrid w:val="0"/>
          <w:kern w:val="0"/>
          <w:sz w:val="24"/>
        </w:rPr>
        <w:t>4.1</w:t>
      </w:r>
      <w:r w:rsidRPr="007C5E68">
        <w:rPr>
          <w:rFonts w:ascii="宋体" w:hAnsi="宋体"/>
          <w:snapToGrid w:val="0"/>
          <w:kern w:val="0"/>
          <w:sz w:val="24"/>
        </w:rPr>
        <w:t>凡有意参加</w:t>
      </w:r>
      <w:r w:rsidRPr="007C5E68">
        <w:rPr>
          <w:rFonts w:ascii="宋体" w:hAnsi="宋体" w:hint="eastAsia"/>
          <w:snapToGrid w:val="0"/>
          <w:kern w:val="0"/>
          <w:sz w:val="24"/>
        </w:rPr>
        <w:t>竞选</w:t>
      </w:r>
      <w:r w:rsidRPr="007C5E68">
        <w:rPr>
          <w:rFonts w:ascii="宋体" w:hAnsi="宋体"/>
          <w:snapToGrid w:val="0"/>
          <w:kern w:val="0"/>
          <w:sz w:val="24"/>
        </w:rPr>
        <w:t>者，请于</w:t>
      </w:r>
      <w:r w:rsidRPr="007C5E68">
        <w:rPr>
          <w:rFonts w:ascii="宋体" w:hAnsi="宋体"/>
          <w:snapToGrid w:val="0"/>
          <w:kern w:val="0"/>
          <w:sz w:val="24"/>
          <w:u w:val="single"/>
        </w:rPr>
        <w:t>202</w:t>
      </w:r>
      <w:r w:rsidRPr="007C5E68">
        <w:rPr>
          <w:rFonts w:ascii="宋体" w:hAnsi="宋体" w:hint="eastAsia"/>
          <w:snapToGrid w:val="0"/>
          <w:kern w:val="0"/>
          <w:sz w:val="24"/>
          <w:u w:val="single"/>
        </w:rPr>
        <w:t>1</w:t>
      </w:r>
      <w:r w:rsidRPr="007C5E68">
        <w:rPr>
          <w:rFonts w:ascii="宋体" w:hAnsi="宋体"/>
          <w:snapToGrid w:val="0"/>
          <w:kern w:val="0"/>
          <w:sz w:val="24"/>
        </w:rPr>
        <w:t>年</w:t>
      </w:r>
      <w:r w:rsidRPr="007C5E68">
        <w:rPr>
          <w:rFonts w:ascii="宋体" w:hAnsi="宋体" w:hint="eastAsia"/>
          <w:snapToGrid w:val="0"/>
          <w:kern w:val="0"/>
          <w:sz w:val="24"/>
          <w:u w:val="single"/>
        </w:rPr>
        <w:t xml:space="preserve"> 11 </w:t>
      </w:r>
      <w:r w:rsidRPr="007C5E68">
        <w:rPr>
          <w:rFonts w:ascii="宋体" w:hAnsi="宋体"/>
          <w:snapToGrid w:val="0"/>
          <w:kern w:val="0"/>
          <w:sz w:val="24"/>
        </w:rPr>
        <w:t>月</w:t>
      </w:r>
      <w:r w:rsidRPr="007C5E68">
        <w:rPr>
          <w:rFonts w:ascii="宋体" w:hAnsi="宋体" w:hint="eastAsia"/>
          <w:snapToGrid w:val="0"/>
          <w:kern w:val="0"/>
          <w:sz w:val="24"/>
          <w:u w:val="single"/>
        </w:rPr>
        <w:t xml:space="preserve"> </w:t>
      </w:r>
      <w:r w:rsidR="003773BE" w:rsidRPr="007C5E68">
        <w:rPr>
          <w:rFonts w:ascii="宋体" w:hAnsi="宋体" w:hint="eastAsia"/>
          <w:snapToGrid w:val="0"/>
          <w:kern w:val="0"/>
          <w:sz w:val="24"/>
          <w:u w:val="single"/>
        </w:rPr>
        <w:t>2</w:t>
      </w:r>
      <w:r w:rsidRPr="007C5E68">
        <w:rPr>
          <w:rFonts w:ascii="宋体" w:hAnsi="宋体" w:hint="eastAsia"/>
          <w:snapToGrid w:val="0"/>
          <w:kern w:val="0"/>
          <w:sz w:val="24"/>
          <w:u w:val="single"/>
        </w:rPr>
        <w:t xml:space="preserve"> </w:t>
      </w:r>
      <w:r w:rsidRPr="007C5E68">
        <w:rPr>
          <w:rFonts w:ascii="宋体" w:hAnsi="宋体"/>
          <w:snapToGrid w:val="0"/>
          <w:kern w:val="0"/>
          <w:sz w:val="24"/>
        </w:rPr>
        <w:t>日起，（北京时间，下同），在</w:t>
      </w:r>
      <w:r w:rsidRPr="007C5E68">
        <w:rPr>
          <w:rFonts w:ascii="宋体" w:hAnsi="宋体" w:hint="eastAsia"/>
          <w:snapToGrid w:val="0"/>
          <w:kern w:val="0"/>
          <w:sz w:val="24"/>
        </w:rPr>
        <w:t>重庆</w:t>
      </w:r>
      <w:proofErr w:type="gramStart"/>
      <w:r w:rsidRPr="007C5E68">
        <w:rPr>
          <w:rFonts w:ascii="宋体" w:hAnsi="宋体" w:hint="eastAsia"/>
          <w:snapToGrid w:val="0"/>
          <w:kern w:val="0"/>
          <w:sz w:val="24"/>
        </w:rPr>
        <w:t>两江新区</w:t>
      </w:r>
      <w:proofErr w:type="gramEnd"/>
      <w:r w:rsidRPr="007C5E68">
        <w:rPr>
          <w:rFonts w:ascii="宋体" w:hAnsi="宋体" w:hint="eastAsia"/>
          <w:snapToGrid w:val="0"/>
          <w:kern w:val="0"/>
          <w:sz w:val="24"/>
        </w:rPr>
        <w:t>水土高新技术产业园建设投资有限公司官网</w:t>
      </w:r>
      <w:r w:rsidRPr="007C5E68">
        <w:rPr>
          <w:rFonts w:ascii="宋体" w:hAnsi="宋体" w:hint="eastAsia"/>
          <w:snapToGrid w:val="0"/>
          <w:kern w:val="0"/>
          <w:sz w:val="24"/>
          <w:u w:val="single"/>
        </w:rPr>
        <w:t>（http://www.cqstgxy.com/）</w:t>
      </w:r>
      <w:r w:rsidRPr="007C5E68">
        <w:rPr>
          <w:rFonts w:ascii="宋体" w:hAnsi="宋体"/>
          <w:snapToGrid w:val="0"/>
          <w:kern w:val="0"/>
          <w:sz w:val="24"/>
        </w:rPr>
        <w:t>上仔细阅读和下载：</w:t>
      </w:r>
      <w:r w:rsidRPr="007C5E68">
        <w:rPr>
          <w:rFonts w:ascii="宋体" w:hAnsi="宋体" w:hint="eastAsia"/>
          <w:snapToGrid w:val="0"/>
          <w:kern w:val="0"/>
          <w:sz w:val="24"/>
        </w:rPr>
        <w:t>竞争性比选</w:t>
      </w:r>
      <w:r w:rsidRPr="007C5E68">
        <w:rPr>
          <w:rFonts w:ascii="宋体" w:hAnsi="宋体"/>
          <w:snapToGrid w:val="0"/>
          <w:kern w:val="0"/>
          <w:sz w:val="24"/>
        </w:rPr>
        <w:t>文件（含清单）、澄清、修改、补充通知等全部内容。不管下载与否都视为潜在</w:t>
      </w:r>
      <w:r w:rsidRPr="007C5E68">
        <w:rPr>
          <w:rFonts w:ascii="宋体" w:hAnsi="宋体" w:hint="eastAsia"/>
          <w:snapToGrid w:val="0"/>
          <w:kern w:val="0"/>
          <w:sz w:val="24"/>
        </w:rPr>
        <w:t>比选申请人</w:t>
      </w:r>
      <w:r w:rsidRPr="007C5E68">
        <w:rPr>
          <w:rFonts w:ascii="宋体" w:hAnsi="宋体"/>
          <w:snapToGrid w:val="0"/>
          <w:kern w:val="0"/>
          <w:sz w:val="24"/>
        </w:rPr>
        <w:t>全部知晓有关</w:t>
      </w:r>
      <w:r w:rsidRPr="007C5E68">
        <w:rPr>
          <w:rFonts w:ascii="宋体" w:hAnsi="宋体" w:hint="eastAsia"/>
          <w:snapToGrid w:val="0"/>
          <w:kern w:val="0"/>
          <w:sz w:val="24"/>
        </w:rPr>
        <w:t>比选、竞选</w:t>
      </w:r>
      <w:r w:rsidRPr="007C5E68">
        <w:rPr>
          <w:rFonts w:ascii="宋体" w:hAnsi="宋体"/>
          <w:snapToGrid w:val="0"/>
          <w:kern w:val="0"/>
          <w:sz w:val="24"/>
        </w:rPr>
        <w:t>过程和全部内容。</w:t>
      </w:r>
      <w:bookmarkStart w:id="16" w:name="_GoBack"/>
      <w:bookmarkEnd w:id="16"/>
    </w:p>
    <w:p w:rsidR="00AA7D33" w:rsidRPr="007C5E68" w:rsidRDefault="003974FF">
      <w:pPr>
        <w:tabs>
          <w:tab w:val="left" w:pos="3000"/>
          <w:tab w:val="left" w:pos="3280"/>
          <w:tab w:val="left" w:pos="6120"/>
          <w:tab w:val="left" w:pos="7540"/>
          <w:tab w:val="left" w:pos="8320"/>
        </w:tabs>
        <w:autoSpaceDE w:val="0"/>
        <w:autoSpaceDN w:val="0"/>
        <w:adjustRightInd w:val="0"/>
        <w:snapToGrid w:val="0"/>
        <w:spacing w:line="460" w:lineRule="exact"/>
        <w:ind w:firstLineChars="200" w:firstLine="480"/>
        <w:rPr>
          <w:rFonts w:ascii="宋体" w:hAnsi="宋体"/>
          <w:snapToGrid w:val="0"/>
          <w:kern w:val="0"/>
          <w:sz w:val="24"/>
        </w:rPr>
      </w:pPr>
      <w:r w:rsidRPr="007C5E68">
        <w:rPr>
          <w:rFonts w:ascii="宋体" w:hAnsi="宋体" w:hint="eastAsia"/>
          <w:snapToGrid w:val="0"/>
          <w:kern w:val="0"/>
          <w:sz w:val="24"/>
        </w:rPr>
        <w:t>4.2</w:t>
      </w:r>
      <w:r w:rsidRPr="007C5E68">
        <w:rPr>
          <w:rFonts w:ascii="宋体" w:hAnsi="宋体" w:cs="楷体" w:hint="eastAsia"/>
          <w:snapToGrid w:val="0"/>
          <w:kern w:val="0"/>
          <w:sz w:val="24"/>
        </w:rPr>
        <w:t xml:space="preserve"> 请比选申请人于2021年</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11</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月</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3</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日</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16</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时</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00</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分前将本工程</w:t>
      </w:r>
      <w:proofErr w:type="gramStart"/>
      <w:r w:rsidRPr="007C5E68">
        <w:rPr>
          <w:rFonts w:ascii="宋体" w:hAnsi="宋体" w:cs="楷体" w:hint="eastAsia"/>
          <w:snapToGrid w:val="0"/>
          <w:kern w:val="0"/>
          <w:sz w:val="24"/>
        </w:rPr>
        <w:t>质疑书</w:t>
      </w:r>
      <w:proofErr w:type="gramEnd"/>
      <w:r w:rsidRPr="007C5E68">
        <w:rPr>
          <w:rFonts w:ascii="宋体" w:hAnsi="宋体" w:cs="楷体" w:hint="eastAsia"/>
          <w:snapToGrid w:val="0"/>
          <w:kern w:val="0"/>
          <w:sz w:val="24"/>
        </w:rPr>
        <w:t>以书面形式向比选人或比选代理机构提出。比选人于 2021年</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11</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月</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4</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日</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17</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时</w:t>
      </w:r>
      <w:r w:rsidRPr="007C5E68">
        <w:rPr>
          <w:rFonts w:ascii="宋体" w:hAnsi="宋体" w:cs="楷体" w:hint="eastAsia"/>
          <w:snapToGrid w:val="0"/>
          <w:kern w:val="0"/>
          <w:sz w:val="24"/>
          <w:u w:val="single"/>
        </w:rPr>
        <w:t xml:space="preserve"> </w:t>
      </w:r>
      <w:r w:rsidR="003773BE" w:rsidRPr="007C5E68">
        <w:rPr>
          <w:rFonts w:ascii="宋体" w:hAnsi="宋体" w:cs="楷体" w:hint="eastAsia"/>
          <w:snapToGrid w:val="0"/>
          <w:kern w:val="0"/>
          <w:sz w:val="24"/>
          <w:u w:val="single"/>
        </w:rPr>
        <w:t>30</w:t>
      </w:r>
      <w:r w:rsidRPr="007C5E68">
        <w:rPr>
          <w:rFonts w:ascii="宋体" w:hAnsi="宋体" w:cs="楷体" w:hint="eastAsia"/>
          <w:snapToGrid w:val="0"/>
          <w:kern w:val="0"/>
          <w:sz w:val="24"/>
          <w:u w:val="single"/>
        </w:rPr>
        <w:t xml:space="preserve"> </w:t>
      </w:r>
      <w:r w:rsidRPr="007C5E68">
        <w:rPr>
          <w:rFonts w:ascii="宋体" w:hAnsi="宋体" w:cs="楷体" w:hint="eastAsia"/>
          <w:snapToGrid w:val="0"/>
          <w:kern w:val="0"/>
          <w:sz w:val="24"/>
        </w:rPr>
        <w:t>分前对所有比选申请人提出的问题进行回答，并在</w:t>
      </w:r>
      <w:r w:rsidRPr="007C5E68">
        <w:rPr>
          <w:rFonts w:ascii="宋体" w:hAnsi="宋体" w:hint="eastAsia"/>
          <w:snapToGrid w:val="0"/>
          <w:kern w:val="0"/>
          <w:sz w:val="24"/>
        </w:rPr>
        <w:t>重庆</w:t>
      </w:r>
      <w:proofErr w:type="gramStart"/>
      <w:r w:rsidRPr="007C5E68">
        <w:rPr>
          <w:rFonts w:ascii="宋体" w:hAnsi="宋体" w:hint="eastAsia"/>
          <w:snapToGrid w:val="0"/>
          <w:kern w:val="0"/>
          <w:sz w:val="24"/>
        </w:rPr>
        <w:t>两江新区</w:t>
      </w:r>
      <w:proofErr w:type="gramEnd"/>
      <w:r w:rsidRPr="007C5E68">
        <w:rPr>
          <w:rFonts w:ascii="宋体" w:hAnsi="宋体" w:hint="eastAsia"/>
          <w:snapToGrid w:val="0"/>
          <w:kern w:val="0"/>
          <w:sz w:val="24"/>
        </w:rPr>
        <w:t>水土高新技术产业园建设投资有限公司官网（http://www.cqstgxy.com/）发布</w:t>
      </w:r>
      <w:r w:rsidRPr="007C5E68">
        <w:rPr>
          <w:rFonts w:ascii="宋体" w:hAnsi="宋体" w:cs="楷体" w:hint="eastAsia"/>
          <w:snapToGrid w:val="0"/>
          <w:kern w:val="0"/>
          <w:sz w:val="24"/>
        </w:rPr>
        <w:t>，比选申请人在开标前因未及时查看相应答疑补遗文件，而产生的一切后果由比选申请人自负。</w:t>
      </w:r>
    </w:p>
    <w:p w:rsidR="00AA7D33" w:rsidRPr="007C5E68" w:rsidRDefault="003974FF">
      <w:pPr>
        <w:spacing w:line="440" w:lineRule="exac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t>5．比选申请文件的递交</w:t>
      </w:r>
    </w:p>
    <w:p w:rsidR="00AA7D33" w:rsidRPr="007C5E68" w:rsidRDefault="003974F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00" w:lineRule="exact"/>
        <w:ind w:firstLineChars="200" w:firstLine="480"/>
        <w:rPr>
          <w:rFonts w:ascii="宋体" w:hAnsi="宋体"/>
          <w:snapToGrid w:val="0"/>
          <w:kern w:val="0"/>
          <w:sz w:val="24"/>
        </w:rPr>
      </w:pPr>
      <w:r w:rsidRPr="007C5E68">
        <w:rPr>
          <w:rFonts w:ascii="宋体" w:hAnsi="宋体" w:hint="eastAsia"/>
          <w:snapToGrid w:val="0"/>
          <w:kern w:val="0"/>
          <w:sz w:val="24"/>
        </w:rPr>
        <w:t>5.1 递交比选申请文件的时间为：</w:t>
      </w:r>
      <w:r w:rsidRPr="007C5E68">
        <w:rPr>
          <w:rFonts w:ascii="宋体" w:hAnsi="宋体" w:hint="eastAsia"/>
          <w:snapToGrid w:val="0"/>
          <w:kern w:val="0"/>
          <w:sz w:val="24"/>
          <w:u w:val="single"/>
        </w:rPr>
        <w:t>2021</w:t>
      </w:r>
      <w:r w:rsidRPr="007C5E68">
        <w:rPr>
          <w:rFonts w:ascii="宋体" w:hAnsi="宋体" w:hint="eastAsia"/>
          <w:snapToGrid w:val="0"/>
          <w:kern w:val="0"/>
          <w:sz w:val="24"/>
        </w:rPr>
        <w:t>年</w:t>
      </w:r>
      <w:r w:rsidRPr="007C5E68">
        <w:rPr>
          <w:rFonts w:ascii="宋体" w:hAnsi="宋体" w:hint="eastAsia"/>
          <w:snapToGrid w:val="0"/>
          <w:kern w:val="0"/>
          <w:sz w:val="24"/>
          <w:u w:val="single"/>
        </w:rPr>
        <w:t>11</w:t>
      </w:r>
      <w:r w:rsidRPr="007C5E68">
        <w:rPr>
          <w:rFonts w:ascii="宋体" w:hAnsi="宋体" w:hint="eastAsia"/>
          <w:snapToGrid w:val="0"/>
          <w:kern w:val="0"/>
          <w:sz w:val="24"/>
        </w:rPr>
        <w:t>月</w:t>
      </w:r>
      <w:r w:rsidRPr="007C5E68">
        <w:rPr>
          <w:rFonts w:ascii="宋体" w:hAnsi="宋体" w:hint="eastAsia"/>
          <w:snapToGrid w:val="0"/>
          <w:kern w:val="0"/>
          <w:sz w:val="24"/>
          <w:u w:val="single"/>
        </w:rPr>
        <w:t xml:space="preserve"> </w:t>
      </w:r>
      <w:r w:rsidR="003773BE" w:rsidRPr="007C5E68">
        <w:rPr>
          <w:rFonts w:ascii="宋体" w:hAnsi="宋体" w:hint="eastAsia"/>
          <w:snapToGrid w:val="0"/>
          <w:kern w:val="0"/>
          <w:sz w:val="24"/>
          <w:u w:val="single"/>
        </w:rPr>
        <w:t>8</w:t>
      </w:r>
      <w:r w:rsidRPr="007C5E68">
        <w:rPr>
          <w:rFonts w:ascii="宋体" w:hAnsi="宋体" w:hint="eastAsia"/>
          <w:snapToGrid w:val="0"/>
          <w:kern w:val="0"/>
          <w:sz w:val="24"/>
          <w:u w:val="single"/>
        </w:rPr>
        <w:t xml:space="preserve"> </w:t>
      </w:r>
      <w:r w:rsidRPr="007C5E68">
        <w:rPr>
          <w:rFonts w:ascii="宋体" w:hAnsi="宋体" w:hint="eastAsia"/>
          <w:snapToGrid w:val="0"/>
          <w:kern w:val="0"/>
          <w:sz w:val="24"/>
        </w:rPr>
        <w:t>日</w:t>
      </w:r>
      <w:r w:rsidRPr="007C5E68">
        <w:rPr>
          <w:rFonts w:ascii="宋体" w:hAnsi="宋体" w:hint="eastAsia"/>
          <w:snapToGrid w:val="0"/>
          <w:kern w:val="0"/>
          <w:sz w:val="24"/>
          <w:u w:val="single"/>
        </w:rPr>
        <w:t xml:space="preserve"> </w:t>
      </w:r>
      <w:r w:rsidR="003773BE" w:rsidRPr="007C5E68">
        <w:rPr>
          <w:rFonts w:ascii="宋体" w:hAnsi="宋体" w:hint="eastAsia"/>
          <w:snapToGrid w:val="0"/>
          <w:kern w:val="0"/>
          <w:sz w:val="24"/>
          <w:u w:val="single"/>
        </w:rPr>
        <w:t>14</w:t>
      </w:r>
      <w:r w:rsidRPr="007C5E68">
        <w:rPr>
          <w:rFonts w:ascii="宋体" w:hAnsi="宋体" w:hint="eastAsia"/>
          <w:snapToGrid w:val="0"/>
          <w:kern w:val="0"/>
          <w:sz w:val="24"/>
          <w:u w:val="single"/>
        </w:rPr>
        <w:t xml:space="preserve"> </w:t>
      </w:r>
      <w:r w:rsidRPr="007C5E68">
        <w:rPr>
          <w:rFonts w:ascii="宋体" w:hAnsi="宋体" w:hint="eastAsia"/>
          <w:snapToGrid w:val="0"/>
          <w:kern w:val="0"/>
          <w:sz w:val="24"/>
        </w:rPr>
        <w:t>时</w:t>
      </w:r>
      <w:r w:rsidRPr="007C5E68">
        <w:rPr>
          <w:rFonts w:ascii="宋体" w:hAnsi="宋体" w:hint="eastAsia"/>
          <w:snapToGrid w:val="0"/>
          <w:kern w:val="0"/>
          <w:sz w:val="24"/>
          <w:u w:val="single"/>
        </w:rPr>
        <w:t xml:space="preserve"> </w:t>
      </w:r>
      <w:r w:rsidR="003773BE" w:rsidRPr="007C5E68">
        <w:rPr>
          <w:rFonts w:ascii="宋体" w:hAnsi="宋体" w:hint="eastAsia"/>
          <w:snapToGrid w:val="0"/>
          <w:kern w:val="0"/>
          <w:sz w:val="24"/>
          <w:u w:val="single"/>
        </w:rPr>
        <w:t>00</w:t>
      </w:r>
      <w:r w:rsidRPr="007C5E68">
        <w:rPr>
          <w:rFonts w:ascii="宋体" w:hAnsi="宋体" w:hint="eastAsia"/>
          <w:snapToGrid w:val="0"/>
          <w:kern w:val="0"/>
          <w:sz w:val="24"/>
          <w:u w:val="single"/>
        </w:rPr>
        <w:t xml:space="preserve"> </w:t>
      </w:r>
      <w:r w:rsidRPr="007C5E68">
        <w:rPr>
          <w:rFonts w:ascii="宋体" w:hAnsi="宋体" w:hint="eastAsia"/>
          <w:snapToGrid w:val="0"/>
          <w:kern w:val="0"/>
          <w:sz w:val="24"/>
        </w:rPr>
        <w:t>分（北京时间）至</w:t>
      </w:r>
      <w:r w:rsidRPr="007C5E68">
        <w:rPr>
          <w:rFonts w:ascii="宋体" w:hAnsi="宋体" w:hint="eastAsia"/>
          <w:snapToGrid w:val="0"/>
          <w:kern w:val="0"/>
          <w:sz w:val="24"/>
          <w:u w:val="single"/>
        </w:rPr>
        <w:t>2021</w:t>
      </w:r>
      <w:r w:rsidRPr="007C5E68">
        <w:rPr>
          <w:rFonts w:ascii="宋体" w:hAnsi="宋体" w:hint="eastAsia"/>
          <w:snapToGrid w:val="0"/>
          <w:kern w:val="0"/>
          <w:sz w:val="24"/>
        </w:rPr>
        <w:t>年</w:t>
      </w:r>
      <w:r w:rsidR="003773BE" w:rsidRPr="007C5E68">
        <w:rPr>
          <w:rFonts w:ascii="宋体" w:hAnsi="宋体" w:hint="eastAsia"/>
          <w:snapToGrid w:val="0"/>
          <w:kern w:val="0"/>
          <w:sz w:val="24"/>
          <w:u w:val="single"/>
        </w:rPr>
        <w:t xml:space="preserve"> </w:t>
      </w:r>
      <w:r w:rsidRPr="007C5E68">
        <w:rPr>
          <w:rFonts w:ascii="宋体" w:hAnsi="宋体" w:hint="eastAsia"/>
          <w:snapToGrid w:val="0"/>
          <w:kern w:val="0"/>
          <w:sz w:val="24"/>
          <w:u w:val="single"/>
        </w:rPr>
        <w:t>11</w:t>
      </w:r>
      <w:r w:rsidRPr="007C5E68">
        <w:rPr>
          <w:rFonts w:ascii="宋体" w:hAnsi="宋体" w:hint="eastAsia"/>
          <w:snapToGrid w:val="0"/>
          <w:kern w:val="0"/>
          <w:sz w:val="24"/>
        </w:rPr>
        <w:t>月</w:t>
      </w:r>
      <w:r w:rsidRPr="007C5E68">
        <w:rPr>
          <w:rFonts w:ascii="宋体" w:hAnsi="宋体" w:hint="eastAsia"/>
          <w:snapToGrid w:val="0"/>
          <w:kern w:val="0"/>
          <w:sz w:val="24"/>
          <w:u w:val="single"/>
        </w:rPr>
        <w:t xml:space="preserve"> </w:t>
      </w:r>
      <w:r w:rsidR="003773BE" w:rsidRPr="007C5E68">
        <w:rPr>
          <w:rFonts w:ascii="宋体" w:hAnsi="宋体" w:hint="eastAsia"/>
          <w:snapToGrid w:val="0"/>
          <w:kern w:val="0"/>
          <w:sz w:val="24"/>
          <w:u w:val="single"/>
        </w:rPr>
        <w:t>8</w:t>
      </w:r>
      <w:r w:rsidRPr="007C5E68">
        <w:rPr>
          <w:rFonts w:ascii="宋体" w:hAnsi="宋体" w:hint="eastAsia"/>
          <w:snapToGrid w:val="0"/>
          <w:kern w:val="0"/>
          <w:sz w:val="24"/>
          <w:u w:val="single"/>
        </w:rPr>
        <w:t xml:space="preserve"> </w:t>
      </w:r>
      <w:r w:rsidRPr="007C5E68">
        <w:rPr>
          <w:rFonts w:ascii="宋体" w:hAnsi="宋体" w:hint="eastAsia"/>
          <w:snapToGrid w:val="0"/>
          <w:kern w:val="0"/>
          <w:sz w:val="24"/>
        </w:rPr>
        <w:t>日</w:t>
      </w:r>
      <w:r w:rsidRPr="007C5E68">
        <w:rPr>
          <w:rFonts w:ascii="宋体" w:hAnsi="宋体" w:hint="eastAsia"/>
          <w:snapToGrid w:val="0"/>
          <w:kern w:val="0"/>
          <w:sz w:val="24"/>
          <w:u w:val="single"/>
        </w:rPr>
        <w:t xml:space="preserve"> </w:t>
      </w:r>
      <w:r w:rsidR="003773BE" w:rsidRPr="007C5E68">
        <w:rPr>
          <w:rFonts w:ascii="宋体" w:hAnsi="宋体" w:hint="eastAsia"/>
          <w:snapToGrid w:val="0"/>
          <w:kern w:val="0"/>
          <w:sz w:val="24"/>
          <w:u w:val="single"/>
        </w:rPr>
        <w:t>14</w:t>
      </w:r>
      <w:r w:rsidRPr="007C5E68">
        <w:rPr>
          <w:rFonts w:ascii="宋体" w:hAnsi="宋体" w:hint="eastAsia"/>
          <w:snapToGrid w:val="0"/>
          <w:kern w:val="0"/>
          <w:sz w:val="24"/>
          <w:u w:val="single"/>
        </w:rPr>
        <w:t xml:space="preserve"> </w:t>
      </w:r>
      <w:r w:rsidRPr="007C5E68">
        <w:rPr>
          <w:rFonts w:ascii="宋体" w:hAnsi="宋体" w:hint="eastAsia"/>
          <w:snapToGrid w:val="0"/>
          <w:kern w:val="0"/>
          <w:sz w:val="24"/>
        </w:rPr>
        <w:t>时</w:t>
      </w:r>
      <w:r w:rsidRPr="007C5E68">
        <w:rPr>
          <w:rFonts w:ascii="宋体" w:hAnsi="宋体" w:hint="eastAsia"/>
          <w:snapToGrid w:val="0"/>
          <w:kern w:val="0"/>
          <w:sz w:val="24"/>
          <w:u w:val="single"/>
        </w:rPr>
        <w:t xml:space="preserve"> </w:t>
      </w:r>
      <w:r w:rsidR="003773BE" w:rsidRPr="007C5E68">
        <w:rPr>
          <w:rFonts w:ascii="宋体" w:hAnsi="宋体" w:hint="eastAsia"/>
          <w:snapToGrid w:val="0"/>
          <w:kern w:val="0"/>
          <w:sz w:val="24"/>
          <w:u w:val="single"/>
        </w:rPr>
        <w:t>30</w:t>
      </w:r>
      <w:r w:rsidRPr="007C5E68">
        <w:rPr>
          <w:rFonts w:ascii="宋体" w:hAnsi="宋体" w:hint="eastAsia"/>
          <w:snapToGrid w:val="0"/>
          <w:kern w:val="0"/>
          <w:sz w:val="24"/>
          <w:u w:val="single"/>
        </w:rPr>
        <w:t xml:space="preserve"> </w:t>
      </w:r>
      <w:r w:rsidRPr="007C5E68">
        <w:rPr>
          <w:rFonts w:ascii="宋体" w:hAnsi="宋体" w:hint="eastAsia"/>
          <w:snapToGrid w:val="0"/>
          <w:kern w:val="0"/>
          <w:sz w:val="24"/>
        </w:rPr>
        <w:t>分（北京时间）。</w:t>
      </w:r>
    </w:p>
    <w:p w:rsidR="00AA7D33" w:rsidRPr="007C5E68" w:rsidRDefault="003974F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00" w:lineRule="exact"/>
        <w:ind w:firstLineChars="200" w:firstLine="480"/>
        <w:rPr>
          <w:rFonts w:ascii="宋体" w:hAnsi="宋体"/>
          <w:snapToGrid w:val="0"/>
          <w:kern w:val="0"/>
          <w:sz w:val="24"/>
        </w:rPr>
      </w:pPr>
      <w:r w:rsidRPr="007C5E68">
        <w:rPr>
          <w:rFonts w:ascii="宋体" w:hAnsi="宋体" w:hint="eastAsia"/>
          <w:snapToGrid w:val="0"/>
          <w:kern w:val="0"/>
          <w:sz w:val="24"/>
        </w:rPr>
        <w:t>5.2 递交地点：重庆</w:t>
      </w:r>
      <w:proofErr w:type="gramStart"/>
      <w:r w:rsidRPr="007C5E68">
        <w:rPr>
          <w:rFonts w:ascii="宋体" w:hAnsi="宋体" w:hint="eastAsia"/>
          <w:snapToGrid w:val="0"/>
          <w:kern w:val="0"/>
          <w:sz w:val="24"/>
        </w:rPr>
        <w:t>两江新区</w:t>
      </w:r>
      <w:proofErr w:type="gramEnd"/>
      <w:r w:rsidRPr="007C5E68">
        <w:rPr>
          <w:rFonts w:ascii="宋体" w:hAnsi="宋体" w:hint="eastAsia"/>
          <w:snapToGrid w:val="0"/>
          <w:kern w:val="0"/>
          <w:sz w:val="24"/>
        </w:rPr>
        <w:t>水土高新技术产业园建设投资有限公司</w:t>
      </w:r>
      <w:r w:rsidRPr="007C5E68">
        <w:rPr>
          <w:rFonts w:ascii="宋体" w:hAnsi="宋体" w:hint="eastAsia"/>
          <w:snapToGrid w:val="0"/>
          <w:kern w:val="0"/>
          <w:sz w:val="24"/>
          <w:u w:val="single"/>
        </w:rPr>
        <w:t>403</w:t>
      </w:r>
      <w:r w:rsidRPr="007C5E68">
        <w:rPr>
          <w:rFonts w:ascii="宋体" w:hAnsi="宋体" w:hint="eastAsia"/>
          <w:snapToGrid w:val="0"/>
          <w:kern w:val="0"/>
          <w:sz w:val="24"/>
        </w:rPr>
        <w:t>室。</w:t>
      </w:r>
    </w:p>
    <w:p w:rsidR="00AA7D33" w:rsidRPr="007C5E68" w:rsidRDefault="003974FF">
      <w:pPr>
        <w:adjustRightInd w:val="0"/>
        <w:snapToGrid w:val="0"/>
        <w:spacing w:line="440" w:lineRule="exact"/>
        <w:ind w:firstLineChars="200" w:firstLine="480"/>
        <w:rPr>
          <w:rFonts w:asciiTheme="majorEastAsia" w:eastAsiaTheme="majorEastAsia" w:hAnsiTheme="majorEastAsia" w:cstheme="majorEastAsia"/>
          <w:sz w:val="24"/>
        </w:rPr>
      </w:pPr>
      <w:r w:rsidRPr="007C5E68">
        <w:rPr>
          <w:rFonts w:ascii="宋体" w:hAnsi="宋体" w:hint="eastAsia"/>
          <w:snapToGrid w:val="0"/>
          <w:kern w:val="0"/>
          <w:sz w:val="24"/>
        </w:rPr>
        <w:t>5.3 逾期送达或者不按照比选文件要求密封的比选申请文件，比选人或比选代理机构不予受理。</w:t>
      </w:r>
    </w:p>
    <w:p w:rsidR="00AA7D33" w:rsidRPr="007C5E68" w:rsidRDefault="003974FF">
      <w:pPr>
        <w:spacing w:line="440" w:lineRule="exac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t>6.发布公告的媒介</w:t>
      </w:r>
    </w:p>
    <w:p w:rsidR="00AA7D33" w:rsidRPr="007C5E68" w:rsidRDefault="003974FF">
      <w:pPr>
        <w:autoSpaceDE w:val="0"/>
        <w:autoSpaceDN w:val="0"/>
        <w:adjustRightInd w:val="0"/>
        <w:snapToGrid w:val="0"/>
        <w:spacing w:line="44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本次比选公告在“重庆两江新区水土高新技术产业园建设投资有限公司官网（http://www.cqstgxy.com/）”上发布。</w:t>
      </w:r>
    </w:p>
    <w:p w:rsidR="00AA7D33" w:rsidRPr="007C5E68" w:rsidRDefault="003974FF">
      <w:pPr>
        <w:spacing w:line="440" w:lineRule="exac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t>7．联系方式：</w:t>
      </w: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比选人：重庆</w:t>
      </w:r>
      <w:proofErr w:type="gramStart"/>
      <w:r w:rsidRPr="007C5E68">
        <w:rPr>
          <w:rFonts w:asciiTheme="majorEastAsia" w:eastAsiaTheme="majorEastAsia" w:hAnsiTheme="majorEastAsia" w:cstheme="majorEastAsia" w:hint="eastAsia"/>
          <w:snapToGrid w:val="0"/>
          <w:kern w:val="0"/>
          <w:sz w:val="24"/>
        </w:rPr>
        <w:t>两江新区</w:t>
      </w:r>
      <w:proofErr w:type="gramEnd"/>
      <w:r w:rsidRPr="007C5E68">
        <w:rPr>
          <w:rFonts w:asciiTheme="majorEastAsia" w:eastAsiaTheme="majorEastAsia" w:hAnsiTheme="majorEastAsia" w:cstheme="majorEastAsia" w:hint="eastAsia"/>
          <w:snapToGrid w:val="0"/>
          <w:kern w:val="0"/>
          <w:sz w:val="24"/>
        </w:rPr>
        <w:t>水土高新技术产业园建设投资有限公司</w:t>
      </w: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地址：重庆市北碚区水土街道云汉大道117号</w:t>
      </w: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联系人：赵老师</w:t>
      </w: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电话：023-60313527</w:t>
      </w:r>
    </w:p>
    <w:p w:rsidR="00AA7D33" w:rsidRPr="007C5E68" w:rsidRDefault="00AA7D33">
      <w:pPr>
        <w:spacing w:line="360" w:lineRule="exact"/>
        <w:ind w:firstLineChars="200" w:firstLine="480"/>
        <w:rPr>
          <w:rFonts w:asciiTheme="majorEastAsia" w:eastAsiaTheme="majorEastAsia" w:hAnsiTheme="majorEastAsia" w:cstheme="majorEastAsia"/>
          <w:snapToGrid w:val="0"/>
          <w:kern w:val="0"/>
          <w:sz w:val="24"/>
        </w:rPr>
      </w:pP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比选代理机构名称：北京瀛润达建设工程咨询有限责任公司</w:t>
      </w: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地址：重庆市沙坪坝</w:t>
      </w:r>
      <w:proofErr w:type="gramStart"/>
      <w:r w:rsidRPr="007C5E68">
        <w:rPr>
          <w:rFonts w:asciiTheme="majorEastAsia" w:eastAsiaTheme="majorEastAsia" w:hAnsiTheme="majorEastAsia" w:cstheme="majorEastAsia" w:hint="eastAsia"/>
          <w:snapToGrid w:val="0"/>
          <w:kern w:val="0"/>
          <w:sz w:val="24"/>
        </w:rPr>
        <w:t>区嘉双路</w:t>
      </w:r>
      <w:proofErr w:type="gramEnd"/>
      <w:r w:rsidRPr="007C5E68">
        <w:rPr>
          <w:rFonts w:asciiTheme="majorEastAsia" w:eastAsiaTheme="majorEastAsia" w:hAnsiTheme="majorEastAsia" w:cstheme="majorEastAsia" w:hint="eastAsia"/>
          <w:snapToGrid w:val="0"/>
          <w:kern w:val="0"/>
          <w:sz w:val="24"/>
        </w:rPr>
        <w:t>32号20-1-1</w:t>
      </w: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联系人：魏伟</w:t>
      </w:r>
    </w:p>
    <w:p w:rsidR="00AA7D33" w:rsidRPr="007C5E68" w:rsidRDefault="003974FF">
      <w:pPr>
        <w:spacing w:line="360" w:lineRule="exact"/>
        <w:ind w:firstLineChars="200" w:firstLine="48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电话： 023-63670958</w:t>
      </w:r>
    </w:p>
    <w:bookmarkEnd w:id="15"/>
    <w:p w:rsidR="00AA7D33" w:rsidRPr="007C5E68" w:rsidRDefault="003974FF">
      <w:pPr>
        <w:snapToGrid w:val="0"/>
        <w:spacing w:line="300" w:lineRule="auto"/>
        <w:rPr>
          <w:rFonts w:asciiTheme="majorEastAsia" w:eastAsiaTheme="majorEastAsia" w:hAnsiTheme="majorEastAsia" w:cstheme="majorEastAsia"/>
          <w:b/>
          <w:snapToGrid w:val="0"/>
          <w:kern w:val="0"/>
          <w:sz w:val="36"/>
          <w:szCs w:val="36"/>
        </w:rPr>
      </w:pPr>
      <w:r w:rsidRPr="007C5E68">
        <w:rPr>
          <w:rFonts w:asciiTheme="majorEastAsia" w:eastAsiaTheme="majorEastAsia" w:hAnsiTheme="majorEastAsia" w:cstheme="majorEastAsia" w:hint="eastAsia"/>
          <w:b/>
          <w:snapToGrid w:val="0"/>
          <w:kern w:val="0"/>
          <w:sz w:val="36"/>
          <w:szCs w:val="36"/>
        </w:rPr>
        <w:br w:type="page"/>
      </w:r>
    </w:p>
    <w:p w:rsidR="00AA7D33" w:rsidRPr="007C5E68" w:rsidRDefault="003974FF">
      <w:pPr>
        <w:pStyle w:val="1"/>
        <w:numPr>
          <w:ilvl w:val="0"/>
          <w:numId w:val="0"/>
        </w:numPr>
        <w:rPr>
          <w:rFonts w:asciiTheme="majorEastAsia" w:eastAsiaTheme="majorEastAsia" w:hAnsiTheme="majorEastAsia" w:cstheme="majorEastAsia"/>
          <w:b/>
          <w:snapToGrid w:val="0"/>
          <w:kern w:val="0"/>
          <w:sz w:val="36"/>
          <w:szCs w:val="36"/>
        </w:rPr>
      </w:pPr>
      <w:bookmarkStart w:id="17" w:name="_Toc520209020"/>
      <w:r w:rsidRPr="007C5E68">
        <w:rPr>
          <w:rFonts w:asciiTheme="majorEastAsia" w:eastAsiaTheme="majorEastAsia" w:hAnsiTheme="majorEastAsia" w:cstheme="majorEastAsia" w:hint="eastAsia"/>
          <w:b/>
          <w:snapToGrid w:val="0"/>
          <w:kern w:val="0"/>
          <w:sz w:val="36"/>
          <w:szCs w:val="36"/>
        </w:rPr>
        <w:lastRenderedPageBreak/>
        <w:t>第二章比选申请人须知</w:t>
      </w:r>
      <w:bookmarkEnd w:id="0"/>
      <w:bookmarkEnd w:id="17"/>
    </w:p>
    <w:p w:rsidR="00AA7D33" w:rsidRPr="007C5E68" w:rsidRDefault="003974FF">
      <w:pPr>
        <w:pStyle w:val="2"/>
        <w:jc w:val="center"/>
        <w:rPr>
          <w:rFonts w:asciiTheme="majorEastAsia" w:eastAsiaTheme="majorEastAsia" w:hAnsiTheme="majorEastAsia" w:cstheme="majorEastAsia"/>
          <w:snapToGrid w:val="0"/>
          <w:spacing w:val="0"/>
        </w:rPr>
      </w:pPr>
      <w:bookmarkStart w:id="18" w:name="_Toc508140613"/>
      <w:bookmarkStart w:id="19" w:name="_Toc317863421"/>
      <w:bookmarkStart w:id="20" w:name="_Toc520209021"/>
      <w:bookmarkStart w:id="21" w:name="_Toc508140491"/>
      <w:r w:rsidRPr="007C5E68">
        <w:rPr>
          <w:rFonts w:asciiTheme="majorEastAsia" w:eastAsiaTheme="majorEastAsia" w:hAnsiTheme="majorEastAsia" w:cstheme="majorEastAsia" w:hint="eastAsia"/>
          <w:snapToGrid w:val="0"/>
          <w:spacing w:val="0"/>
        </w:rPr>
        <w:t>比选申请人须知前附表</w:t>
      </w:r>
      <w:bookmarkEnd w:id="18"/>
      <w:bookmarkEnd w:id="19"/>
      <w:bookmarkEnd w:id="20"/>
      <w:bookmarkEnd w:id="21"/>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AA7D33" w:rsidRPr="007C5E68">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编列内容</w:t>
            </w:r>
          </w:p>
        </w:tc>
      </w:tr>
      <w:tr w:rsidR="00AA7D33" w:rsidRPr="007C5E68">
        <w:trPr>
          <w:trHeight w:val="460"/>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项目名称</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djustRightInd w:val="0"/>
              <w:snapToGrid w:val="0"/>
              <w:spacing w:line="38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西南大学附属中学两江校区家具采购(第三批)</w:t>
            </w:r>
          </w:p>
        </w:tc>
      </w:tr>
      <w:tr w:rsidR="00AA7D33" w:rsidRPr="007C5E68">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contextualSpacing/>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比选人：重庆</w:t>
            </w:r>
            <w:proofErr w:type="gramStart"/>
            <w:r w:rsidRPr="007C5E68">
              <w:rPr>
                <w:rFonts w:asciiTheme="majorEastAsia" w:eastAsiaTheme="majorEastAsia" w:hAnsiTheme="majorEastAsia" w:cstheme="majorEastAsia" w:hint="eastAsia"/>
                <w:szCs w:val="21"/>
              </w:rPr>
              <w:t>两江新区</w:t>
            </w:r>
            <w:proofErr w:type="gramEnd"/>
            <w:r w:rsidRPr="007C5E68">
              <w:rPr>
                <w:rFonts w:asciiTheme="majorEastAsia" w:eastAsiaTheme="majorEastAsia" w:hAnsiTheme="majorEastAsia" w:cstheme="majorEastAsia" w:hint="eastAsia"/>
                <w:szCs w:val="21"/>
              </w:rPr>
              <w:t>水土高新技术产业园建设投资有限公司</w:t>
            </w:r>
          </w:p>
          <w:p w:rsidR="00AA7D33" w:rsidRPr="007C5E68" w:rsidRDefault="003974FF">
            <w:pPr>
              <w:spacing w:line="360" w:lineRule="auto"/>
              <w:ind w:firstLineChars="200" w:firstLine="420"/>
              <w:contextualSpacing/>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地址：重庆市北碚区水土街道云汉大道117号</w:t>
            </w:r>
          </w:p>
          <w:p w:rsidR="00AA7D33" w:rsidRPr="007C5E68" w:rsidRDefault="003974FF">
            <w:pPr>
              <w:spacing w:line="360" w:lineRule="auto"/>
              <w:ind w:firstLineChars="200" w:firstLine="420"/>
              <w:contextualSpacing/>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联系人：赵老师</w:t>
            </w:r>
          </w:p>
          <w:p w:rsidR="00AA7D33" w:rsidRPr="007C5E68" w:rsidRDefault="003974FF">
            <w:pPr>
              <w:spacing w:line="360" w:lineRule="auto"/>
              <w:ind w:firstLineChars="200" w:firstLine="420"/>
              <w:contextualSpacing/>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zCs w:val="21"/>
              </w:rPr>
              <w:t>电话：023-60313527</w:t>
            </w:r>
          </w:p>
        </w:tc>
      </w:tr>
      <w:tr w:rsidR="00AA7D33" w:rsidRPr="007C5E68">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1.1.4</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contextualSpacing/>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比选代理机构名称：北京瀛润达建设工程咨询有限责任公司</w:t>
            </w:r>
          </w:p>
          <w:p w:rsidR="00AA7D33" w:rsidRPr="007C5E68" w:rsidRDefault="003974FF">
            <w:pPr>
              <w:spacing w:line="360" w:lineRule="auto"/>
              <w:ind w:firstLineChars="200" w:firstLine="420"/>
              <w:contextualSpacing/>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地址：重庆市沙坪坝</w:t>
            </w:r>
            <w:proofErr w:type="gramStart"/>
            <w:r w:rsidRPr="007C5E68">
              <w:rPr>
                <w:rFonts w:asciiTheme="majorEastAsia" w:eastAsiaTheme="majorEastAsia" w:hAnsiTheme="majorEastAsia" w:cstheme="majorEastAsia" w:hint="eastAsia"/>
                <w:szCs w:val="21"/>
              </w:rPr>
              <w:t>区嘉双路</w:t>
            </w:r>
            <w:proofErr w:type="gramEnd"/>
            <w:r w:rsidRPr="007C5E68">
              <w:rPr>
                <w:rFonts w:asciiTheme="majorEastAsia" w:eastAsiaTheme="majorEastAsia" w:hAnsiTheme="majorEastAsia" w:cstheme="majorEastAsia" w:hint="eastAsia"/>
                <w:szCs w:val="21"/>
              </w:rPr>
              <w:t>32号20-1-1</w:t>
            </w:r>
          </w:p>
          <w:p w:rsidR="00AA7D33" w:rsidRPr="007C5E68" w:rsidRDefault="003974FF">
            <w:pPr>
              <w:spacing w:line="360" w:lineRule="auto"/>
              <w:ind w:firstLineChars="200" w:firstLine="420"/>
              <w:contextualSpacing/>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联系人：魏伟</w:t>
            </w:r>
          </w:p>
          <w:p w:rsidR="00AA7D33" w:rsidRPr="007C5E68" w:rsidRDefault="003974FF">
            <w:pPr>
              <w:spacing w:line="360" w:lineRule="auto"/>
              <w:ind w:firstLineChars="200" w:firstLine="420"/>
              <w:contextualSpacing/>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电话： 023-63670958</w:t>
            </w:r>
          </w:p>
        </w:tc>
      </w:tr>
      <w:tr w:rsidR="00AA7D33" w:rsidRPr="007C5E68">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pStyle w:val="aff"/>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kern w:val="2"/>
                <w:sz w:val="21"/>
                <w:szCs w:val="21"/>
              </w:rPr>
              <w:t xml:space="preserve">比选人自筹 </w:t>
            </w:r>
          </w:p>
        </w:tc>
      </w:tr>
      <w:tr w:rsidR="00AA7D33" w:rsidRPr="007C5E68">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djustRightInd w:val="0"/>
              <w:snapToGrid w:val="0"/>
              <w:spacing w:line="380" w:lineRule="exact"/>
              <w:ind w:firstLineChars="200" w:firstLine="42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Cs w:val="21"/>
              </w:rPr>
              <w:t>主要包含竞赛机房等功能性教室家具的供货、安装及售后服务。</w:t>
            </w:r>
          </w:p>
        </w:tc>
      </w:tr>
      <w:tr w:rsidR="00AA7D33" w:rsidRPr="007C5E68">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交货及验收</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pStyle w:val="aff"/>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（一）交货期</w:t>
            </w:r>
          </w:p>
          <w:p w:rsidR="00AA7D33" w:rsidRPr="007C5E68" w:rsidRDefault="003974FF">
            <w:pPr>
              <w:pStyle w:val="aff"/>
              <w:ind w:firstLineChars="500" w:firstLine="105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50日历天。</w:t>
            </w:r>
          </w:p>
          <w:p w:rsidR="00AA7D33" w:rsidRPr="007C5E68" w:rsidRDefault="003974FF">
            <w:pPr>
              <w:pStyle w:val="aff"/>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（二）交货地点</w:t>
            </w:r>
          </w:p>
          <w:p w:rsidR="00AA7D33" w:rsidRPr="007C5E68" w:rsidRDefault="003974FF">
            <w:pPr>
              <w:pStyle w:val="aff"/>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交货地点：比选人指定地点。</w:t>
            </w:r>
          </w:p>
          <w:p w:rsidR="00AA7D33" w:rsidRPr="007C5E68" w:rsidRDefault="003974FF">
            <w:pPr>
              <w:pStyle w:val="aff"/>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（三）验收方式</w:t>
            </w:r>
          </w:p>
          <w:p w:rsidR="00AA7D33" w:rsidRPr="007C5E68" w:rsidRDefault="003974FF">
            <w:pPr>
              <w:pStyle w:val="aff"/>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1、验收依据：竞争性比选文件、比选申请文件、合同、厂家货物技术标准说明及国家有关的质量标准规定，均为验收依据。</w:t>
            </w:r>
          </w:p>
          <w:p w:rsidR="00AA7D33" w:rsidRPr="007C5E68" w:rsidRDefault="003974FF">
            <w:pPr>
              <w:pStyle w:val="aff"/>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货物验收：货物运抵甲方处后由双方对照采购清单及技术要求进行验收。</w:t>
            </w:r>
          </w:p>
          <w:p w:rsidR="00AA7D33" w:rsidRPr="007C5E68" w:rsidRDefault="003974FF">
            <w:pPr>
              <w:pStyle w:val="aff"/>
              <w:numPr>
                <w:ilvl w:val="0"/>
                <w:numId w:val="2"/>
              </w:numPr>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初步验收：全部货物到货后，中选人应及时通知甲方清点货物数量，开箱检验外观，规格尺寸。经初步确认数量、外观、规格尺寸并经检测合格后方视为初步验收合格。</w:t>
            </w:r>
          </w:p>
          <w:p w:rsidR="00AA7D33" w:rsidRPr="007C5E68" w:rsidRDefault="003974FF">
            <w:pPr>
              <w:pStyle w:val="aff"/>
              <w:numPr>
                <w:ilvl w:val="0"/>
                <w:numId w:val="2"/>
              </w:numPr>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最终验收：货物经初步验收合格并完成安装调试后，中选人应及时通知甲方进行外观、数量、规格尺寸、使用功能等方面的验收，验收结果经双方确认后，双方共同签署终</w:t>
            </w:r>
            <w:proofErr w:type="gramStart"/>
            <w:r w:rsidRPr="007C5E68">
              <w:rPr>
                <w:rFonts w:asciiTheme="majorEastAsia" w:eastAsiaTheme="majorEastAsia" w:hAnsiTheme="majorEastAsia" w:cstheme="majorEastAsia" w:hint="eastAsia"/>
                <w:kern w:val="2"/>
                <w:sz w:val="21"/>
                <w:szCs w:val="21"/>
              </w:rPr>
              <w:t>验报告</w:t>
            </w:r>
            <w:proofErr w:type="gramEnd"/>
            <w:r w:rsidRPr="007C5E68">
              <w:rPr>
                <w:rFonts w:asciiTheme="majorEastAsia" w:eastAsiaTheme="majorEastAsia" w:hAnsiTheme="majorEastAsia" w:cstheme="majorEastAsia" w:hint="eastAsia"/>
                <w:kern w:val="2"/>
                <w:sz w:val="21"/>
                <w:szCs w:val="21"/>
              </w:rPr>
              <w:t>和实际采购清单并据此结算实际采购价款。</w:t>
            </w:r>
          </w:p>
          <w:p w:rsidR="00AA7D33" w:rsidRPr="007C5E68" w:rsidRDefault="003974FF">
            <w:pPr>
              <w:pStyle w:val="aff"/>
              <w:numPr>
                <w:ilvl w:val="0"/>
                <w:numId w:val="2"/>
              </w:numPr>
              <w:ind w:firstLineChars="200" w:firstLine="420"/>
              <w:rPr>
                <w:rFonts w:asciiTheme="majorEastAsia" w:eastAsiaTheme="majorEastAsia" w:hAnsiTheme="majorEastAsia" w:cstheme="majorEastAsia"/>
                <w:kern w:val="2"/>
                <w:sz w:val="21"/>
                <w:szCs w:val="21"/>
              </w:rPr>
            </w:pPr>
            <w:r w:rsidRPr="007C5E68">
              <w:rPr>
                <w:rFonts w:asciiTheme="majorEastAsia" w:eastAsiaTheme="majorEastAsia" w:hAnsiTheme="majorEastAsia" w:cstheme="majorEastAsia" w:hint="eastAsia"/>
                <w:kern w:val="2"/>
                <w:sz w:val="21"/>
                <w:szCs w:val="21"/>
              </w:rPr>
              <w:t>甲方在验收阶段有权委托第三方检测机构对比选申请人提供的货物是否达到竞争性比</w:t>
            </w:r>
            <w:proofErr w:type="gramStart"/>
            <w:r w:rsidRPr="007C5E68">
              <w:rPr>
                <w:rFonts w:asciiTheme="majorEastAsia" w:eastAsiaTheme="majorEastAsia" w:hAnsiTheme="majorEastAsia" w:cstheme="majorEastAsia" w:hint="eastAsia"/>
                <w:kern w:val="2"/>
                <w:sz w:val="21"/>
                <w:szCs w:val="21"/>
              </w:rPr>
              <w:t>选文件</w:t>
            </w:r>
            <w:proofErr w:type="gramEnd"/>
            <w:r w:rsidRPr="007C5E68">
              <w:rPr>
                <w:rFonts w:asciiTheme="majorEastAsia" w:eastAsiaTheme="majorEastAsia" w:hAnsiTheme="majorEastAsia" w:cstheme="majorEastAsia" w:hint="eastAsia"/>
                <w:kern w:val="2"/>
                <w:sz w:val="21"/>
                <w:szCs w:val="21"/>
              </w:rPr>
              <w:t>的技术要求进行检验。其检验结果将作为验收标准的组成部分之一。如果检测结果不符合要求将视为中选人违约，甲方有权取消其中选资格并可没收其履约保证金，中选人应退回采购单位所有已收款项，并赔偿甲方的所有损失。</w:t>
            </w:r>
          </w:p>
          <w:p w:rsidR="00AA7D33" w:rsidRPr="007C5E68" w:rsidRDefault="003974FF">
            <w:pP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bCs/>
                <w:szCs w:val="21"/>
              </w:rPr>
              <w:t>注：</w:t>
            </w:r>
            <w:r w:rsidRPr="007C5E68">
              <w:rPr>
                <w:rFonts w:asciiTheme="minorEastAsia" w:eastAsiaTheme="majorEastAsia" w:hAnsiTheme="minorEastAsia" w:cs="宋体" w:hint="eastAsia"/>
                <w:b/>
                <w:bCs/>
                <w:szCs w:val="21"/>
              </w:rPr>
              <w:t>乙方</w:t>
            </w:r>
            <w:r w:rsidRPr="007C5E68">
              <w:rPr>
                <w:rFonts w:asciiTheme="minorEastAsia" w:hAnsiTheme="minorEastAsia" w:cs="宋体" w:hint="eastAsia"/>
                <w:b/>
                <w:bCs/>
                <w:szCs w:val="21"/>
              </w:rPr>
              <w:t>交货前，甲方有权进行随机抽样</w:t>
            </w:r>
            <w:r w:rsidRPr="007C5E68">
              <w:rPr>
                <w:rFonts w:asciiTheme="minorEastAsia" w:hAnsiTheme="minorEastAsia" w:cs="宋体"/>
                <w:b/>
                <w:bCs/>
                <w:szCs w:val="21"/>
              </w:rPr>
              <w:t>检查</w:t>
            </w:r>
            <w:r w:rsidRPr="007C5E68">
              <w:rPr>
                <w:rFonts w:asciiTheme="minorEastAsia" w:hAnsiTheme="minorEastAsia" w:cs="宋体" w:hint="eastAsia"/>
                <w:b/>
                <w:bCs/>
                <w:szCs w:val="21"/>
              </w:rPr>
              <w:t>，若抽检不合格，则甲方有权</w:t>
            </w:r>
            <w:r w:rsidRPr="007C5E68">
              <w:rPr>
                <w:rFonts w:asciiTheme="minorEastAsia" w:hAnsiTheme="minorEastAsia" w:cs="宋体" w:hint="eastAsia"/>
                <w:b/>
                <w:bCs/>
                <w:szCs w:val="21"/>
              </w:rPr>
              <w:lastRenderedPageBreak/>
              <w:t>拒绝收货，乙方应</w:t>
            </w:r>
            <w:r w:rsidRPr="007C5E68">
              <w:rPr>
                <w:rFonts w:asciiTheme="minorEastAsia" w:hAnsiTheme="minorEastAsia" w:cs="宋体"/>
                <w:b/>
                <w:bCs/>
                <w:szCs w:val="21"/>
              </w:rPr>
              <w:t>在交货</w:t>
            </w:r>
            <w:r w:rsidRPr="007C5E68">
              <w:rPr>
                <w:rFonts w:asciiTheme="minorEastAsia" w:hAnsiTheme="minorEastAsia" w:cs="宋体" w:hint="eastAsia"/>
                <w:b/>
                <w:bCs/>
                <w:szCs w:val="21"/>
              </w:rPr>
              <w:t>期结束</w:t>
            </w:r>
            <w:r w:rsidRPr="007C5E68">
              <w:rPr>
                <w:rFonts w:asciiTheme="minorEastAsia" w:hAnsiTheme="minorEastAsia" w:cs="宋体"/>
                <w:b/>
                <w:bCs/>
                <w:szCs w:val="21"/>
              </w:rPr>
              <w:t>前</w:t>
            </w:r>
            <w:r w:rsidRPr="007C5E68">
              <w:rPr>
                <w:rFonts w:asciiTheme="minorEastAsia" w:hAnsiTheme="minorEastAsia" w:cs="宋体" w:hint="eastAsia"/>
                <w:b/>
                <w:bCs/>
                <w:szCs w:val="21"/>
              </w:rPr>
              <w:t>无条件更换产品，且</w:t>
            </w:r>
            <w:r w:rsidRPr="007C5E68">
              <w:rPr>
                <w:rFonts w:asciiTheme="minorEastAsia" w:hAnsiTheme="minorEastAsia" w:cs="宋体"/>
                <w:b/>
                <w:bCs/>
                <w:szCs w:val="21"/>
              </w:rPr>
              <w:t>达到合格标准</w:t>
            </w:r>
            <w:r w:rsidRPr="007C5E68">
              <w:rPr>
                <w:rFonts w:asciiTheme="minorEastAsia" w:hAnsiTheme="minorEastAsia" w:cs="宋体" w:hint="eastAsia"/>
                <w:b/>
                <w:bCs/>
                <w:szCs w:val="21"/>
              </w:rPr>
              <w:t>。若累计3次抽检不合格，则甲方有权终止合同，拒绝付款。此部分费用由乙方承担，在竞标报价</w:t>
            </w:r>
            <w:proofErr w:type="gramStart"/>
            <w:r w:rsidRPr="007C5E68">
              <w:rPr>
                <w:rFonts w:asciiTheme="minorEastAsia" w:hAnsiTheme="minorEastAsia" w:cs="宋体" w:hint="eastAsia"/>
                <w:b/>
                <w:bCs/>
                <w:szCs w:val="21"/>
              </w:rPr>
              <w:t>时综合</w:t>
            </w:r>
            <w:proofErr w:type="gramEnd"/>
            <w:r w:rsidRPr="007C5E68">
              <w:rPr>
                <w:rFonts w:asciiTheme="minorEastAsia" w:hAnsiTheme="minorEastAsia" w:cs="宋体" w:hint="eastAsia"/>
                <w:b/>
                <w:bCs/>
                <w:szCs w:val="21"/>
              </w:rPr>
              <w:t>考虑，甲方不再另行支付相关费用。</w:t>
            </w:r>
          </w:p>
        </w:tc>
      </w:tr>
      <w:tr w:rsidR="00AA7D33" w:rsidRPr="007C5E68">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1.3.3</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质保期</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djustRightInd w:val="0"/>
              <w:snapToGrid w:val="0"/>
              <w:spacing w:line="38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质保期为5年（自验收合格报告签字之日起开始计算）。</w:t>
            </w:r>
          </w:p>
        </w:tc>
      </w:tr>
      <w:tr w:rsidR="00AA7D33" w:rsidRPr="007C5E68">
        <w:trPr>
          <w:trHeight w:val="560"/>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1.3.4</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djustRightInd w:val="0"/>
              <w:snapToGrid w:val="0"/>
              <w:spacing w:line="38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本文件中家具、设备、材料、备品备件的有关技术、质量、验收和制造等标准应符合现行国家标准，并达到合格。</w:t>
            </w:r>
          </w:p>
        </w:tc>
      </w:tr>
      <w:tr w:rsidR="00AA7D33" w:rsidRPr="007C5E68">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adjustRightInd w:val="0"/>
              <w:snapToGrid w:val="0"/>
              <w:spacing w:line="360" w:lineRule="auto"/>
              <w:ind w:firstLineChars="100" w:firstLine="210"/>
              <w:jc w:val="left"/>
            </w:pPr>
            <w:r w:rsidRPr="007C5E68">
              <w:rPr>
                <w:rFonts w:hint="eastAsia"/>
              </w:rPr>
              <w:t xml:space="preserve"> </w:t>
            </w:r>
            <w:r w:rsidRPr="007C5E68">
              <w:rPr>
                <w:rFonts w:hint="eastAsia"/>
                <w:b/>
                <w:bCs/>
              </w:rPr>
              <w:t>1</w:t>
            </w:r>
            <w:r w:rsidRPr="007C5E68">
              <w:rPr>
                <w:rFonts w:hint="eastAsia"/>
                <w:b/>
                <w:bCs/>
              </w:rPr>
              <w:t>、资质要求</w:t>
            </w:r>
          </w:p>
          <w:p w:rsidR="00AA7D33" w:rsidRPr="007C5E68" w:rsidRDefault="003974FF">
            <w:pPr>
              <w:snapToGrid w:val="0"/>
              <w:spacing w:line="440" w:lineRule="exact"/>
              <w:ind w:firstLineChars="200" w:firstLine="420"/>
            </w:pPr>
            <w:r w:rsidRPr="007C5E68">
              <w:rPr>
                <w:rFonts w:hint="eastAsia"/>
              </w:rPr>
              <w:t>本次比选实行资格后审，比选申请人须同时满足以下条件：</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1</w:t>
            </w:r>
            <w:r w:rsidRPr="007C5E68">
              <w:rPr>
                <w:rFonts w:hint="eastAsia"/>
              </w:rPr>
              <w:t>）比选申请人须具有有效的</w:t>
            </w:r>
            <w:r w:rsidRPr="007C5E68">
              <w:rPr>
                <w:rFonts w:hint="eastAsia"/>
              </w:rPr>
              <w:t>ISO9001</w:t>
            </w:r>
            <w:r w:rsidRPr="007C5E68">
              <w:rPr>
                <w:rFonts w:hint="eastAsia"/>
              </w:rPr>
              <w:t>质量管理体系认证证书；</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2</w:t>
            </w:r>
            <w:r w:rsidRPr="007C5E68">
              <w:rPr>
                <w:rFonts w:hint="eastAsia"/>
              </w:rPr>
              <w:t>）比选申请人须具有有效的</w:t>
            </w:r>
            <w:r w:rsidRPr="007C5E68">
              <w:rPr>
                <w:rFonts w:hint="eastAsia"/>
              </w:rPr>
              <w:t>ISO14001</w:t>
            </w:r>
            <w:r w:rsidRPr="007C5E68">
              <w:rPr>
                <w:rFonts w:hint="eastAsia"/>
              </w:rPr>
              <w:t>环境管理体系认证证书；</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3</w:t>
            </w:r>
            <w:r w:rsidRPr="007C5E68">
              <w:rPr>
                <w:rFonts w:hint="eastAsia"/>
              </w:rPr>
              <w:t>）比选申请人须具有有效的</w:t>
            </w:r>
            <w:r w:rsidRPr="007C5E68">
              <w:rPr>
                <w:rFonts w:hint="eastAsia"/>
              </w:rPr>
              <w:t>GB/T28001</w:t>
            </w:r>
            <w:r w:rsidRPr="007C5E68">
              <w:rPr>
                <w:rFonts w:hint="eastAsia"/>
              </w:rPr>
              <w:t>职业健康安全管理体系认证证书；</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上述</w:t>
            </w:r>
            <w:r w:rsidRPr="007C5E68">
              <w:rPr>
                <w:rFonts w:hint="eastAsia"/>
              </w:rPr>
              <w:t>1~3</w:t>
            </w:r>
            <w:r w:rsidRPr="007C5E68">
              <w:rPr>
                <w:rFonts w:hint="eastAsia"/>
              </w:rPr>
              <w:t>项证书认证范围须包含：办公家具、校用家具。</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4</w:t>
            </w:r>
            <w:r w:rsidRPr="007C5E68">
              <w:rPr>
                <w:rFonts w:hint="eastAsia"/>
              </w:rPr>
              <w:t>）比选申请人须具有有效的</w:t>
            </w:r>
            <w:r w:rsidRPr="007C5E68">
              <w:rPr>
                <w:rFonts w:hint="eastAsia"/>
              </w:rPr>
              <w:t>GB/T27922-2011</w:t>
            </w:r>
            <w:r w:rsidRPr="007C5E68">
              <w:rPr>
                <w:rFonts w:hint="eastAsia"/>
              </w:rPr>
              <w:t>商品售后服务评价体系认证证书；</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5</w:t>
            </w:r>
            <w:r w:rsidRPr="007C5E68">
              <w:rPr>
                <w:rFonts w:hint="eastAsia"/>
              </w:rPr>
              <w:t>）比选申请人须具有有效的中国环保产品认证证书（</w:t>
            </w:r>
            <w:r w:rsidRPr="007C5E68">
              <w:rPr>
                <w:rFonts w:hint="eastAsia"/>
              </w:rPr>
              <w:t>CQC</w:t>
            </w:r>
            <w:r w:rsidRPr="007C5E68">
              <w:rPr>
                <w:rFonts w:hint="eastAsia"/>
              </w:rPr>
              <w:t>），认证范围须包含：金属家具、木质家具、软体或沙发家具；</w:t>
            </w:r>
            <w:r w:rsidRPr="007C5E68">
              <w:rPr>
                <w:rFonts w:hint="eastAsia"/>
              </w:rPr>
              <w:t xml:space="preserve"> </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6</w:t>
            </w:r>
            <w:r w:rsidRPr="007C5E68">
              <w:rPr>
                <w:rFonts w:hint="eastAsia"/>
              </w:rPr>
              <w:t>）比选申请人须具有有效的中国环境标志产品认证证书，认证范围须包含：钢木家具、软体或沙发家具；</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7</w:t>
            </w:r>
            <w:r w:rsidRPr="007C5E68">
              <w:rPr>
                <w:rFonts w:hint="eastAsia"/>
              </w:rPr>
              <w:t>）比选申请人工商营业执照须包含家具制造和销售的经营范围。</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（注：提供投标人有效营业执照及相关证书复印件加盖投标人公章，原件必查）</w:t>
            </w:r>
          </w:p>
          <w:p w:rsidR="00AA7D33" w:rsidRPr="007C5E68" w:rsidRDefault="003974FF" w:rsidP="00A27FC5">
            <w:pPr>
              <w:autoSpaceDE w:val="0"/>
              <w:autoSpaceDN w:val="0"/>
              <w:adjustRightInd w:val="0"/>
              <w:snapToGrid w:val="0"/>
              <w:spacing w:line="360" w:lineRule="auto"/>
              <w:ind w:firstLineChars="198" w:firstLine="417"/>
              <w:jc w:val="left"/>
              <w:rPr>
                <w:b/>
                <w:bCs/>
              </w:rPr>
            </w:pPr>
            <w:r w:rsidRPr="007C5E68">
              <w:rPr>
                <w:rFonts w:hint="eastAsia"/>
                <w:b/>
                <w:bCs/>
              </w:rPr>
              <w:t>2</w:t>
            </w:r>
            <w:r w:rsidRPr="007C5E68">
              <w:rPr>
                <w:rFonts w:hint="eastAsia"/>
                <w:b/>
                <w:bCs/>
              </w:rPr>
              <w:t>、企业业绩：不做要求</w:t>
            </w:r>
          </w:p>
          <w:p w:rsidR="00AA7D33" w:rsidRPr="007C5E68" w:rsidRDefault="003974FF" w:rsidP="00A27FC5">
            <w:pPr>
              <w:autoSpaceDE w:val="0"/>
              <w:autoSpaceDN w:val="0"/>
              <w:adjustRightInd w:val="0"/>
              <w:snapToGrid w:val="0"/>
              <w:spacing w:line="360" w:lineRule="auto"/>
              <w:ind w:firstLineChars="198" w:firstLine="417"/>
              <w:jc w:val="left"/>
              <w:rPr>
                <w:b/>
                <w:bCs/>
              </w:rPr>
            </w:pPr>
            <w:r w:rsidRPr="007C5E68">
              <w:rPr>
                <w:rFonts w:hint="eastAsia"/>
                <w:b/>
                <w:bCs/>
              </w:rPr>
              <w:t>3</w:t>
            </w:r>
            <w:r w:rsidRPr="007C5E68">
              <w:rPr>
                <w:rFonts w:hint="eastAsia"/>
                <w:b/>
                <w:bCs/>
              </w:rPr>
              <w:t>、财务要求</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比选申请人</w:t>
            </w:r>
            <w:r w:rsidRPr="007C5E68">
              <w:rPr>
                <w:rFonts w:hint="eastAsia"/>
              </w:rPr>
              <w:t>2020</w:t>
            </w:r>
            <w:r w:rsidRPr="007C5E68">
              <w:rPr>
                <w:rFonts w:hint="eastAsia"/>
              </w:rPr>
              <w:t>年度财务状况良好，无亏损。</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提供</w:t>
            </w:r>
            <w:r w:rsidRPr="007C5E68">
              <w:rPr>
                <w:rFonts w:hint="eastAsia"/>
              </w:rPr>
              <w:t>2020</w:t>
            </w:r>
            <w:r w:rsidRPr="007C5E68">
              <w:rPr>
                <w:rFonts w:hint="eastAsia"/>
              </w:rPr>
              <w:t>年度经有资质的会计师事务所或审计机构审计的财务会计报表，包括资产负债表、现金流量表、利润表或损益表和财务情况说明书的复印件加盖比选申请人公章。</w:t>
            </w:r>
          </w:p>
          <w:p w:rsidR="00AA7D33" w:rsidRPr="007C5E68" w:rsidRDefault="003974FF" w:rsidP="00A27FC5">
            <w:pPr>
              <w:autoSpaceDE w:val="0"/>
              <w:autoSpaceDN w:val="0"/>
              <w:adjustRightInd w:val="0"/>
              <w:snapToGrid w:val="0"/>
              <w:spacing w:line="360" w:lineRule="auto"/>
              <w:ind w:firstLineChars="198" w:firstLine="417"/>
              <w:jc w:val="left"/>
              <w:rPr>
                <w:b/>
                <w:bCs/>
              </w:rPr>
            </w:pPr>
            <w:r w:rsidRPr="007C5E68">
              <w:rPr>
                <w:rFonts w:hint="eastAsia"/>
                <w:b/>
                <w:bCs/>
              </w:rPr>
              <w:t>4</w:t>
            </w:r>
            <w:r w:rsidRPr="007C5E68">
              <w:rPr>
                <w:rFonts w:hint="eastAsia"/>
                <w:b/>
                <w:bCs/>
              </w:rPr>
              <w:t>、信誉要求</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①未被有关行政部门暂停投标资格，或被有关行政部门暂停投标资格期限已满，也无行贿犯罪记录。</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②按照《关于在招标投标活动中对失信被执行人实施联合惩戒的通知》（法〔</w:t>
            </w:r>
            <w:r w:rsidRPr="007C5E68">
              <w:rPr>
                <w:rFonts w:hint="eastAsia"/>
              </w:rPr>
              <w:t>2016</w:t>
            </w:r>
            <w:r w:rsidRPr="007C5E68">
              <w:rPr>
                <w:rFonts w:hint="eastAsia"/>
              </w:rPr>
              <w:t>〕</w:t>
            </w:r>
            <w:r w:rsidRPr="007C5E68">
              <w:rPr>
                <w:rFonts w:hint="eastAsia"/>
              </w:rPr>
              <w:t>285</w:t>
            </w:r>
            <w:r w:rsidRPr="007C5E68">
              <w:rPr>
                <w:rFonts w:hint="eastAsia"/>
              </w:rPr>
              <w:t>号）要求，</w:t>
            </w:r>
            <w:r w:rsidRPr="007C5E68">
              <w:rPr>
                <w:rFonts w:hint="eastAsia"/>
              </w:rPr>
              <w:t xml:space="preserve"> </w:t>
            </w:r>
            <w:r w:rsidRPr="007C5E68">
              <w:rPr>
                <w:rFonts w:hint="eastAsia"/>
              </w:rPr>
              <w:t>由比选申请人自行承诺竞标截止时间前未被列为失信被执行人。</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 xml:space="preserve">  </w:t>
            </w:r>
            <w:r w:rsidRPr="007C5E68">
              <w:rPr>
                <w:rFonts w:hint="eastAsia"/>
              </w:rPr>
              <w:t>注：由比选申请人自行声明未受到暂停投标资格的行政处罚或暂停投</w:t>
            </w:r>
            <w:r w:rsidRPr="007C5E68">
              <w:rPr>
                <w:rFonts w:hint="eastAsia"/>
              </w:rPr>
              <w:lastRenderedPageBreak/>
              <w:t>标资格行政处罚期限已满，也未被列为失信被执行人，也无行贿犯罪记录，若受到暂停投标资格行政处罚的，还需提供暂停投标资格行政处罚期限已满的证明材料。如声明与实际不符，将被取消竞标或中选资格，并追究相关责任。</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竞标截止日前两年内，比选申请人单位或其法定代表人被人民法院判定犯行贿罪的，在其相关文件规定的期限内不得参与竞标。若中选后，经比选人查询发现中选人单位或法定代表人有行贿犯罪事实的，则取消其中选资格并追究相关责任。</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③根据</w:t>
            </w:r>
            <w:proofErr w:type="gramStart"/>
            <w:r w:rsidRPr="007C5E68">
              <w:rPr>
                <w:rFonts w:hint="eastAsia"/>
              </w:rPr>
              <w:t>渝建招发</w:t>
            </w:r>
            <w:proofErr w:type="gramEnd"/>
            <w:r w:rsidRPr="007C5E68">
              <w:rPr>
                <w:rFonts w:hint="eastAsia"/>
              </w:rPr>
              <w:t>〔</w:t>
            </w:r>
            <w:r w:rsidRPr="007C5E68">
              <w:rPr>
                <w:rFonts w:hint="eastAsia"/>
              </w:rPr>
              <w:t>2018</w:t>
            </w:r>
            <w:r w:rsidRPr="007C5E68">
              <w:rPr>
                <w:rFonts w:hint="eastAsia"/>
              </w:rPr>
              <w:t>〕</w:t>
            </w:r>
            <w:r w:rsidRPr="007C5E68">
              <w:rPr>
                <w:rFonts w:hint="eastAsia"/>
              </w:rPr>
              <w:t>8</w:t>
            </w:r>
            <w:r w:rsidRPr="007C5E68">
              <w:rPr>
                <w:rFonts w:hint="eastAsia"/>
              </w:rPr>
              <w:t>号文“二、关于对失信被执行人的惩戒”，被人民法院列为失信被执行人的不得参与竞标，各比选申请人应通过“信用中国”网站（</w:t>
            </w:r>
            <w:r w:rsidRPr="007C5E68">
              <w:rPr>
                <w:rFonts w:hint="eastAsia"/>
              </w:rPr>
              <w:t>www.creditchina.gov.cn</w:t>
            </w:r>
            <w:r w:rsidRPr="007C5E68">
              <w:rPr>
                <w:rFonts w:hint="eastAsia"/>
              </w:rPr>
              <w:t>）查询被列为失信被执行人情况，并在比选申请文件资格审查资料中提供相关查询截图并加盖竞标单位法人鲜章。中选公示发布之前，比选人有权对候选人是否被列为失信被执行人情况进行核查，并将查询结果报行政监督部门备案。经比选人查询发现前三名中选候选人被列为失信被执行人的，则取消其中选资格并依法追究相关责任。</w:t>
            </w:r>
          </w:p>
          <w:p w:rsidR="00AA7D33" w:rsidRPr="007C5E68" w:rsidRDefault="003974FF">
            <w:pPr>
              <w:autoSpaceDE w:val="0"/>
              <w:autoSpaceDN w:val="0"/>
              <w:adjustRightInd w:val="0"/>
              <w:snapToGrid w:val="0"/>
              <w:spacing w:line="360" w:lineRule="auto"/>
              <w:ind w:firstLineChars="200" w:firstLine="420"/>
              <w:jc w:val="left"/>
            </w:pPr>
            <w:r w:rsidRPr="007C5E68">
              <w:rPr>
                <w:rFonts w:hint="eastAsia"/>
              </w:rPr>
              <w:t xml:space="preserve">  </w:t>
            </w:r>
            <w:r w:rsidRPr="007C5E68">
              <w:rPr>
                <w:rFonts w:hint="eastAsia"/>
              </w:rPr>
              <w:t>特别提醒：</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1</w:t>
            </w:r>
            <w:r w:rsidRPr="007C5E68">
              <w:rPr>
                <w:rFonts w:hint="eastAsia"/>
              </w:rPr>
              <w:t>）</w:t>
            </w:r>
            <w:r w:rsidR="00A27FC5" w:rsidRPr="007C5E68">
              <w:rPr>
                <w:rFonts w:hint="eastAsia"/>
              </w:rPr>
              <w:t>以上所有材料的复印件或扫描</w:t>
            </w:r>
            <w:proofErr w:type="gramStart"/>
            <w:r w:rsidR="00A27FC5" w:rsidRPr="007C5E68">
              <w:rPr>
                <w:rFonts w:hint="eastAsia"/>
              </w:rPr>
              <w:t>件需加盖</w:t>
            </w:r>
            <w:proofErr w:type="gramEnd"/>
            <w:r w:rsidR="00A27FC5" w:rsidRPr="007C5E68">
              <w:rPr>
                <w:rFonts w:hint="eastAsia"/>
              </w:rPr>
              <w:t>投标人鲜章，相关要求的证件、证书及所有资料的原件必须带至开标现场（除身份证、信誉声明、网页</w:t>
            </w:r>
            <w:proofErr w:type="gramStart"/>
            <w:r w:rsidR="00A27FC5" w:rsidRPr="007C5E68">
              <w:rPr>
                <w:rFonts w:hint="eastAsia"/>
              </w:rPr>
              <w:t>截</w:t>
            </w:r>
            <w:proofErr w:type="gramEnd"/>
            <w:r w:rsidR="00A27FC5" w:rsidRPr="007C5E68">
              <w:rPr>
                <w:rFonts w:hint="eastAsia"/>
              </w:rPr>
              <w:t>图外），递交投标文件时一并提交，装原件的文件袋上须注明投标人名称及原件清单。如未能提供原件的，作否决投标处理。</w:t>
            </w:r>
          </w:p>
          <w:p w:rsidR="00AA7D33" w:rsidRPr="007C5E68" w:rsidRDefault="003974FF" w:rsidP="00A27FC5">
            <w:pPr>
              <w:autoSpaceDE w:val="0"/>
              <w:autoSpaceDN w:val="0"/>
              <w:adjustRightInd w:val="0"/>
              <w:snapToGrid w:val="0"/>
              <w:spacing w:line="360" w:lineRule="auto"/>
              <w:ind w:firstLineChars="198" w:firstLine="416"/>
              <w:jc w:val="left"/>
            </w:pPr>
            <w:r w:rsidRPr="007C5E68">
              <w:rPr>
                <w:rFonts w:hint="eastAsia"/>
              </w:rPr>
              <w:t>（</w:t>
            </w:r>
            <w:r w:rsidRPr="007C5E68">
              <w:rPr>
                <w:rFonts w:hint="eastAsia"/>
              </w:rPr>
              <w:t>2</w:t>
            </w:r>
            <w:r w:rsidRPr="007C5E68">
              <w:rPr>
                <w:rFonts w:hint="eastAsia"/>
              </w:rPr>
              <w:t>）比选人将进一步核查比选申请人在比选申请文件中提供的资料，若在评审期间比选委员会发现比选申请人提供了虚假资料，比选申请人的比选申请文件作否决竞标处理，并追究相关责任；若在评审结果公示期间或合同谈判过程中有比选申请人投诉或经比选人及有权部门核查并经查实发现作为中选候选人的比选申请人提供了虚假资料，比选人将取消其中选资格并追究相关责任；若在合同实施期间发现比选申请人提供了虚假资料，比选人</w:t>
            </w:r>
            <w:proofErr w:type="gramStart"/>
            <w:r w:rsidRPr="007C5E68">
              <w:rPr>
                <w:rFonts w:hint="eastAsia"/>
              </w:rPr>
              <w:t>将从支付款</w:t>
            </w:r>
            <w:proofErr w:type="gramEnd"/>
            <w:r w:rsidRPr="007C5E68">
              <w:rPr>
                <w:rFonts w:hint="eastAsia"/>
              </w:rPr>
              <w:t>或履约保证金中扣除不超过签约合同价的</w:t>
            </w:r>
            <w:r w:rsidRPr="007C5E68">
              <w:rPr>
                <w:rFonts w:hint="eastAsia"/>
              </w:rPr>
              <w:t>10%</w:t>
            </w:r>
            <w:r w:rsidRPr="007C5E68">
              <w:rPr>
                <w:rFonts w:hint="eastAsia"/>
              </w:rPr>
              <w:t>的金额作为违约金。</w:t>
            </w:r>
          </w:p>
          <w:p w:rsidR="00AA7D33" w:rsidRPr="007C5E68" w:rsidRDefault="003974FF" w:rsidP="00A27FC5">
            <w:pPr>
              <w:autoSpaceDE w:val="0"/>
              <w:autoSpaceDN w:val="0"/>
              <w:adjustRightInd w:val="0"/>
              <w:snapToGrid w:val="0"/>
              <w:spacing w:line="360" w:lineRule="auto"/>
              <w:ind w:firstLineChars="198" w:firstLine="416"/>
              <w:jc w:val="left"/>
              <w:rPr>
                <w:rFonts w:eastAsiaTheme="majorEastAsia"/>
              </w:rPr>
            </w:pPr>
            <w:r w:rsidRPr="007C5E68">
              <w:rPr>
                <w:rFonts w:hint="eastAsia"/>
              </w:rPr>
              <w:t>（</w:t>
            </w:r>
            <w:r w:rsidRPr="007C5E68">
              <w:rPr>
                <w:rFonts w:hint="eastAsia"/>
              </w:rPr>
              <w:t>3</w:t>
            </w:r>
            <w:r w:rsidRPr="007C5E68">
              <w:rPr>
                <w:rFonts w:hint="eastAsia"/>
              </w:rPr>
              <w:t>）比选人有权在中选公示期至采购合同签订前将对中选人提供的检测报告进行核实，若经查实所提供检测报告全部或部分不实，存在弄虚作假的，将按本特别提醒第（</w:t>
            </w:r>
            <w:r w:rsidRPr="007C5E68">
              <w:rPr>
                <w:rFonts w:hint="eastAsia"/>
              </w:rPr>
              <w:t>2</w:t>
            </w:r>
            <w:r w:rsidRPr="007C5E68">
              <w:rPr>
                <w:rFonts w:hint="eastAsia"/>
              </w:rPr>
              <w:t>）条执行。</w:t>
            </w:r>
          </w:p>
        </w:tc>
      </w:tr>
      <w:tr w:rsidR="00AA7D33" w:rsidRPr="007C5E68">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否</w:t>
            </w:r>
          </w:p>
        </w:tc>
      </w:tr>
      <w:tr w:rsidR="00AA7D33" w:rsidRPr="007C5E68">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自行踏勘</w:t>
            </w:r>
          </w:p>
        </w:tc>
      </w:tr>
      <w:tr w:rsidR="00AA7D33" w:rsidRPr="007C5E68">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不召开</w:t>
            </w:r>
          </w:p>
        </w:tc>
      </w:tr>
      <w:tr w:rsidR="00AA7D33" w:rsidRPr="007C5E68">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1.11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是否允许</w:t>
            </w:r>
          </w:p>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本项目不允许分包、转包。</w:t>
            </w:r>
          </w:p>
        </w:tc>
      </w:tr>
      <w:tr w:rsidR="00AA7D33" w:rsidRPr="007C5E68">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构成竞争性比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需修改或根据比选申请人提出的问题进行修改、澄清或答疑，比选人将在网上发出补遗通知，请比选申请人自行查阅和下载。</w:t>
            </w:r>
          </w:p>
        </w:tc>
      </w:tr>
      <w:tr w:rsidR="00AA7D33" w:rsidRPr="007C5E68">
        <w:trPr>
          <w:trHeight w:val="1851"/>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2.2.1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比选申请人质疑竞争性比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rsidP="003773BE">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rPr>
              <w:t>比选申请人在收到竞争性比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后，应仔细检查竞争性比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的所有内容，如有残缺或文字表述不清，图纸尺寸标注不明以及存在错、碰、漏、缺、概念模糊和有可能出现歧义或理解上的偏差的内容等应在</w:t>
            </w:r>
            <w:r w:rsidRPr="007C5E68">
              <w:rPr>
                <w:rFonts w:asciiTheme="majorEastAsia" w:eastAsiaTheme="majorEastAsia" w:hAnsiTheme="majorEastAsia" w:cstheme="majorEastAsia" w:hint="eastAsia"/>
                <w:u w:val="single"/>
              </w:rPr>
              <w:t>2021年</w:t>
            </w:r>
            <w:r w:rsidR="003773BE" w:rsidRPr="007C5E68">
              <w:rPr>
                <w:rFonts w:asciiTheme="majorEastAsia" w:eastAsiaTheme="majorEastAsia" w:hAnsiTheme="majorEastAsia" w:cstheme="majorEastAsia" w:hint="eastAsia"/>
                <w:u w:val="single"/>
              </w:rPr>
              <w:t>11</w:t>
            </w:r>
            <w:r w:rsidRPr="007C5E68">
              <w:rPr>
                <w:rFonts w:asciiTheme="majorEastAsia" w:eastAsiaTheme="majorEastAsia" w:hAnsiTheme="majorEastAsia" w:cstheme="majorEastAsia" w:hint="eastAsia"/>
                <w:u w:val="single"/>
              </w:rPr>
              <w:t>月</w:t>
            </w:r>
            <w:r w:rsidR="003773BE" w:rsidRPr="007C5E68">
              <w:rPr>
                <w:rFonts w:asciiTheme="majorEastAsia" w:eastAsiaTheme="majorEastAsia" w:hAnsiTheme="majorEastAsia" w:cstheme="majorEastAsia" w:hint="eastAsia"/>
                <w:u w:val="single"/>
              </w:rPr>
              <w:t>3</w:t>
            </w:r>
            <w:r w:rsidRPr="007C5E68">
              <w:rPr>
                <w:rFonts w:asciiTheme="majorEastAsia" w:eastAsiaTheme="majorEastAsia" w:hAnsiTheme="majorEastAsia" w:cstheme="majorEastAsia" w:hint="eastAsia"/>
                <w:u w:val="single"/>
              </w:rPr>
              <w:t>日</w:t>
            </w:r>
            <w:r w:rsidR="003773BE" w:rsidRPr="007C5E68">
              <w:rPr>
                <w:rFonts w:asciiTheme="majorEastAsia" w:eastAsiaTheme="majorEastAsia" w:hAnsiTheme="majorEastAsia" w:cstheme="majorEastAsia" w:hint="eastAsia"/>
                <w:u w:val="single"/>
              </w:rPr>
              <w:t>16</w:t>
            </w:r>
            <w:r w:rsidRPr="007C5E68">
              <w:rPr>
                <w:rFonts w:asciiTheme="majorEastAsia" w:eastAsiaTheme="majorEastAsia" w:hAnsiTheme="majorEastAsia" w:cstheme="majorEastAsia" w:hint="eastAsia"/>
                <w:u w:val="single"/>
              </w:rPr>
              <w:t>时</w:t>
            </w:r>
            <w:r w:rsidRPr="007C5E68">
              <w:rPr>
                <w:rFonts w:asciiTheme="majorEastAsia" w:eastAsiaTheme="majorEastAsia" w:hAnsiTheme="majorEastAsia" w:cstheme="majorEastAsia" w:hint="eastAsia"/>
              </w:rPr>
              <w:t>前将本工程</w:t>
            </w:r>
            <w:proofErr w:type="gramStart"/>
            <w:r w:rsidRPr="007C5E68">
              <w:rPr>
                <w:rFonts w:asciiTheme="majorEastAsia" w:eastAsiaTheme="majorEastAsia" w:hAnsiTheme="majorEastAsia" w:cstheme="majorEastAsia" w:hint="eastAsia"/>
              </w:rPr>
              <w:t>质疑书</w:t>
            </w:r>
            <w:proofErr w:type="gramEnd"/>
            <w:r w:rsidRPr="007C5E68">
              <w:rPr>
                <w:rFonts w:asciiTheme="majorEastAsia" w:eastAsiaTheme="majorEastAsia" w:hAnsiTheme="majorEastAsia" w:cstheme="majorEastAsia" w:hint="eastAsia"/>
              </w:rPr>
              <w:t>以书面形式向比选人或比选代理机构提出。</w:t>
            </w:r>
          </w:p>
        </w:tc>
      </w:tr>
      <w:tr w:rsidR="00AA7D33" w:rsidRPr="007C5E68">
        <w:trPr>
          <w:trHeight w:val="690"/>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2.2.2</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比选人对竞争性比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答疑的截止时间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u w:val="single"/>
              </w:rPr>
              <w:t>2021年</w:t>
            </w:r>
            <w:r w:rsidR="003773BE" w:rsidRPr="007C5E68">
              <w:rPr>
                <w:rFonts w:asciiTheme="majorEastAsia" w:eastAsiaTheme="majorEastAsia" w:hAnsiTheme="majorEastAsia" w:cstheme="majorEastAsia" w:hint="eastAsia"/>
                <w:u w:val="single"/>
              </w:rPr>
              <w:t>11</w:t>
            </w:r>
            <w:r w:rsidRPr="007C5E68">
              <w:rPr>
                <w:rFonts w:asciiTheme="majorEastAsia" w:eastAsiaTheme="majorEastAsia" w:hAnsiTheme="majorEastAsia" w:cstheme="majorEastAsia" w:hint="eastAsia"/>
                <w:u w:val="single"/>
              </w:rPr>
              <w:t>月</w:t>
            </w:r>
            <w:r w:rsidR="003773BE" w:rsidRPr="007C5E68">
              <w:rPr>
                <w:rFonts w:asciiTheme="majorEastAsia" w:eastAsiaTheme="majorEastAsia" w:hAnsiTheme="majorEastAsia" w:cstheme="majorEastAsia" w:hint="eastAsia"/>
                <w:u w:val="single"/>
              </w:rPr>
              <w:t>4</w:t>
            </w:r>
            <w:r w:rsidRPr="007C5E68">
              <w:rPr>
                <w:rFonts w:asciiTheme="majorEastAsia" w:eastAsiaTheme="majorEastAsia" w:hAnsiTheme="majorEastAsia" w:cstheme="majorEastAsia" w:hint="eastAsia"/>
                <w:u w:val="single"/>
              </w:rPr>
              <w:t>日17时30分</w:t>
            </w:r>
            <w:r w:rsidRPr="007C5E68">
              <w:rPr>
                <w:rFonts w:asciiTheme="majorEastAsia" w:eastAsiaTheme="majorEastAsia" w:hAnsiTheme="majorEastAsia" w:cstheme="majorEastAsia" w:hint="eastAsia"/>
              </w:rPr>
              <w:t>（北京时间），在</w:t>
            </w:r>
            <w:r w:rsidRPr="007C5E68">
              <w:rPr>
                <w:rFonts w:ascii="宋体" w:hAnsi="宋体" w:hint="eastAsia"/>
                <w:snapToGrid w:val="0"/>
                <w:kern w:val="0"/>
                <w:szCs w:val="21"/>
              </w:rPr>
              <w:t>重庆</w:t>
            </w:r>
            <w:proofErr w:type="gramStart"/>
            <w:r w:rsidRPr="007C5E68">
              <w:rPr>
                <w:rFonts w:ascii="宋体" w:hAnsi="宋体" w:hint="eastAsia"/>
                <w:snapToGrid w:val="0"/>
                <w:kern w:val="0"/>
                <w:szCs w:val="21"/>
              </w:rPr>
              <w:t>两江新区</w:t>
            </w:r>
            <w:proofErr w:type="gramEnd"/>
            <w:r w:rsidRPr="007C5E68">
              <w:rPr>
                <w:rFonts w:ascii="宋体" w:hAnsi="宋体" w:hint="eastAsia"/>
                <w:snapToGrid w:val="0"/>
                <w:kern w:val="0"/>
                <w:szCs w:val="21"/>
              </w:rPr>
              <w:t>水土高新技术产业园建设投资有限公司官网（http://www.cqstgxy.com/）发布</w:t>
            </w:r>
            <w:r w:rsidRPr="007C5E68">
              <w:rPr>
                <w:rFonts w:asciiTheme="majorEastAsia" w:eastAsiaTheme="majorEastAsia" w:hAnsiTheme="majorEastAsia" w:cstheme="majorEastAsia" w:hint="eastAsia"/>
              </w:rPr>
              <w:t>答疑。</w:t>
            </w:r>
          </w:p>
        </w:tc>
      </w:tr>
      <w:tr w:rsidR="00AA7D33" w:rsidRPr="007C5E68">
        <w:trPr>
          <w:trHeight w:val="916"/>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40" w:lineRule="exact"/>
              <w:jc w:val="center"/>
              <w:rPr>
                <w:rFonts w:asciiTheme="majorEastAsia" w:eastAsiaTheme="majorEastAsia" w:hAnsiTheme="majorEastAsia" w:cstheme="majorEastAsia"/>
                <w:kern w:val="0"/>
                <w:szCs w:val="20"/>
              </w:rPr>
            </w:pPr>
            <w:r w:rsidRPr="007C5E68">
              <w:rPr>
                <w:rFonts w:asciiTheme="majorEastAsia" w:eastAsiaTheme="majorEastAsia" w:hAnsiTheme="majorEastAsia" w:cstheme="majorEastAsia" w:hint="eastAsia"/>
                <w:szCs w:val="21"/>
              </w:rPr>
              <w:t>2.2.3</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00" w:lineRule="auto"/>
              <w:jc w:val="center"/>
              <w:rPr>
                <w:rFonts w:asciiTheme="majorEastAsia" w:eastAsiaTheme="majorEastAsia" w:hAnsiTheme="majorEastAsia" w:cstheme="majorEastAsia"/>
                <w:kern w:val="0"/>
                <w:szCs w:val="20"/>
              </w:rPr>
            </w:pPr>
            <w:r w:rsidRPr="007C5E68">
              <w:rPr>
                <w:rFonts w:asciiTheme="majorEastAsia" w:eastAsiaTheme="majorEastAsia" w:hAnsiTheme="majorEastAsia" w:cstheme="majorEastAsia" w:hint="eastAsia"/>
                <w:kern w:val="0"/>
              </w:rPr>
              <w:t>比选申请人对竞争性比</w:t>
            </w:r>
            <w:proofErr w:type="gramStart"/>
            <w:r w:rsidRPr="007C5E68">
              <w:rPr>
                <w:rFonts w:asciiTheme="majorEastAsia" w:eastAsiaTheme="majorEastAsia" w:hAnsiTheme="majorEastAsia" w:cstheme="majorEastAsia" w:hint="eastAsia"/>
                <w:kern w:val="0"/>
              </w:rPr>
              <w:t>选文件</w:t>
            </w:r>
            <w:proofErr w:type="gramEnd"/>
            <w:r w:rsidRPr="007C5E68">
              <w:rPr>
                <w:rFonts w:asciiTheme="majorEastAsia" w:eastAsiaTheme="majorEastAsia" w:hAnsiTheme="majorEastAsia" w:cstheme="majorEastAsia" w:hint="eastAsia"/>
                <w:kern w:val="0"/>
              </w:rPr>
              <w:t>及答疑补遗提出异议的截止时间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00" w:lineRule="exact"/>
              <w:ind w:firstLineChars="200" w:firstLine="420"/>
              <w:rPr>
                <w:rFonts w:asciiTheme="majorEastAsia" w:eastAsiaTheme="majorEastAsia" w:hAnsiTheme="majorEastAsia" w:cstheme="majorEastAsia"/>
                <w:szCs w:val="20"/>
              </w:rPr>
            </w:pPr>
            <w:r w:rsidRPr="007C5E68">
              <w:rPr>
                <w:rFonts w:asciiTheme="majorEastAsia" w:eastAsiaTheme="majorEastAsia" w:hAnsiTheme="majorEastAsia" w:cstheme="majorEastAsia" w:hint="eastAsia"/>
                <w:szCs w:val="21"/>
              </w:rPr>
              <w:t>比选申请人对竞争性比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和答疑补遗有异议的，应当在竞标截止时间3前，以书面形式通知比选人或比选代理机构。比选人将对有效异议以补遗形式进行答复。补遗内容可能影响比选申请文件编制的，须在竞标截止时间3前发布，发布时间至竞标截止时间不足3的，须相应延后竞标截止时间。</w:t>
            </w:r>
          </w:p>
        </w:tc>
      </w:tr>
      <w:tr w:rsidR="00AA7D33" w:rsidRPr="007C5E68">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比选申请文件</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100" w:firstLine="21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比选申请文件的组成和内容必须实质性响应竞争性比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的要求，否则将被拒绝。</w:t>
            </w:r>
          </w:p>
        </w:tc>
      </w:tr>
      <w:tr w:rsidR="00AA7D33" w:rsidRPr="007C5E68">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比选申请文件由竞标函部分、资格审查部分组成，格式须使用竞争性比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第六章中提供的“比选申请文件格式”（未给出格式的部分，请各比选申请人自拟）</w:t>
            </w:r>
          </w:p>
        </w:tc>
      </w:tr>
      <w:tr w:rsidR="00AA7D33" w:rsidRPr="007C5E68">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构成比选申请文件的其他材料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竞争性比</w:t>
            </w:r>
            <w:proofErr w:type="gramStart"/>
            <w:r w:rsidRPr="007C5E68">
              <w:rPr>
                <w:rFonts w:asciiTheme="majorEastAsia" w:eastAsiaTheme="majorEastAsia" w:hAnsiTheme="majorEastAsia" w:cstheme="majorEastAsia" w:hint="eastAsia"/>
                <w:szCs w:val="21"/>
              </w:rPr>
              <w:t>选文件</w:t>
            </w:r>
            <w:proofErr w:type="gramEnd"/>
            <w:r w:rsidRPr="007C5E68">
              <w:rPr>
                <w:rFonts w:asciiTheme="majorEastAsia" w:eastAsiaTheme="majorEastAsia" w:hAnsiTheme="majorEastAsia" w:cstheme="majorEastAsia" w:hint="eastAsia"/>
                <w:szCs w:val="21"/>
              </w:rPr>
              <w:t>规定的和比选申请人认为应该提供的所有材料（但不得改变比选申请文件的实质性内容）。</w:t>
            </w:r>
          </w:p>
        </w:tc>
      </w:tr>
      <w:tr w:rsidR="00AA7D33" w:rsidRPr="007C5E68">
        <w:trPr>
          <w:trHeight w:val="496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3.2.1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1、竞标报价为：比选申请人根据比选人提供的采购家具清单进行报价，实行单价计价方式。</w:t>
            </w:r>
          </w:p>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2、相关费用：竞标报价包括但不限于本次比选家具及备品备件等相关家具的生产和配件的采购费、加工制造、包装、运输（</w:t>
            </w:r>
            <w:proofErr w:type="gramStart"/>
            <w:r w:rsidRPr="007C5E68">
              <w:rPr>
                <w:rFonts w:asciiTheme="majorEastAsia" w:eastAsiaTheme="majorEastAsia" w:hAnsiTheme="majorEastAsia" w:cstheme="majorEastAsia" w:hint="eastAsia"/>
                <w:szCs w:val="21"/>
              </w:rPr>
              <w:t>含现场</w:t>
            </w:r>
            <w:proofErr w:type="gramEnd"/>
            <w:r w:rsidRPr="007C5E68">
              <w:rPr>
                <w:rFonts w:asciiTheme="majorEastAsia" w:eastAsiaTheme="majorEastAsia" w:hAnsiTheme="majorEastAsia" w:cstheme="majorEastAsia" w:hint="eastAsia"/>
                <w:szCs w:val="21"/>
              </w:rPr>
              <w:t>运输及保险）、安装、调试、安装现场清理清洁、家具安装完成后的异味处理费、检测（包括对中选单位随机抽检2~10项的家具产品检测费）、维修、保养、备品备件（质保期内备品备件免费更换）、5年内的售后服务费、管理费、利润、</w:t>
            </w:r>
            <w:proofErr w:type="gramStart"/>
            <w:r w:rsidRPr="007C5E68">
              <w:rPr>
                <w:rFonts w:asciiTheme="majorEastAsia" w:eastAsiaTheme="majorEastAsia" w:hAnsiTheme="majorEastAsia" w:cstheme="majorEastAsia" w:hint="eastAsia"/>
                <w:szCs w:val="21"/>
              </w:rPr>
              <w:t>规</w:t>
            </w:r>
            <w:proofErr w:type="gramEnd"/>
            <w:r w:rsidRPr="007C5E68">
              <w:rPr>
                <w:rFonts w:asciiTheme="majorEastAsia" w:eastAsiaTheme="majorEastAsia" w:hAnsiTheme="majorEastAsia" w:cstheme="majorEastAsia" w:hint="eastAsia"/>
                <w:szCs w:val="21"/>
              </w:rPr>
              <w:t>费、税金等所有费用。所有设备材料必须是符合国家技术规范和质量标准的全新合格产品，均应说明其名称、规格型号、材质、产地、厂商及品牌、数量、单价、总价等。比选申请人按要求应列入而未列入设备材料清单的备品备件及材料，均认为已包括在竞标报价中。</w:t>
            </w:r>
          </w:p>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3、本项目比选人后期根据装修整体效果，进行颜色的选择和搭配，各比选申请人应无条件更换颜色，满足比选人要求，同时价格不予调整，各比选申请人应做充分考虑此情况报价。</w:t>
            </w:r>
          </w:p>
          <w:p w:rsidR="00AA7D33" w:rsidRPr="007C5E68" w:rsidRDefault="003974FF">
            <w:pPr>
              <w:spacing w:line="360" w:lineRule="auto"/>
              <w:ind w:firstLineChars="200" w:firstLine="420"/>
              <w:rPr>
                <w:rFonts w:asciiTheme="majorEastAsia" w:eastAsiaTheme="majorEastAsia" w:hAnsiTheme="majorEastAsia" w:cstheme="majorEastAsia"/>
                <w:snapToGrid w:val="0"/>
                <w:kern w:val="0"/>
              </w:rPr>
            </w:pPr>
            <w:r w:rsidRPr="007C5E68">
              <w:rPr>
                <w:rFonts w:asciiTheme="majorEastAsia" w:eastAsiaTheme="majorEastAsia" w:hAnsiTheme="majorEastAsia" w:cstheme="majorEastAsia" w:hint="eastAsia"/>
                <w:szCs w:val="21"/>
              </w:rPr>
              <w:t xml:space="preserve"> 4、本项目最高限价为</w:t>
            </w:r>
            <w:r w:rsidRPr="007C5E68">
              <w:rPr>
                <w:rFonts w:asciiTheme="majorEastAsia" w:eastAsiaTheme="majorEastAsia" w:hAnsiTheme="majorEastAsia" w:cstheme="majorEastAsia" w:hint="eastAsia"/>
                <w:b/>
                <w:szCs w:val="21"/>
                <w:u w:val="single"/>
              </w:rPr>
              <w:t>553020</w:t>
            </w:r>
            <w:r w:rsidRPr="007C5E68">
              <w:rPr>
                <w:rFonts w:asciiTheme="majorEastAsia" w:eastAsiaTheme="majorEastAsia" w:hAnsiTheme="majorEastAsia" w:cstheme="majorEastAsia" w:hint="eastAsia"/>
                <w:szCs w:val="21"/>
              </w:rPr>
              <w:t>元,并设置清单综合单价限价（详见附件）。比选申请人的竞标报价和综合单价均不得超过其对应的最高限价，否则按否决竞标处理。</w:t>
            </w:r>
          </w:p>
        </w:tc>
      </w:tr>
      <w:tr w:rsidR="00AA7D33" w:rsidRPr="007C5E68">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3.3.1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90日历天（从递交比选申请文件截止日起计算）</w:t>
            </w:r>
          </w:p>
        </w:tc>
      </w:tr>
      <w:tr w:rsidR="00AA7D33" w:rsidRPr="007C5E68">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竞标保证金</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napToGrid w:val="0"/>
              <w:spacing w:line="360" w:lineRule="auto"/>
              <w:ind w:firstLineChars="150" w:firstLine="315"/>
              <w:rPr>
                <w:rFonts w:asciiTheme="majorEastAsia" w:eastAsiaTheme="majorEastAsia" w:hAnsiTheme="majorEastAsia" w:cstheme="majorEastAsia"/>
                <w:szCs w:val="21"/>
              </w:rPr>
            </w:pPr>
            <w:r w:rsidRPr="007C5E68">
              <w:rPr>
                <w:rFonts w:asciiTheme="minorEastAsia" w:eastAsiaTheme="minorEastAsia" w:hAnsiTheme="minorEastAsia" w:cs="仿宋" w:hint="eastAsia"/>
                <w:bCs/>
                <w:snapToGrid w:val="0"/>
                <w:kern w:val="0"/>
                <w:szCs w:val="21"/>
              </w:rPr>
              <w:t>无</w:t>
            </w:r>
          </w:p>
        </w:tc>
      </w:tr>
      <w:tr w:rsidR="00AA7D33" w:rsidRPr="007C5E68">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3.5.1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本须知前附表1.4.1条要求的相关资料复印件</w:t>
            </w:r>
          </w:p>
        </w:tc>
      </w:tr>
      <w:tr w:rsidR="00AA7D33" w:rsidRPr="007C5E68">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不允许</w:t>
            </w:r>
          </w:p>
        </w:tc>
      </w:tr>
      <w:tr w:rsidR="00AA7D33" w:rsidRPr="007C5E68">
        <w:trPr>
          <w:trHeight w:val="857"/>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比选申请文件格式上要求签字盖章的地方，必须签字盖章，否则按否决竞标处理。</w:t>
            </w:r>
          </w:p>
        </w:tc>
      </w:tr>
      <w:tr w:rsidR="00AA7D33" w:rsidRPr="007C5E68">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adjustRightInd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竞标函部分：正本一份，副本两份；</w:t>
            </w:r>
          </w:p>
          <w:p w:rsidR="00AA7D33" w:rsidRPr="007C5E68" w:rsidRDefault="003974FF">
            <w:pPr>
              <w:autoSpaceDE w:val="0"/>
              <w:autoSpaceDN w:val="0"/>
              <w:adjustRightInd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资格审查部分：正本一份，副本两份；</w:t>
            </w:r>
          </w:p>
          <w:p w:rsidR="00AA7D33" w:rsidRPr="007C5E68" w:rsidRDefault="003974FF">
            <w:pPr>
              <w:autoSpaceDE w:val="0"/>
              <w:autoSpaceDN w:val="0"/>
              <w:adjustRightInd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含所有竞标内容的电子文件（光盘）3份（注明竞标单位名称和项目名称）。</w:t>
            </w:r>
          </w:p>
        </w:tc>
      </w:tr>
      <w:tr w:rsidR="00AA7D33" w:rsidRPr="007C5E68">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装订要求</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adjustRightInd w:val="0"/>
              <w:spacing w:before="73" w:line="360" w:lineRule="auto"/>
              <w:ind w:firstLineChars="200" w:firstLine="420"/>
              <w:jc w:val="left"/>
            </w:pPr>
            <w:r w:rsidRPr="007C5E68">
              <w:rPr>
                <w:rFonts w:hint="eastAsia"/>
              </w:rPr>
              <w:t>1</w:t>
            </w:r>
            <w:r w:rsidRPr="007C5E68">
              <w:rPr>
                <w:rFonts w:hint="eastAsia"/>
              </w:rPr>
              <w:t>、竞标函部分、资格审查部分等各部分比选申请文件由比选申请人自</w:t>
            </w:r>
            <w:r w:rsidRPr="007C5E68">
              <w:rPr>
                <w:rFonts w:hint="eastAsia"/>
              </w:rPr>
              <w:lastRenderedPageBreak/>
              <w:t>行分别装订成册。</w:t>
            </w:r>
          </w:p>
          <w:p w:rsidR="00AA7D33" w:rsidRPr="007C5E68" w:rsidRDefault="003974FF">
            <w:pPr>
              <w:autoSpaceDE w:val="0"/>
              <w:autoSpaceDN w:val="0"/>
              <w:adjustRightInd w:val="0"/>
              <w:spacing w:before="73" w:line="360" w:lineRule="auto"/>
              <w:ind w:firstLineChars="200" w:firstLine="420"/>
              <w:jc w:val="left"/>
            </w:pPr>
            <w:r w:rsidRPr="007C5E68">
              <w:rPr>
                <w:rFonts w:hint="eastAsia"/>
              </w:rPr>
              <w:t>2</w:t>
            </w:r>
            <w:r w:rsidRPr="007C5E68">
              <w:rPr>
                <w:rFonts w:hint="eastAsia"/>
              </w:rPr>
              <w:t>、所有比选申请文件不论使用任何方式进行装订，必须保证比选申请文件装订牢固，否则，比选人对由于比选申请文件装订松散而造成的丢失或其他后果不承担任何责任。</w:t>
            </w:r>
          </w:p>
        </w:tc>
      </w:tr>
      <w:tr w:rsidR="00AA7D33" w:rsidRPr="007C5E68">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4.1.1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比选申请文件的密封</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00" w:lineRule="exact"/>
              <w:ind w:firstLineChars="201" w:firstLine="422"/>
              <w:rPr>
                <w:rFonts w:asciiTheme="majorEastAsia" w:eastAsiaTheme="majorEastAsia" w:hAnsiTheme="majorEastAsia" w:cstheme="majorEastAsia"/>
              </w:rPr>
            </w:pPr>
            <w:r w:rsidRPr="007C5E68">
              <w:rPr>
                <w:rFonts w:asciiTheme="majorEastAsia" w:eastAsiaTheme="majorEastAsia" w:hAnsiTheme="majorEastAsia" w:cstheme="majorEastAsia" w:hint="eastAsia"/>
              </w:rPr>
              <w:t>1. 比选申请文件袋用 “竞标函部分”袋、 “技术部分”袋、“资格审查部分”袋以及“比选申请文件”大袋，比选申请文件袋由比选申请人自备。</w:t>
            </w:r>
          </w:p>
          <w:p w:rsidR="00AA7D33" w:rsidRPr="007C5E68" w:rsidRDefault="003974FF">
            <w:pPr>
              <w:spacing w:line="400" w:lineRule="exact"/>
              <w:ind w:firstLineChars="200"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2.竞标函部分（电子文件）装入“竞标函部分”袋中，密封并在袋上加盖比选申请人单位章。</w:t>
            </w:r>
          </w:p>
          <w:p w:rsidR="00AA7D33" w:rsidRPr="007C5E68" w:rsidRDefault="003974FF">
            <w:pPr>
              <w:spacing w:line="400" w:lineRule="exact"/>
              <w:ind w:firstLineChars="200"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3.资格审查部分装入“资格审查部分”袋中，密封并在袋上加盖比选申请人单位章。</w:t>
            </w:r>
          </w:p>
          <w:p w:rsidR="00AA7D33" w:rsidRPr="007C5E68" w:rsidRDefault="003974FF">
            <w:pPr>
              <w:spacing w:line="400" w:lineRule="exact"/>
              <w:ind w:firstLineChars="200"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4.技术部分装入“技术部分”袋中，密封并在袋上加盖比选申请人单位章。</w:t>
            </w:r>
          </w:p>
          <w:p w:rsidR="00AA7D33" w:rsidRPr="007C5E68" w:rsidRDefault="003974FF">
            <w:pPr>
              <w:spacing w:line="400" w:lineRule="exact"/>
              <w:ind w:firstLineChars="201" w:firstLine="422"/>
              <w:rPr>
                <w:rFonts w:asciiTheme="majorEastAsia" w:eastAsiaTheme="majorEastAsia" w:hAnsiTheme="majorEastAsia" w:cstheme="majorEastAsia"/>
              </w:rPr>
            </w:pPr>
            <w:r w:rsidRPr="007C5E68">
              <w:rPr>
                <w:rFonts w:asciiTheme="majorEastAsia" w:eastAsiaTheme="majorEastAsia" w:hAnsiTheme="majorEastAsia" w:cstheme="majorEastAsia" w:hint="eastAsia"/>
              </w:rPr>
              <w:t>5.“竞标函部分”、“资格审查部分”、“技术部分”等小袋装入“比选申请文件”大袋中，密封并在大袋上加盖比选申请人单位章，同时“比选申请文件”大袋应按本表第4.1.2项的规定写明相应内容。</w:t>
            </w:r>
          </w:p>
          <w:p w:rsidR="00AA7D33" w:rsidRPr="007C5E68" w:rsidRDefault="003974FF">
            <w:pPr>
              <w:tabs>
                <w:tab w:val="left" w:pos="1240"/>
              </w:tabs>
              <w:autoSpaceDE w:val="0"/>
              <w:autoSpaceDN w:val="0"/>
              <w:adjustRightInd w:val="0"/>
              <w:spacing w:before="73" w:line="360" w:lineRule="auto"/>
              <w:ind w:firstLineChars="200" w:firstLine="420"/>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rPr>
              <w:t>注：如比选申请文件较厚，上述各部分比选申请文件不能装入相应的一个袋中，比选申请人可按上述要求增加相应比选申请文件袋； “竞标函部分”袋、“资格审查部分”袋、</w:t>
            </w:r>
            <w:proofErr w:type="gramStart"/>
            <w:r w:rsidRPr="007C5E68">
              <w:rPr>
                <w:rFonts w:asciiTheme="majorEastAsia" w:eastAsiaTheme="majorEastAsia" w:hAnsiTheme="majorEastAsia" w:cstheme="majorEastAsia" w:hint="eastAsia"/>
              </w:rPr>
              <w:t>“技术部分”袋只为</w:t>
            </w:r>
            <w:proofErr w:type="gramEnd"/>
            <w:r w:rsidRPr="007C5E68">
              <w:rPr>
                <w:rFonts w:asciiTheme="majorEastAsia" w:eastAsiaTheme="majorEastAsia" w:hAnsiTheme="majorEastAsia" w:cstheme="majorEastAsia" w:hint="eastAsia"/>
              </w:rPr>
              <w:t>方便比选申请文件分装，不作为判定密封合格与否的条件。但为了方便开标，请各比选申请人主动配合，按要求分装。</w:t>
            </w:r>
          </w:p>
        </w:tc>
      </w:tr>
      <w:tr w:rsidR="00AA7D33" w:rsidRPr="007C5E68">
        <w:trPr>
          <w:trHeight w:val="415"/>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4.1.2</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封套上写明</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tabs>
                <w:tab w:val="left" w:pos="1240"/>
              </w:tabs>
              <w:autoSpaceDE w:val="0"/>
              <w:autoSpaceDN w:val="0"/>
              <w:adjustRightInd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应在“比选申请文件大袋”封套上写明如下内容：</w:t>
            </w:r>
          </w:p>
          <w:p w:rsidR="00AA7D33" w:rsidRPr="007C5E68" w:rsidRDefault="003974FF">
            <w:pPr>
              <w:tabs>
                <w:tab w:val="left" w:pos="1240"/>
              </w:tabs>
              <w:autoSpaceDE w:val="0"/>
              <w:autoSpaceDN w:val="0"/>
              <w:adjustRightInd w:val="0"/>
              <w:spacing w:before="73" w:line="360" w:lineRule="auto"/>
              <w:ind w:firstLineChars="200" w:firstLine="420"/>
              <w:jc w:val="left"/>
              <w:rPr>
                <w:rFonts w:asciiTheme="majorEastAsia" w:eastAsiaTheme="majorEastAsia" w:hAnsiTheme="majorEastAsia" w:cstheme="majorEastAsia"/>
                <w:u w:val="single"/>
              </w:rPr>
            </w:pPr>
            <w:r w:rsidRPr="007C5E68">
              <w:rPr>
                <w:rFonts w:asciiTheme="majorEastAsia" w:eastAsiaTheme="majorEastAsia" w:hAnsiTheme="majorEastAsia" w:cstheme="majorEastAsia" w:hint="eastAsia"/>
              </w:rPr>
              <w:t>比选人名称：</w:t>
            </w:r>
            <w:r w:rsidRPr="007C5E68">
              <w:rPr>
                <w:rFonts w:asciiTheme="majorEastAsia" w:eastAsiaTheme="majorEastAsia" w:hAnsiTheme="majorEastAsia" w:cstheme="majorEastAsia" w:hint="eastAsia"/>
                <w:u w:val="single"/>
              </w:rPr>
              <w:t xml:space="preserve">               </w:t>
            </w:r>
          </w:p>
          <w:p w:rsidR="00AA7D33" w:rsidRPr="007C5E68" w:rsidRDefault="003974FF">
            <w:pPr>
              <w:tabs>
                <w:tab w:val="left" w:pos="1240"/>
              </w:tabs>
              <w:autoSpaceDE w:val="0"/>
              <w:autoSpaceDN w:val="0"/>
              <w:adjustRightInd w:val="0"/>
              <w:spacing w:before="73" w:line="360" w:lineRule="auto"/>
              <w:ind w:firstLineChars="200" w:firstLine="420"/>
              <w:jc w:val="left"/>
              <w:rPr>
                <w:rFonts w:asciiTheme="majorEastAsia" w:eastAsiaTheme="majorEastAsia" w:hAnsiTheme="majorEastAsia" w:cstheme="majorEastAsia"/>
                <w:u w:val="single"/>
              </w:rPr>
            </w:pPr>
            <w:r w:rsidRPr="007C5E68">
              <w:rPr>
                <w:rFonts w:asciiTheme="majorEastAsia" w:eastAsiaTheme="majorEastAsia" w:hAnsiTheme="majorEastAsia" w:cstheme="majorEastAsia" w:hint="eastAsia"/>
              </w:rPr>
              <w:t>比选申请人名称：</w:t>
            </w:r>
            <w:r w:rsidRPr="007C5E68">
              <w:rPr>
                <w:rFonts w:asciiTheme="majorEastAsia" w:eastAsiaTheme="majorEastAsia" w:hAnsiTheme="majorEastAsia" w:cstheme="majorEastAsia" w:hint="eastAsia"/>
                <w:u w:val="single"/>
              </w:rPr>
              <w:t xml:space="preserve">               </w:t>
            </w:r>
          </w:p>
          <w:p w:rsidR="00AA7D33" w:rsidRPr="007C5E68" w:rsidRDefault="003974FF">
            <w:pPr>
              <w:tabs>
                <w:tab w:val="left" w:pos="1240"/>
              </w:tabs>
              <w:autoSpaceDE w:val="0"/>
              <w:autoSpaceDN w:val="0"/>
              <w:adjustRightInd w:val="0"/>
              <w:spacing w:before="73" w:line="360" w:lineRule="auto"/>
              <w:ind w:firstLineChars="200" w:firstLine="420"/>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u w:val="single"/>
              </w:rPr>
              <w:t xml:space="preserve">(项目名称)                 </w:t>
            </w:r>
            <w:r w:rsidRPr="007C5E68">
              <w:rPr>
                <w:rFonts w:asciiTheme="majorEastAsia" w:eastAsiaTheme="majorEastAsia" w:hAnsiTheme="majorEastAsia" w:cstheme="majorEastAsia" w:hint="eastAsia"/>
              </w:rPr>
              <w:t>比选申请文件</w:t>
            </w:r>
          </w:p>
          <w:p w:rsidR="00AA7D33" w:rsidRPr="007C5E68" w:rsidRDefault="003974FF">
            <w:pPr>
              <w:tabs>
                <w:tab w:val="left" w:pos="1240"/>
              </w:tabs>
              <w:autoSpaceDE w:val="0"/>
              <w:autoSpaceDN w:val="0"/>
              <w:adjustRightInd w:val="0"/>
              <w:spacing w:before="73" w:line="360" w:lineRule="auto"/>
              <w:ind w:firstLineChars="200" w:firstLine="420"/>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u w:val="single"/>
              </w:rPr>
              <w:t>在    年   月   日  时   分</w:t>
            </w:r>
            <w:r w:rsidRPr="007C5E68">
              <w:rPr>
                <w:rFonts w:asciiTheme="majorEastAsia" w:eastAsiaTheme="majorEastAsia" w:hAnsiTheme="majorEastAsia" w:cstheme="majorEastAsia" w:hint="eastAsia"/>
              </w:rPr>
              <w:t>（竞标截止时间）前不得开启</w:t>
            </w:r>
          </w:p>
        </w:tc>
      </w:tr>
      <w:tr w:rsidR="00AA7D33" w:rsidRPr="007C5E68">
        <w:trPr>
          <w:trHeight w:val="1083"/>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 xml:space="preserve">4.2.1 </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adjustRightInd w:val="0"/>
              <w:spacing w:before="73"/>
              <w:jc w:val="center"/>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比选申请文件递交时间及截止时间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adjustRightInd w:val="0"/>
              <w:spacing w:before="73"/>
              <w:ind w:right="-20"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递交时间：</w:t>
            </w:r>
            <w:r w:rsidRPr="007C5E68">
              <w:rPr>
                <w:rFonts w:asciiTheme="majorEastAsia" w:eastAsiaTheme="majorEastAsia" w:hAnsiTheme="majorEastAsia" w:cstheme="majorEastAsia" w:hint="eastAsia"/>
                <w:u w:val="single"/>
              </w:rPr>
              <w:t>2021年</w:t>
            </w:r>
            <w:r w:rsidR="003773BE" w:rsidRPr="007C5E68">
              <w:rPr>
                <w:rFonts w:asciiTheme="majorEastAsia" w:eastAsiaTheme="majorEastAsia" w:hAnsiTheme="majorEastAsia" w:cstheme="majorEastAsia" w:hint="eastAsia"/>
                <w:u w:val="single"/>
              </w:rPr>
              <w:t>11</w:t>
            </w:r>
            <w:r w:rsidRPr="007C5E68">
              <w:rPr>
                <w:rFonts w:asciiTheme="majorEastAsia" w:eastAsiaTheme="majorEastAsia" w:hAnsiTheme="majorEastAsia" w:cstheme="majorEastAsia" w:hint="eastAsia"/>
                <w:kern w:val="0"/>
                <w:szCs w:val="21"/>
                <w:u w:val="single"/>
              </w:rPr>
              <w:t>月</w:t>
            </w:r>
            <w:r w:rsidR="003773BE" w:rsidRPr="007C5E68">
              <w:rPr>
                <w:rFonts w:asciiTheme="majorEastAsia" w:eastAsiaTheme="majorEastAsia" w:hAnsiTheme="majorEastAsia" w:cstheme="majorEastAsia" w:hint="eastAsia"/>
                <w:kern w:val="0"/>
                <w:szCs w:val="21"/>
                <w:u w:val="single"/>
              </w:rPr>
              <w:t>8</w:t>
            </w:r>
            <w:r w:rsidRPr="007C5E68">
              <w:rPr>
                <w:rFonts w:asciiTheme="majorEastAsia" w:eastAsiaTheme="majorEastAsia" w:hAnsiTheme="majorEastAsia" w:cstheme="majorEastAsia" w:hint="eastAsia"/>
                <w:kern w:val="0"/>
                <w:szCs w:val="21"/>
                <w:u w:val="single"/>
              </w:rPr>
              <w:t>日</w:t>
            </w:r>
            <w:r w:rsidR="003773BE" w:rsidRPr="007C5E68">
              <w:rPr>
                <w:rFonts w:asciiTheme="majorEastAsia" w:eastAsiaTheme="majorEastAsia" w:hAnsiTheme="majorEastAsia" w:cstheme="majorEastAsia" w:hint="eastAsia"/>
                <w:kern w:val="0"/>
                <w:szCs w:val="21"/>
                <w:u w:val="single"/>
              </w:rPr>
              <w:t>14</w:t>
            </w:r>
            <w:r w:rsidRPr="007C5E68">
              <w:rPr>
                <w:rFonts w:asciiTheme="majorEastAsia" w:eastAsiaTheme="majorEastAsia" w:hAnsiTheme="majorEastAsia" w:cstheme="majorEastAsia" w:hint="eastAsia"/>
                <w:kern w:val="0"/>
                <w:szCs w:val="21"/>
                <w:u w:val="single"/>
              </w:rPr>
              <w:t>时</w:t>
            </w:r>
            <w:r w:rsidR="003773BE" w:rsidRPr="007C5E68">
              <w:rPr>
                <w:rFonts w:asciiTheme="majorEastAsia" w:eastAsiaTheme="majorEastAsia" w:hAnsiTheme="majorEastAsia" w:cstheme="majorEastAsia" w:hint="eastAsia"/>
                <w:kern w:val="0"/>
                <w:szCs w:val="21"/>
                <w:u w:val="single"/>
              </w:rPr>
              <w:t>00</w:t>
            </w:r>
            <w:r w:rsidRPr="007C5E68">
              <w:rPr>
                <w:rFonts w:asciiTheme="majorEastAsia" w:eastAsiaTheme="majorEastAsia" w:hAnsiTheme="majorEastAsia" w:cstheme="majorEastAsia" w:hint="eastAsia"/>
                <w:kern w:val="0"/>
                <w:szCs w:val="21"/>
                <w:u w:val="single"/>
              </w:rPr>
              <w:t>分至</w:t>
            </w:r>
            <w:r w:rsidR="003773BE" w:rsidRPr="007C5E68">
              <w:rPr>
                <w:rFonts w:asciiTheme="majorEastAsia" w:eastAsiaTheme="majorEastAsia" w:hAnsiTheme="majorEastAsia" w:cstheme="majorEastAsia" w:hint="eastAsia"/>
                <w:kern w:val="0"/>
                <w:szCs w:val="21"/>
                <w:u w:val="single"/>
              </w:rPr>
              <w:t>14</w:t>
            </w:r>
            <w:r w:rsidRPr="007C5E68">
              <w:rPr>
                <w:rFonts w:asciiTheme="majorEastAsia" w:eastAsiaTheme="majorEastAsia" w:hAnsiTheme="majorEastAsia" w:cstheme="majorEastAsia" w:hint="eastAsia"/>
                <w:kern w:val="0"/>
                <w:szCs w:val="21"/>
                <w:u w:val="single"/>
              </w:rPr>
              <w:t xml:space="preserve"> 时</w:t>
            </w:r>
            <w:r w:rsidR="003773BE" w:rsidRPr="007C5E68">
              <w:rPr>
                <w:rFonts w:asciiTheme="majorEastAsia" w:eastAsiaTheme="majorEastAsia" w:hAnsiTheme="majorEastAsia" w:cstheme="majorEastAsia" w:hint="eastAsia"/>
                <w:kern w:val="0"/>
                <w:szCs w:val="21"/>
                <w:u w:val="single"/>
              </w:rPr>
              <w:t>30</w:t>
            </w:r>
            <w:r w:rsidRPr="007C5E68">
              <w:rPr>
                <w:rFonts w:asciiTheme="majorEastAsia" w:eastAsiaTheme="majorEastAsia" w:hAnsiTheme="majorEastAsia" w:cstheme="majorEastAsia" w:hint="eastAsia"/>
                <w:kern w:val="0"/>
                <w:szCs w:val="21"/>
                <w:u w:val="single"/>
              </w:rPr>
              <w:t>分</w:t>
            </w:r>
            <w:r w:rsidRPr="007C5E68">
              <w:rPr>
                <w:rFonts w:asciiTheme="majorEastAsia" w:eastAsiaTheme="majorEastAsia" w:hAnsiTheme="majorEastAsia" w:cstheme="majorEastAsia" w:hint="eastAsia"/>
                <w:kern w:val="0"/>
                <w:szCs w:val="21"/>
              </w:rPr>
              <w:t>（北京时间）</w:t>
            </w:r>
          </w:p>
          <w:p w:rsidR="00AA7D33" w:rsidRPr="007C5E68" w:rsidRDefault="003974FF">
            <w:pPr>
              <w:autoSpaceDE w:val="0"/>
              <w:autoSpaceDN w:val="0"/>
              <w:adjustRightInd w:val="0"/>
              <w:spacing w:before="73"/>
              <w:ind w:right="-20"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截止时间：</w:t>
            </w:r>
            <w:r w:rsidRPr="007C5E68">
              <w:rPr>
                <w:rFonts w:asciiTheme="majorEastAsia" w:eastAsiaTheme="majorEastAsia" w:hAnsiTheme="majorEastAsia" w:cstheme="majorEastAsia" w:hint="eastAsia"/>
                <w:u w:val="single"/>
              </w:rPr>
              <w:t>2021年</w:t>
            </w:r>
            <w:r w:rsidR="003773BE" w:rsidRPr="007C5E68">
              <w:rPr>
                <w:rFonts w:asciiTheme="majorEastAsia" w:eastAsiaTheme="majorEastAsia" w:hAnsiTheme="majorEastAsia" w:cstheme="majorEastAsia" w:hint="eastAsia"/>
                <w:u w:val="single"/>
              </w:rPr>
              <w:t>11</w:t>
            </w:r>
            <w:r w:rsidRPr="007C5E68">
              <w:rPr>
                <w:rFonts w:asciiTheme="majorEastAsia" w:eastAsiaTheme="majorEastAsia" w:hAnsiTheme="majorEastAsia" w:cstheme="majorEastAsia" w:hint="eastAsia"/>
                <w:kern w:val="0"/>
                <w:szCs w:val="21"/>
                <w:u w:val="single"/>
              </w:rPr>
              <w:t>月</w:t>
            </w:r>
            <w:r w:rsidR="003773BE" w:rsidRPr="007C5E68">
              <w:rPr>
                <w:rFonts w:asciiTheme="majorEastAsia" w:eastAsiaTheme="majorEastAsia" w:hAnsiTheme="majorEastAsia" w:cstheme="majorEastAsia" w:hint="eastAsia"/>
                <w:kern w:val="0"/>
                <w:szCs w:val="21"/>
                <w:u w:val="single"/>
              </w:rPr>
              <w:t>8</w:t>
            </w:r>
            <w:r w:rsidRPr="007C5E68">
              <w:rPr>
                <w:rFonts w:asciiTheme="majorEastAsia" w:eastAsiaTheme="majorEastAsia" w:hAnsiTheme="majorEastAsia" w:cstheme="majorEastAsia" w:hint="eastAsia"/>
                <w:kern w:val="0"/>
                <w:szCs w:val="21"/>
                <w:u w:val="single"/>
              </w:rPr>
              <w:t>日</w:t>
            </w:r>
            <w:r w:rsidR="003773BE" w:rsidRPr="007C5E68">
              <w:rPr>
                <w:rFonts w:asciiTheme="majorEastAsia" w:eastAsiaTheme="majorEastAsia" w:hAnsiTheme="majorEastAsia" w:cstheme="majorEastAsia" w:hint="eastAsia"/>
                <w:kern w:val="0"/>
                <w:szCs w:val="21"/>
                <w:u w:val="single"/>
              </w:rPr>
              <w:t>14</w:t>
            </w:r>
            <w:r w:rsidRPr="007C5E68">
              <w:rPr>
                <w:rFonts w:asciiTheme="majorEastAsia" w:eastAsiaTheme="majorEastAsia" w:hAnsiTheme="majorEastAsia" w:cstheme="majorEastAsia" w:hint="eastAsia"/>
                <w:kern w:val="0"/>
                <w:szCs w:val="21"/>
                <w:u w:val="single"/>
              </w:rPr>
              <w:t>时</w:t>
            </w:r>
            <w:r w:rsidR="003773BE" w:rsidRPr="007C5E68">
              <w:rPr>
                <w:rFonts w:asciiTheme="majorEastAsia" w:eastAsiaTheme="majorEastAsia" w:hAnsiTheme="majorEastAsia" w:cstheme="majorEastAsia" w:hint="eastAsia"/>
                <w:kern w:val="0"/>
                <w:szCs w:val="21"/>
                <w:u w:val="single"/>
              </w:rPr>
              <w:t>30</w:t>
            </w:r>
            <w:r w:rsidRPr="007C5E68">
              <w:rPr>
                <w:rFonts w:asciiTheme="majorEastAsia" w:eastAsiaTheme="majorEastAsia" w:hAnsiTheme="majorEastAsia" w:cstheme="majorEastAsia" w:hint="eastAsia"/>
                <w:kern w:val="0"/>
                <w:szCs w:val="21"/>
                <w:u w:val="single"/>
              </w:rPr>
              <w:t>分</w:t>
            </w:r>
            <w:r w:rsidRPr="007C5E68">
              <w:rPr>
                <w:rFonts w:asciiTheme="majorEastAsia" w:eastAsiaTheme="majorEastAsia" w:hAnsiTheme="majorEastAsia" w:cstheme="majorEastAsia" w:hint="eastAsia"/>
                <w:kern w:val="0"/>
                <w:szCs w:val="21"/>
              </w:rPr>
              <w:t>（北京时间）</w:t>
            </w:r>
          </w:p>
        </w:tc>
      </w:tr>
      <w:tr w:rsidR="00AA7D33" w:rsidRPr="007C5E68">
        <w:trPr>
          <w:trHeight w:val="1157"/>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 xml:space="preserve">4.2.2 </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递交比选申请文件地点</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kern w:val="0"/>
                <w:szCs w:val="21"/>
              </w:rPr>
              <w:t>重庆</w:t>
            </w:r>
            <w:proofErr w:type="gramStart"/>
            <w:r w:rsidRPr="007C5E68">
              <w:rPr>
                <w:rFonts w:asciiTheme="majorEastAsia" w:eastAsiaTheme="majorEastAsia" w:hAnsiTheme="majorEastAsia" w:cstheme="majorEastAsia" w:hint="eastAsia"/>
                <w:kern w:val="0"/>
                <w:szCs w:val="21"/>
              </w:rPr>
              <w:t>两江新区</w:t>
            </w:r>
            <w:proofErr w:type="gramEnd"/>
            <w:r w:rsidRPr="007C5E68">
              <w:rPr>
                <w:rFonts w:asciiTheme="majorEastAsia" w:eastAsiaTheme="majorEastAsia" w:hAnsiTheme="majorEastAsia" w:cstheme="majorEastAsia" w:hint="eastAsia"/>
                <w:kern w:val="0"/>
                <w:szCs w:val="21"/>
              </w:rPr>
              <w:t>水土高新技术产业园建设投资有限公司</w:t>
            </w:r>
            <w:r w:rsidRPr="007C5E68">
              <w:rPr>
                <w:rFonts w:asciiTheme="majorEastAsia" w:eastAsiaTheme="majorEastAsia" w:hAnsiTheme="majorEastAsia" w:cstheme="majorEastAsia" w:hint="eastAsia"/>
                <w:kern w:val="0"/>
                <w:szCs w:val="21"/>
                <w:u w:val="single"/>
              </w:rPr>
              <w:t>403</w:t>
            </w:r>
            <w:r w:rsidRPr="007C5E68">
              <w:rPr>
                <w:rFonts w:asciiTheme="majorEastAsia" w:eastAsiaTheme="majorEastAsia" w:hAnsiTheme="majorEastAsia" w:cstheme="majorEastAsia" w:hint="eastAsia"/>
                <w:kern w:val="0"/>
                <w:szCs w:val="21"/>
              </w:rPr>
              <w:t>室</w:t>
            </w:r>
          </w:p>
        </w:tc>
      </w:tr>
      <w:tr w:rsidR="00AA7D33" w:rsidRPr="007C5E68">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是否退还比选</w:t>
            </w:r>
            <w:r w:rsidRPr="007C5E68">
              <w:rPr>
                <w:rFonts w:asciiTheme="majorEastAsia" w:eastAsiaTheme="majorEastAsia" w:hAnsiTheme="majorEastAsia" w:cstheme="majorEastAsia" w:hint="eastAsia"/>
                <w:szCs w:val="21"/>
              </w:rPr>
              <w:lastRenderedPageBreak/>
              <w:t>申请文件</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否</w:t>
            </w:r>
          </w:p>
        </w:tc>
      </w:tr>
      <w:tr w:rsidR="00AA7D33" w:rsidRPr="007C5E68">
        <w:trPr>
          <w:trHeight w:val="930"/>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5.1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开标时间：</w:t>
            </w:r>
            <w:r w:rsidRPr="007C5E68">
              <w:rPr>
                <w:rFonts w:asciiTheme="majorEastAsia" w:eastAsiaTheme="majorEastAsia" w:hAnsiTheme="majorEastAsia" w:cstheme="majorEastAsia" w:hint="eastAsia"/>
                <w:u w:val="single"/>
              </w:rPr>
              <w:t>同</w:t>
            </w:r>
            <w:r w:rsidRPr="007C5E68">
              <w:rPr>
                <w:rFonts w:asciiTheme="majorEastAsia" w:eastAsiaTheme="majorEastAsia" w:hAnsiTheme="majorEastAsia" w:cstheme="majorEastAsia" w:hint="eastAsia"/>
                <w:kern w:val="0"/>
                <w:szCs w:val="21"/>
              </w:rPr>
              <w:t>比</w:t>
            </w:r>
            <w:proofErr w:type="gramStart"/>
            <w:r w:rsidRPr="007C5E68">
              <w:rPr>
                <w:rFonts w:asciiTheme="majorEastAsia" w:eastAsiaTheme="majorEastAsia" w:hAnsiTheme="majorEastAsia" w:cstheme="majorEastAsia" w:hint="eastAsia"/>
                <w:kern w:val="0"/>
                <w:szCs w:val="21"/>
              </w:rPr>
              <w:t>选申请</w:t>
            </w:r>
            <w:proofErr w:type="gramEnd"/>
            <w:r w:rsidRPr="007C5E68">
              <w:rPr>
                <w:rFonts w:asciiTheme="majorEastAsia" w:eastAsiaTheme="majorEastAsia" w:hAnsiTheme="majorEastAsia" w:cstheme="majorEastAsia" w:hint="eastAsia"/>
                <w:kern w:val="0"/>
                <w:szCs w:val="21"/>
              </w:rPr>
              <w:t>文件递交截止时间。</w:t>
            </w:r>
          </w:p>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开标地点：同递交比选申请文件地点。</w:t>
            </w:r>
          </w:p>
        </w:tc>
      </w:tr>
      <w:tr w:rsidR="00AA7D33" w:rsidRPr="007C5E68">
        <w:trPr>
          <w:trHeight w:val="792"/>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主持人按下列程序进行开标：</w:t>
            </w:r>
          </w:p>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 宣布开标纪律；</w:t>
            </w:r>
          </w:p>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 宣布开标人、唱标人、记录人、</w:t>
            </w:r>
            <w:proofErr w:type="gramStart"/>
            <w:r w:rsidRPr="007C5E68">
              <w:rPr>
                <w:rFonts w:asciiTheme="majorEastAsia" w:eastAsiaTheme="majorEastAsia" w:hAnsiTheme="majorEastAsia" w:cstheme="majorEastAsia" w:hint="eastAsia"/>
                <w:szCs w:val="21"/>
              </w:rPr>
              <w:t>监标人</w:t>
            </w:r>
            <w:proofErr w:type="gramEnd"/>
            <w:r w:rsidRPr="007C5E68">
              <w:rPr>
                <w:rFonts w:asciiTheme="majorEastAsia" w:eastAsiaTheme="majorEastAsia" w:hAnsiTheme="majorEastAsia" w:cstheme="majorEastAsia" w:hint="eastAsia"/>
                <w:szCs w:val="21"/>
              </w:rPr>
              <w:t>等有关人员姓名；</w:t>
            </w:r>
          </w:p>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 公布在竞标截止时间前递交比选申请文件的比选申请人名称，并点名确认比选申请人是否派人到场；</w:t>
            </w:r>
          </w:p>
          <w:p w:rsidR="00AA7D33" w:rsidRPr="007C5E68" w:rsidRDefault="003974FF">
            <w:pPr>
              <w:widowControl/>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4.核验参加开标会议的比选申请人的法定代表人或委托代理人本人身份，以确认其身份合法有效；如法定代表人参加开标会议的，出示法定代表人身份证明（需手持一份原件）和本人身份证原件；如委托代理人参加开标会议的，出示法定代表人身份证明和法定代表人授权委托书（需手持一份原件）和委托代理人身份证（原件）；以确认其身份合法有效，否则，比选人当场退还比选申请文件。</w:t>
            </w:r>
          </w:p>
          <w:p w:rsidR="00AA7D33" w:rsidRPr="007C5E68" w:rsidRDefault="003974FF">
            <w:pPr>
              <w:spacing w:line="420" w:lineRule="exact"/>
              <w:ind w:leftChars="21" w:left="44"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5. 密封情况检查：比选申请人或者其推选的代表检查比选申请文件密封情况并确认；</w:t>
            </w:r>
          </w:p>
          <w:p w:rsidR="00AA7D33" w:rsidRPr="007C5E68" w:rsidRDefault="003974FF">
            <w:pPr>
              <w:spacing w:line="420" w:lineRule="exact"/>
              <w:ind w:leftChars="21" w:left="44"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6. 设有最高限价的，公布最高限价；</w:t>
            </w:r>
          </w:p>
          <w:p w:rsidR="00AA7D33" w:rsidRPr="007C5E68" w:rsidRDefault="003974FF">
            <w:pPr>
              <w:spacing w:line="420" w:lineRule="exact"/>
              <w:ind w:leftChars="21" w:left="44"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7. 开启比选申请文件顺序：随机开启；</w:t>
            </w:r>
          </w:p>
          <w:p w:rsidR="00AA7D33" w:rsidRPr="007C5E68" w:rsidRDefault="003974FF">
            <w:pPr>
              <w:spacing w:line="420" w:lineRule="exact"/>
              <w:ind w:leftChars="21" w:left="44"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8. 按照宣布的开标顺序当众开标，开启比选申请文件袋，公布比选申请人名称、竞标报价、交货期及其他内容，并记录在案；</w:t>
            </w:r>
          </w:p>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9. 比选申请人代表、比选人代表、监督人员、记录人等有关人员在开标记录上签字确认；</w:t>
            </w:r>
          </w:p>
          <w:p w:rsidR="00AA7D33" w:rsidRPr="007C5E68" w:rsidRDefault="003974FF">
            <w:pPr>
              <w:spacing w:line="420" w:lineRule="exact"/>
              <w:ind w:firstLineChars="250" w:firstLine="52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10. 开标结束。</w:t>
            </w:r>
          </w:p>
        </w:tc>
      </w:tr>
      <w:tr w:rsidR="00AA7D33" w:rsidRPr="007C5E68">
        <w:trPr>
          <w:trHeight w:val="978"/>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adjustRightInd w:val="0"/>
              <w:spacing w:line="360" w:lineRule="auto"/>
              <w:ind w:right="-20" w:firstLineChars="200" w:firstLine="420"/>
              <w:rPr>
                <w:rFonts w:ascii="宋体" w:hAnsi="宋体" w:cs="宋体"/>
                <w:szCs w:val="21"/>
              </w:rPr>
            </w:pPr>
            <w:r w:rsidRPr="007C5E68">
              <w:rPr>
                <w:rFonts w:ascii="宋体" w:hAnsi="宋体" w:cs="宋体" w:hint="eastAsia"/>
                <w:szCs w:val="21"/>
              </w:rPr>
              <w:t>1.比选委员会构成: 3人；</w:t>
            </w:r>
          </w:p>
          <w:p w:rsidR="00AA7D33" w:rsidRPr="007C5E68" w:rsidRDefault="003974FF">
            <w:pPr>
              <w:autoSpaceDE w:val="0"/>
              <w:autoSpaceDN w:val="0"/>
              <w:adjustRightInd w:val="0"/>
              <w:spacing w:line="360" w:lineRule="auto"/>
              <w:ind w:right="-20" w:firstLineChars="200" w:firstLine="420"/>
              <w:rPr>
                <w:rFonts w:asciiTheme="majorEastAsia" w:eastAsiaTheme="majorEastAsia" w:hAnsiTheme="majorEastAsia" w:cstheme="majorEastAsia"/>
                <w:szCs w:val="21"/>
              </w:rPr>
            </w:pPr>
            <w:r w:rsidRPr="007C5E68">
              <w:rPr>
                <w:rFonts w:ascii="宋体" w:hAnsi="宋体" w:cs="宋体" w:hint="eastAsia"/>
                <w:szCs w:val="21"/>
              </w:rPr>
              <w:t>2.评审专家确定方式：由比选人依法自行组建。</w:t>
            </w:r>
          </w:p>
        </w:tc>
      </w:tr>
      <w:tr w:rsidR="00AA7D33" w:rsidRPr="007C5E68">
        <w:trPr>
          <w:trHeight w:val="1149"/>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是否授权比选委员会确定中选人</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否，推荐经评审得分由高到低排名前三名为中选候选人。</w:t>
            </w:r>
          </w:p>
        </w:tc>
      </w:tr>
      <w:tr w:rsidR="00AA7D33" w:rsidRPr="007C5E68">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宋体" w:hAnsi="宋体" w:cs="宋体"/>
                <w:szCs w:val="21"/>
              </w:rPr>
            </w:pPr>
            <w:r w:rsidRPr="007C5E68">
              <w:rPr>
                <w:rFonts w:ascii="宋体" w:hAnsi="宋体" w:cs="宋体" w:hint="eastAsia"/>
                <w:szCs w:val="21"/>
              </w:rPr>
              <w:t>履约保证金金额：中选金额的10%。</w:t>
            </w:r>
          </w:p>
          <w:p w:rsidR="00AA7D33" w:rsidRPr="007C5E68" w:rsidRDefault="003974FF">
            <w:pPr>
              <w:spacing w:line="420" w:lineRule="exact"/>
              <w:ind w:firstLineChars="200" w:firstLine="420"/>
              <w:rPr>
                <w:rFonts w:ascii="宋体" w:hAnsi="宋体" w:cs="宋体"/>
                <w:szCs w:val="21"/>
              </w:rPr>
            </w:pPr>
            <w:r w:rsidRPr="007C5E68">
              <w:rPr>
                <w:rFonts w:ascii="宋体" w:hAnsi="宋体" w:cs="宋体" w:hint="eastAsia"/>
                <w:szCs w:val="21"/>
              </w:rPr>
              <w:t>履约保证金提交时间：自中选人收到中选通知书后10个工作日内按担保金额向业主提交履约担保。</w:t>
            </w:r>
          </w:p>
          <w:p w:rsidR="00AA7D33" w:rsidRPr="007C5E68" w:rsidRDefault="003974FF">
            <w:pPr>
              <w:spacing w:line="420" w:lineRule="exact"/>
              <w:ind w:firstLineChars="200" w:firstLine="420"/>
              <w:rPr>
                <w:rFonts w:ascii="宋体" w:hAnsi="宋体" w:cs="宋体"/>
                <w:szCs w:val="21"/>
              </w:rPr>
            </w:pPr>
            <w:r w:rsidRPr="007C5E68">
              <w:rPr>
                <w:rFonts w:ascii="宋体" w:hAnsi="宋体" w:cs="宋体" w:hint="eastAsia"/>
                <w:szCs w:val="21"/>
              </w:rPr>
              <w:t>提交形式：</w:t>
            </w:r>
            <w:r w:rsidRPr="007C5E68">
              <w:rPr>
                <w:rFonts w:ascii="宋体" w:hAnsi="宋体" w:hint="eastAsia"/>
                <w:kern w:val="0"/>
                <w:szCs w:val="21"/>
              </w:rPr>
              <w:t>现金或银行保函或现金+银行保函的组合；采用银行保函形式的，保函必须为不可撤销且见索即付</w:t>
            </w:r>
            <w:r w:rsidRPr="007C5E68">
              <w:rPr>
                <w:rFonts w:ascii="宋体" w:hAnsi="宋体" w:cs="宋体" w:hint="eastAsia"/>
                <w:szCs w:val="21"/>
              </w:rPr>
              <w:t>。</w:t>
            </w:r>
          </w:p>
          <w:p w:rsidR="00AA7D33" w:rsidRPr="007C5E68" w:rsidRDefault="003974FF">
            <w:pPr>
              <w:spacing w:line="420" w:lineRule="exact"/>
              <w:ind w:firstLineChars="200" w:firstLine="420"/>
              <w:rPr>
                <w:rFonts w:ascii="宋体" w:hAnsi="宋体" w:cs="宋体"/>
                <w:szCs w:val="21"/>
              </w:rPr>
            </w:pPr>
            <w:r w:rsidRPr="007C5E68">
              <w:rPr>
                <w:rFonts w:ascii="宋体" w:hAnsi="宋体" w:cs="宋体" w:hint="eastAsia"/>
                <w:szCs w:val="21"/>
              </w:rPr>
              <w:lastRenderedPageBreak/>
              <w:t>履约保证金的退还：供货安装调试验收完毕后一个月内无息退还。</w:t>
            </w:r>
          </w:p>
        </w:tc>
      </w:tr>
      <w:tr w:rsidR="00AA7D33" w:rsidRPr="007C5E68">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7.3.2</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napToGrid w:val="0"/>
              <w:spacing w:line="360" w:lineRule="auto"/>
              <w:jc w:val="center"/>
              <w:rPr>
                <w:rFonts w:asciiTheme="majorEastAsia" w:eastAsiaTheme="majorEastAsia" w:hAnsiTheme="majorEastAsia" w:cstheme="majorEastAsia"/>
                <w:szCs w:val="21"/>
              </w:rPr>
            </w:pPr>
            <w:r w:rsidRPr="007C5E68">
              <w:rPr>
                <w:rFonts w:ascii="宋体" w:hAnsi="宋体" w:cs="宋体" w:hint="eastAsia"/>
                <w:kern w:val="0"/>
                <w:szCs w:val="21"/>
              </w:rPr>
              <w:t>质量保证及售后服务</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（一）产品质量保证期</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1、比选申请人应明确承诺：其竞标产品质量保证期不低于5年。</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2、竞标产品属于国家规定“三包”范围的，其产品质量保证期不得低于“三包”规定。</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3、比选申请人的质量保证期承诺优于国家“三包”规定的，按比选申请人实际承诺执行。</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4、竞标产品由制造商授权比选申请人负责售后服务的，应当在比选申请文件中予以明确说明,并附制造商售后服务承诺。</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（二）售后服务内容</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1、比选申请人在质量保证期内应当为比选人提供以下技术支持和服务：</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（1）电话咨询</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中选人和制造商应当为比选人提供技术援助电话，解答比选人在使用中遇到的问题，及时为比选人提出解决问题的建议。</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（2）现场响应</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rPr>
              <w:t>在保修期内，</w:t>
            </w:r>
            <w:proofErr w:type="gramStart"/>
            <w:r w:rsidRPr="007C5E68">
              <w:rPr>
                <w:rFonts w:asciiTheme="majorEastAsia" w:eastAsiaTheme="majorEastAsia" w:hAnsiTheme="majorEastAsia" w:cstheme="majorEastAsia" w:hint="eastAsia"/>
              </w:rPr>
              <w:t>乙方均</w:t>
            </w:r>
            <w:proofErr w:type="gramEnd"/>
            <w:r w:rsidRPr="007C5E68">
              <w:rPr>
                <w:rFonts w:asciiTheme="majorEastAsia" w:eastAsiaTheme="majorEastAsia" w:hAnsiTheme="majorEastAsia" w:cstheme="majorEastAsia" w:hint="eastAsia"/>
              </w:rPr>
              <w:t>保证在接到甲方通知之时起12小时内响应，并在接到甲方通知之时起24小时内解决问题，确保货物的正常使用</w:t>
            </w:r>
            <w:r w:rsidRPr="007C5E68">
              <w:rPr>
                <w:rFonts w:asciiTheme="majorEastAsia" w:eastAsiaTheme="majorEastAsia" w:hAnsiTheme="majorEastAsia" w:cstheme="majorEastAsia" w:hint="eastAsia"/>
                <w:szCs w:val="21"/>
              </w:rPr>
              <w:t>。</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（3）技术升级</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在质保期内，如果中选人和制造商的产品技术升级，供应商应及时通知比选人，如比选人有相应要求，中选人和制造商应对比选人购买的产品进行升级服务。</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2、质保期外服务要求</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（1）质量保证期过后，供应商和制造商应同样提供免费电话咨询服务，并应承诺提供产品上门维护服务。</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（2）质量保证期过后，比选人需要继续由原供应商和制造商提供售后服务的，该供应商和制造商应以优惠价格提供售后服务。</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（三）备品备件及易损件</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中选人和制造商售后服务中，维修使用的备品备件及易损件应为原厂配件，未经比选人同意不得使用非原厂配件，常用的、容易损坏的备品备件及易损件的价格清单须在比选申请文件中列出。</w:t>
            </w:r>
          </w:p>
        </w:tc>
      </w:tr>
      <w:tr w:rsidR="00AA7D33" w:rsidRPr="007C5E68">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utoSpaceDE w:val="0"/>
              <w:autoSpaceDN w:val="0"/>
              <w:adjustRightInd w:val="0"/>
              <w:ind w:right="-20"/>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tabs>
                <w:tab w:val="left" w:pos="2032"/>
              </w:tabs>
              <w:autoSpaceDE w:val="0"/>
              <w:autoSpaceDN w:val="0"/>
              <w:adjustRightInd w:val="0"/>
              <w:ind w:right="-127"/>
              <w:jc w:val="center"/>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50" w:firstLine="525"/>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有下列情形之一的，比选人将重新比选：</w:t>
            </w:r>
            <w:r w:rsidRPr="007C5E68">
              <w:rPr>
                <w:rFonts w:asciiTheme="majorEastAsia" w:eastAsiaTheme="majorEastAsia" w:hAnsiTheme="majorEastAsia" w:cstheme="majorEastAsia" w:hint="eastAsia"/>
                <w:szCs w:val="21"/>
              </w:rPr>
              <w:br/>
              <w:t>（1）竞标截止时间止，比选申请人少于3个的；</w:t>
            </w:r>
            <w:r w:rsidRPr="007C5E68">
              <w:rPr>
                <w:rFonts w:asciiTheme="majorEastAsia" w:eastAsiaTheme="majorEastAsia" w:hAnsiTheme="majorEastAsia" w:cstheme="majorEastAsia" w:hint="eastAsia"/>
                <w:szCs w:val="21"/>
              </w:rPr>
              <w:br/>
              <w:t>（2）经比选委员会评审后否决所有竞标的；</w:t>
            </w:r>
            <w:r w:rsidRPr="007C5E68">
              <w:rPr>
                <w:rFonts w:asciiTheme="majorEastAsia" w:eastAsiaTheme="majorEastAsia" w:hAnsiTheme="majorEastAsia" w:cstheme="majorEastAsia" w:hint="eastAsia"/>
                <w:szCs w:val="21"/>
              </w:rPr>
              <w:br/>
              <w:t>（3）法律法规规定的其他情形。</w:t>
            </w:r>
          </w:p>
        </w:tc>
      </w:tr>
      <w:tr w:rsidR="00AA7D33" w:rsidRPr="007C5E68">
        <w:trPr>
          <w:trHeight w:val="466"/>
          <w:jc w:val="center"/>
        </w:trPr>
        <w:tc>
          <w:tcPr>
            <w:tcW w:w="993" w:type="dxa"/>
            <w:tcBorders>
              <w:top w:val="single" w:sz="4" w:space="0" w:color="auto"/>
              <w:left w:val="single" w:sz="4" w:space="0" w:color="auto"/>
              <w:bottom w:val="single" w:sz="4" w:space="0" w:color="auto"/>
              <w:right w:val="single" w:sz="4" w:space="0" w:color="auto"/>
            </w:tcBorders>
          </w:tcPr>
          <w:p w:rsidR="00AA7D33" w:rsidRPr="007C5E68" w:rsidRDefault="003974FF">
            <w:pPr>
              <w:autoSpaceDE w:val="0"/>
              <w:autoSpaceDN w:val="0"/>
              <w:adjustRightInd w:val="0"/>
              <w:ind w:right="-20"/>
              <w:jc w:val="center"/>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lastRenderedPageBreak/>
              <w:t>8.2</w:t>
            </w:r>
          </w:p>
        </w:tc>
        <w:tc>
          <w:tcPr>
            <w:tcW w:w="1524" w:type="dxa"/>
            <w:tcBorders>
              <w:top w:val="single" w:sz="4" w:space="0" w:color="auto"/>
              <w:left w:val="single" w:sz="4" w:space="0" w:color="auto"/>
              <w:bottom w:val="single" w:sz="4" w:space="0" w:color="auto"/>
              <w:right w:val="single" w:sz="4" w:space="0" w:color="auto"/>
            </w:tcBorders>
          </w:tcPr>
          <w:p w:rsidR="00AA7D33" w:rsidRPr="007C5E68" w:rsidRDefault="003974FF">
            <w:pPr>
              <w:autoSpaceDE w:val="0"/>
              <w:autoSpaceDN w:val="0"/>
              <w:adjustRightInd w:val="0"/>
              <w:ind w:right="-20"/>
              <w:jc w:val="center"/>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二次比选</w:t>
            </w:r>
          </w:p>
        </w:tc>
        <w:tc>
          <w:tcPr>
            <w:tcW w:w="7143" w:type="dxa"/>
            <w:tcBorders>
              <w:top w:val="single" w:sz="4" w:space="0" w:color="auto"/>
              <w:left w:val="single" w:sz="4" w:space="0" w:color="auto"/>
              <w:bottom w:val="single" w:sz="4" w:space="0" w:color="auto"/>
              <w:right w:val="single" w:sz="4" w:space="0" w:color="auto"/>
            </w:tcBorders>
          </w:tcPr>
          <w:p w:rsidR="00AA7D33" w:rsidRPr="007C5E68" w:rsidRDefault="003974FF">
            <w:r w:rsidRPr="007C5E68">
              <w:rPr>
                <w:rFonts w:hint="eastAsia"/>
              </w:rPr>
              <w:t>重新比选的比选申请人仍然少于三个的，按照招标投标法律法规规定的程序开标和评审。重新比选经评审有有效比选申请人的，应当依法确定中选候选人。</w:t>
            </w:r>
            <w:r w:rsidRPr="007C5E68">
              <w:t xml:space="preserve"> </w:t>
            </w:r>
          </w:p>
        </w:tc>
      </w:tr>
      <w:tr w:rsidR="00AA7D33" w:rsidRPr="007C5E68">
        <w:trPr>
          <w:trHeight w:val="695"/>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100" w:firstLine="21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9</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djustRightInd w:val="0"/>
              <w:snapToGrid w:val="0"/>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结 算 原 则</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本项目为单价计价，按实结算。新增或变更部分的结算原则：当增减内容在中选供货清单中有对应项目或参照项目时，则按照或参照中选供货清单综合单价进行计价；中选供货</w:t>
            </w:r>
            <w:proofErr w:type="gramStart"/>
            <w:r w:rsidRPr="007C5E68">
              <w:rPr>
                <w:rFonts w:asciiTheme="majorEastAsia" w:eastAsiaTheme="majorEastAsia" w:hAnsiTheme="majorEastAsia" w:cstheme="majorEastAsia" w:hint="eastAsia"/>
                <w:szCs w:val="21"/>
              </w:rPr>
              <w:t>清单清单</w:t>
            </w:r>
            <w:proofErr w:type="gramEnd"/>
            <w:r w:rsidRPr="007C5E68">
              <w:rPr>
                <w:rFonts w:asciiTheme="majorEastAsia" w:eastAsiaTheme="majorEastAsia" w:hAnsiTheme="majorEastAsia" w:cstheme="majorEastAsia" w:hint="eastAsia"/>
                <w:szCs w:val="21"/>
              </w:rPr>
              <w:t>中无适用或类似供货清单的，由比选人根据市场</w:t>
            </w:r>
            <w:proofErr w:type="gramStart"/>
            <w:r w:rsidRPr="007C5E68">
              <w:rPr>
                <w:rFonts w:asciiTheme="majorEastAsia" w:eastAsiaTheme="majorEastAsia" w:hAnsiTheme="majorEastAsia" w:cstheme="majorEastAsia" w:hint="eastAsia"/>
                <w:szCs w:val="21"/>
              </w:rPr>
              <w:t>行情认质认价</w:t>
            </w:r>
            <w:proofErr w:type="gramEnd"/>
            <w:r w:rsidRPr="007C5E68">
              <w:rPr>
                <w:rFonts w:asciiTheme="majorEastAsia" w:eastAsiaTheme="majorEastAsia" w:hAnsiTheme="majorEastAsia" w:cstheme="majorEastAsia" w:hint="eastAsia"/>
                <w:szCs w:val="21"/>
              </w:rPr>
              <w:t>。</w:t>
            </w:r>
          </w:p>
        </w:tc>
      </w:tr>
      <w:tr w:rsidR="00AA7D33" w:rsidRPr="007C5E68">
        <w:trPr>
          <w:trHeight w:val="1063"/>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100" w:firstLine="21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9.1</w:t>
            </w:r>
          </w:p>
        </w:tc>
        <w:tc>
          <w:tcPr>
            <w:tcW w:w="1524"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adjustRightInd w:val="0"/>
              <w:snapToGrid w:val="0"/>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项目款支付</w:t>
            </w:r>
          </w:p>
          <w:p w:rsidR="00AA7D33" w:rsidRPr="007C5E68" w:rsidRDefault="003974FF">
            <w:pPr>
              <w:adjustRightInd w:val="0"/>
              <w:snapToGrid w:val="0"/>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方式</w:t>
            </w:r>
          </w:p>
        </w:tc>
        <w:tc>
          <w:tcPr>
            <w:tcW w:w="714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乙方将货物运送至甲方指定地点，提供自检报告、原材料检测报告等资料，经甲方检验合格后甲方支付乙方合同总金额的60%；安装完毕并经甲方验收合格后，甲方向乙方支付至合同总金额的80%；结算办理完成后支付至结算审定金额的97%；剩余3%作为质保金，质保期内货物质量未出现异常，甲方一次性无息付清。</w:t>
            </w:r>
          </w:p>
          <w:p w:rsidR="00AA7D33" w:rsidRPr="007C5E68" w:rsidRDefault="003974FF">
            <w:pPr>
              <w:spacing w:line="420" w:lineRule="exact"/>
              <w:ind w:firstLineChars="200" w:firstLine="420"/>
            </w:pPr>
            <w:proofErr w:type="gramStart"/>
            <w:r w:rsidRPr="007C5E68">
              <w:rPr>
                <w:rFonts w:asciiTheme="majorEastAsia" w:eastAsiaTheme="majorEastAsia" w:hAnsiTheme="majorEastAsia" w:cstheme="majorEastAsia" w:hint="eastAsia"/>
                <w:szCs w:val="21"/>
              </w:rPr>
              <w:t>若项目</w:t>
            </w:r>
            <w:proofErr w:type="gramEnd"/>
            <w:r w:rsidRPr="007C5E68">
              <w:rPr>
                <w:rFonts w:asciiTheme="majorEastAsia" w:eastAsiaTheme="majorEastAsia" w:hAnsiTheme="majorEastAsia" w:cstheme="majorEastAsia" w:hint="eastAsia"/>
                <w:szCs w:val="21"/>
              </w:rPr>
              <w:t>被重庆两江新区开发投资集团有限公司或重庆两江新区审计局或重庆</w:t>
            </w:r>
            <w:proofErr w:type="gramStart"/>
            <w:r w:rsidRPr="007C5E68">
              <w:rPr>
                <w:rFonts w:asciiTheme="majorEastAsia" w:eastAsiaTheme="majorEastAsia" w:hAnsiTheme="majorEastAsia" w:cstheme="majorEastAsia" w:hint="eastAsia"/>
                <w:szCs w:val="21"/>
              </w:rPr>
              <w:t>两江新区</w:t>
            </w:r>
            <w:proofErr w:type="gramEnd"/>
            <w:r w:rsidRPr="007C5E68">
              <w:rPr>
                <w:rFonts w:asciiTheme="majorEastAsia" w:eastAsiaTheme="majorEastAsia" w:hAnsiTheme="majorEastAsia" w:cstheme="majorEastAsia" w:hint="eastAsia"/>
                <w:szCs w:val="21"/>
              </w:rPr>
              <w:t>财政投资评审中心或重庆市审计局抽取复审,乙方须全力配合审计工作，根据复审审计结果，若前期已支付金额出现超额，则乙方应在收到甲方退款通知之日起5个工作日内退还超额部分的本金及利息。上述利息以应退还金额为基数，</w:t>
            </w:r>
            <w:proofErr w:type="gramStart"/>
            <w:r w:rsidRPr="007C5E68">
              <w:rPr>
                <w:rFonts w:asciiTheme="majorEastAsia" w:eastAsiaTheme="majorEastAsia" w:hAnsiTheme="majorEastAsia" w:cstheme="majorEastAsia" w:hint="eastAsia"/>
                <w:szCs w:val="21"/>
              </w:rPr>
              <w:t>自超付之</w:t>
            </w:r>
            <w:proofErr w:type="gramEnd"/>
            <w:r w:rsidRPr="007C5E68">
              <w:rPr>
                <w:rFonts w:asciiTheme="majorEastAsia" w:eastAsiaTheme="majorEastAsia" w:hAnsiTheme="majorEastAsia" w:cstheme="majorEastAsia" w:hint="eastAsia"/>
                <w:szCs w:val="21"/>
              </w:rPr>
              <w:t>日起按全国银行间同业拆借中心公布的同期贷款市场报价利率（一年期）计算利息至付清之日。乙方逾期返还的，除返还款项外，还应按应返还金额为基数，按每天万分之五支付违约金至付清之日。</w:t>
            </w:r>
          </w:p>
        </w:tc>
      </w:tr>
      <w:tr w:rsidR="00AA7D33" w:rsidRPr="007C5E68">
        <w:trPr>
          <w:trHeight w:val="425"/>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补充内容</w:t>
            </w:r>
          </w:p>
        </w:tc>
      </w:tr>
      <w:tr w:rsidR="00AA7D33" w:rsidRPr="007C5E68">
        <w:trPr>
          <w:trHeight w:val="1068"/>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参加开标会的比选申请人代表应携带以下资料供查验：</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1、法定代表人身份证明或法定代表人授权委托书原件；</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2、法定代表人或被授权人的身份证原件及复印件。</w:t>
            </w:r>
          </w:p>
        </w:tc>
      </w:tr>
      <w:tr w:rsidR="00AA7D33" w:rsidRPr="007C5E68">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10.2</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1、每批次货物运至施工现场，业主按照相关规定对当批次货物进行抽检，抽检合格后方可施工安装。</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比选人有权在家具生产过程中，随机对产品及原材料进行抽检。如有发现不合格或与竞标时提供相关资料不相符时，比选人有权要求中选人限期整改；如中选人不能限期整改的，比选人有权解除合同并不承担任何违约责任。</w:t>
            </w:r>
          </w:p>
        </w:tc>
      </w:tr>
      <w:tr w:rsidR="00AA7D33" w:rsidRPr="007C5E68">
        <w:trPr>
          <w:trHeight w:val="641"/>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10.3</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AA7D33" w:rsidRPr="007C5E68" w:rsidRDefault="003974FF">
            <w:pPr>
              <w:snapToGrid w:val="0"/>
              <w:spacing w:line="400" w:lineRule="exact"/>
              <w:jc w:val="left"/>
              <w:rPr>
                <w:rFonts w:ascii="宋体" w:hAnsi="宋体"/>
                <w:b/>
                <w:kern w:val="0"/>
                <w:szCs w:val="21"/>
              </w:rPr>
            </w:pPr>
            <w:r w:rsidRPr="007C5E68">
              <w:rPr>
                <w:rFonts w:ascii="宋体" w:hAnsi="宋体" w:hint="eastAsia"/>
                <w:b/>
                <w:kern w:val="0"/>
                <w:szCs w:val="21"/>
              </w:rPr>
              <w:t>低价风险担保（采用经评审的最低投标价法适用）</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1、低价风险担保：中选价低于</w:t>
            </w:r>
            <w:bookmarkStart w:id="22" w:name="_Hlk37842684"/>
            <w:r w:rsidRPr="007C5E68">
              <w:rPr>
                <w:rFonts w:ascii="宋体" w:hAnsi="宋体" w:hint="eastAsia"/>
                <w:kern w:val="0"/>
                <w:szCs w:val="21"/>
              </w:rPr>
              <w:t>最高限价的85%时</w:t>
            </w:r>
            <w:bookmarkEnd w:id="22"/>
            <w:r w:rsidRPr="007C5E68">
              <w:rPr>
                <w:rFonts w:ascii="宋体" w:hAnsi="宋体" w:hint="eastAsia"/>
                <w:kern w:val="0"/>
                <w:szCs w:val="21"/>
              </w:rPr>
              <w:t>提供，如不按时足额提供，视为中选人放弃中选，比选人有权不退还其投标保证金，并报招标投标行政监督部门按照信用管理办法的规定处理，对中选人的不良行为直接记12分，纳入重点关注名单。若比选申请人为联合体，由联合体牵头人或按照联合体协议的约定提交低价风险担保。</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2、中选人提供低价风险担保的形式、金额及期限：</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lastRenderedPageBreak/>
              <w:t>（</w:t>
            </w:r>
            <w:r w:rsidRPr="007C5E68">
              <w:rPr>
                <w:rFonts w:ascii="宋体" w:hAnsi="宋体"/>
                <w:kern w:val="0"/>
                <w:szCs w:val="21"/>
              </w:rPr>
              <w:t>1</w:t>
            </w:r>
            <w:r w:rsidRPr="007C5E68">
              <w:rPr>
                <w:rFonts w:ascii="宋体" w:hAnsi="宋体" w:hint="eastAsia"/>
                <w:kern w:val="0"/>
                <w:szCs w:val="21"/>
              </w:rPr>
              <w:t>）低价风险担保的形式：</w:t>
            </w:r>
            <w:bookmarkStart w:id="23" w:name="_Hlk58857485"/>
            <w:r w:rsidRPr="007C5E68">
              <w:rPr>
                <w:rFonts w:ascii="宋体" w:hAnsi="宋体" w:hint="eastAsia"/>
                <w:kern w:val="0"/>
                <w:szCs w:val="21"/>
              </w:rPr>
              <w:t>现金或银行保函或现金</w:t>
            </w:r>
            <w:r w:rsidRPr="007C5E68">
              <w:rPr>
                <w:rFonts w:ascii="宋体" w:hAnsi="宋体"/>
                <w:kern w:val="0"/>
                <w:szCs w:val="21"/>
              </w:rPr>
              <w:t>+</w:t>
            </w:r>
            <w:r w:rsidRPr="007C5E68">
              <w:rPr>
                <w:rFonts w:ascii="宋体" w:hAnsi="宋体" w:hint="eastAsia"/>
                <w:kern w:val="0"/>
                <w:szCs w:val="21"/>
              </w:rPr>
              <w:t>银行保函的组合；采用银行保函形式的，保函必须为不可撤销且见索即付。</w:t>
            </w:r>
            <w:bookmarkEnd w:id="23"/>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w:t>
            </w:r>
            <w:r w:rsidRPr="007C5E68">
              <w:rPr>
                <w:rFonts w:ascii="宋体" w:hAnsi="宋体"/>
                <w:kern w:val="0"/>
                <w:szCs w:val="21"/>
              </w:rPr>
              <w:t>2</w:t>
            </w:r>
            <w:r w:rsidRPr="007C5E68">
              <w:rPr>
                <w:rFonts w:ascii="宋体" w:hAnsi="宋体" w:hint="eastAsia"/>
                <w:kern w:val="0"/>
                <w:szCs w:val="21"/>
              </w:rPr>
              <w:t>）低价风险担保的金额：（最高限价×85%-中选价）×□1□2</w:t>
            </w:r>
            <w:r w:rsidRPr="007C5E68">
              <w:rPr>
                <w:rFonts w:ascii="宋体" w:hAnsi="宋体" w:hint="eastAsia"/>
                <w:kern w:val="0"/>
                <w:szCs w:val="21"/>
              </w:rPr>
              <w:sym w:font="Wingdings 2" w:char="F052"/>
            </w:r>
            <w:r w:rsidRPr="007C5E68">
              <w:rPr>
                <w:rFonts w:ascii="宋体" w:hAnsi="宋体" w:hint="eastAsia"/>
                <w:kern w:val="0"/>
                <w:szCs w:val="21"/>
              </w:rPr>
              <w:t>3，且最高不超过最高限价的85%；</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w:t>
            </w:r>
            <w:r w:rsidRPr="007C5E68">
              <w:rPr>
                <w:rFonts w:ascii="宋体" w:hAnsi="宋体"/>
                <w:kern w:val="0"/>
                <w:szCs w:val="21"/>
              </w:rPr>
              <w:t>3</w:t>
            </w:r>
            <w:r w:rsidRPr="007C5E68">
              <w:rPr>
                <w:rFonts w:ascii="宋体" w:hAnsi="宋体" w:hint="eastAsia"/>
                <w:kern w:val="0"/>
                <w:szCs w:val="21"/>
              </w:rPr>
              <w:t>）低价风险担保</w:t>
            </w:r>
            <w:r w:rsidRPr="007C5E68">
              <w:rPr>
                <w:rFonts w:hint="eastAsia"/>
                <w:szCs w:val="21"/>
              </w:rPr>
              <w:t>送达比选人的</w:t>
            </w:r>
            <w:r w:rsidRPr="007C5E68">
              <w:rPr>
                <w:rFonts w:ascii="宋体" w:hAnsi="宋体" w:hint="eastAsia"/>
                <w:kern w:val="0"/>
                <w:szCs w:val="21"/>
              </w:rPr>
              <w:t>时间：</w:t>
            </w:r>
            <w:r w:rsidRPr="007C5E68">
              <w:rPr>
                <w:rFonts w:ascii="宋体" w:hAnsi="宋体" w:cs="宋体" w:hint="eastAsia"/>
                <w:szCs w:val="21"/>
              </w:rPr>
              <w:t>自中选人收到中选通知书后</w:t>
            </w:r>
            <w:r w:rsidRPr="007C5E68">
              <w:rPr>
                <w:rFonts w:ascii="宋体" w:hAnsi="宋体" w:cs="宋体" w:hint="eastAsia"/>
                <w:szCs w:val="21"/>
                <w:u w:val="single"/>
              </w:rPr>
              <w:t>10个</w:t>
            </w:r>
            <w:r w:rsidRPr="007C5E68">
              <w:rPr>
                <w:rFonts w:ascii="宋体" w:hAnsi="宋体" w:cs="宋体" w:hint="eastAsia"/>
                <w:szCs w:val="21"/>
              </w:rPr>
              <w:t>工作日内按担保金额向业主提交</w:t>
            </w:r>
            <w:r w:rsidRPr="007C5E68">
              <w:rPr>
                <w:rFonts w:ascii="宋体" w:hAnsi="宋体" w:hint="eastAsia"/>
                <w:kern w:val="0"/>
                <w:szCs w:val="21"/>
              </w:rPr>
              <w:t>；</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（4）中选人因自身原因未按中选人规定的时限与比选人签订合同的，比选人有权扣除其低价风险担保并取消中选资格。</w:t>
            </w:r>
          </w:p>
          <w:p w:rsidR="00AA7D33" w:rsidRPr="007C5E68" w:rsidRDefault="003974FF">
            <w:pPr>
              <w:spacing w:line="420" w:lineRule="exact"/>
              <w:ind w:firstLineChars="200" w:firstLine="420"/>
            </w:pPr>
            <w:r w:rsidRPr="007C5E68">
              <w:rPr>
                <w:rFonts w:ascii="宋体" w:hAnsi="宋体" w:hint="eastAsia"/>
                <w:kern w:val="0"/>
                <w:szCs w:val="21"/>
              </w:rPr>
              <w:t>（</w:t>
            </w:r>
            <w:r w:rsidR="000C3B12" w:rsidRPr="007C5E68">
              <w:rPr>
                <w:rFonts w:ascii="宋体" w:hAnsi="宋体" w:hint="eastAsia"/>
                <w:kern w:val="0"/>
                <w:szCs w:val="21"/>
              </w:rPr>
              <w:t>5</w:t>
            </w:r>
            <w:r w:rsidRPr="007C5E68">
              <w:rPr>
                <w:rFonts w:ascii="宋体" w:hAnsi="宋体" w:hint="eastAsia"/>
                <w:kern w:val="0"/>
                <w:szCs w:val="21"/>
              </w:rPr>
              <w:t>）低价风险担保的期限：自提交低价风险担保之日起至竣工验收合格之日止。</w:t>
            </w:r>
          </w:p>
          <w:p w:rsidR="00AA7D33" w:rsidRPr="007C5E68" w:rsidRDefault="003974FF">
            <w:pPr>
              <w:spacing w:line="420" w:lineRule="exact"/>
              <w:ind w:firstLineChars="200" w:firstLine="420"/>
            </w:pPr>
            <w:r w:rsidRPr="007C5E68">
              <w:rPr>
                <w:rFonts w:hint="eastAsia"/>
              </w:rPr>
              <w:t>3</w:t>
            </w:r>
            <w:r w:rsidRPr="007C5E68">
              <w:rPr>
                <w:rFonts w:hint="eastAsia"/>
              </w:rPr>
              <w:t>、低价风险担保的退还时间：通过竣工验收后</w:t>
            </w:r>
            <w:r w:rsidRPr="007C5E68">
              <w:rPr>
                <w:rFonts w:hint="eastAsia"/>
              </w:rPr>
              <w:t>14</w:t>
            </w:r>
            <w:r w:rsidRPr="007C5E68">
              <w:rPr>
                <w:rFonts w:hint="eastAsia"/>
              </w:rPr>
              <w:t>日内一次性退还，不计息；若因比选人原因导致工期延后较长或中选人提交竣工报告后较长时间无法验收，经中选人申请，并经比选人同意，比选人对履约保证金可酌情予以退还。</w:t>
            </w:r>
          </w:p>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hint="eastAsia"/>
              </w:rPr>
              <w:t>4</w:t>
            </w:r>
            <w:r w:rsidRPr="007C5E68">
              <w:rPr>
                <w:rFonts w:hint="eastAsia"/>
              </w:rPr>
              <w:t>、采用经评审最低投标价法的项目，拟中选人或者中选人放弃中选项目，无正当理由不与比选人签订合同，在签订合同时向比选人提出附加条件或者更改合同实质性内容，或者拒不按照招标文件规定提交低价风险担保或履约担保的，取消其中选资格，投标保证金不予退还，给比选人造成的损失超过投标保证金数额的，拟中选人或中选人应对超过部分予以赔偿。</w:t>
            </w:r>
          </w:p>
        </w:tc>
      </w:tr>
      <w:tr w:rsidR="00AA7D33" w:rsidRPr="007C5E68">
        <w:trPr>
          <w:trHeight w:val="641"/>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lastRenderedPageBreak/>
              <w:t>10.4</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150" w:firstLine="31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本次竞标所产生的相关费用（包含但不限于比选申请文件制作费、交通差旅费等）由比选申请人自行承担，比选人不承担任何费用。</w:t>
            </w:r>
          </w:p>
        </w:tc>
      </w:tr>
      <w:tr w:rsidR="00AA7D33" w:rsidRPr="007C5E68">
        <w:trPr>
          <w:trHeight w:val="641"/>
          <w:jc w:val="center"/>
        </w:trPr>
        <w:tc>
          <w:tcPr>
            <w:tcW w:w="993"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10.5</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AA7D33" w:rsidRPr="007C5E68" w:rsidRDefault="003974FF">
            <w:pPr>
              <w:spacing w:line="420" w:lineRule="exact"/>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比选申请人须知前附表内容与正文不一致时以比选申请人须知前附表为准。</w:t>
            </w:r>
          </w:p>
        </w:tc>
      </w:tr>
    </w:tbl>
    <w:p w:rsidR="00AA7D33" w:rsidRPr="007C5E68" w:rsidRDefault="003974FF">
      <w:pPr>
        <w:rPr>
          <w:rFonts w:asciiTheme="majorEastAsia" w:eastAsiaTheme="majorEastAsia" w:hAnsiTheme="majorEastAsia" w:cstheme="majorEastAsia"/>
          <w:snapToGrid w:val="0"/>
        </w:rPr>
      </w:pPr>
      <w:bookmarkStart w:id="24" w:name="_Toc317863422"/>
      <w:r w:rsidRPr="007C5E68">
        <w:rPr>
          <w:rFonts w:asciiTheme="majorEastAsia" w:eastAsiaTheme="majorEastAsia" w:hAnsiTheme="majorEastAsia" w:cstheme="majorEastAsia" w:hint="eastAsia"/>
          <w:b/>
          <w:w w:val="99"/>
          <w:kern w:val="0"/>
          <w:sz w:val="30"/>
          <w:szCs w:val="30"/>
        </w:rPr>
        <w:br w:type="page"/>
      </w:r>
    </w:p>
    <w:p w:rsidR="00AA7D33" w:rsidRPr="007C5E68" w:rsidRDefault="003974FF">
      <w:pPr>
        <w:pStyle w:val="2"/>
        <w:jc w:val="center"/>
        <w:rPr>
          <w:rFonts w:asciiTheme="majorEastAsia" w:eastAsiaTheme="majorEastAsia" w:hAnsiTheme="majorEastAsia" w:cstheme="majorEastAsia"/>
          <w:snapToGrid w:val="0"/>
          <w:spacing w:val="0"/>
        </w:rPr>
      </w:pPr>
      <w:bookmarkStart w:id="25" w:name="_Toc508140614"/>
      <w:bookmarkStart w:id="26" w:name="_Toc520209022"/>
      <w:bookmarkStart w:id="27" w:name="_Toc508140492"/>
      <w:bookmarkStart w:id="28" w:name="_Toc427133953"/>
      <w:r w:rsidRPr="007C5E68">
        <w:rPr>
          <w:rFonts w:asciiTheme="majorEastAsia" w:eastAsiaTheme="majorEastAsia" w:hAnsiTheme="majorEastAsia" w:cstheme="majorEastAsia" w:hint="eastAsia"/>
          <w:snapToGrid w:val="0"/>
          <w:spacing w:val="0"/>
        </w:rPr>
        <w:lastRenderedPageBreak/>
        <w:t xml:space="preserve">1.  </w:t>
      </w:r>
      <w:bookmarkEnd w:id="24"/>
      <w:r w:rsidRPr="007C5E68">
        <w:rPr>
          <w:rFonts w:asciiTheme="majorEastAsia" w:eastAsiaTheme="majorEastAsia" w:hAnsiTheme="majorEastAsia" w:cstheme="majorEastAsia" w:hint="eastAsia"/>
          <w:snapToGrid w:val="0"/>
          <w:spacing w:val="0"/>
        </w:rPr>
        <w:t>总则</w:t>
      </w:r>
      <w:bookmarkEnd w:id="25"/>
      <w:bookmarkEnd w:id="26"/>
      <w:bookmarkEnd w:id="27"/>
      <w:bookmarkEnd w:id="28"/>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9" w:name="_Toc427133954"/>
      <w:bookmarkStart w:id="30" w:name="_Toc508140493"/>
      <w:bookmarkStart w:id="31" w:name="_Toc508140615"/>
      <w:bookmarkStart w:id="32" w:name="_Toc520209023"/>
      <w:bookmarkStart w:id="33" w:name="_Toc200513127"/>
      <w:bookmarkStart w:id="34" w:name="_Toc317863423"/>
      <w:bookmarkStart w:id="35" w:name="_Toc325636581"/>
      <w:r w:rsidRPr="007C5E68">
        <w:rPr>
          <w:rFonts w:asciiTheme="majorEastAsia" w:eastAsiaTheme="majorEastAsia" w:hAnsiTheme="majorEastAsia" w:cstheme="majorEastAsia" w:hint="eastAsia"/>
          <w:snapToGrid w:val="0"/>
          <w:szCs w:val="24"/>
        </w:rPr>
        <w:t>1.1 项目概况</w:t>
      </w:r>
      <w:bookmarkEnd w:id="29"/>
      <w:bookmarkEnd w:id="30"/>
      <w:bookmarkEnd w:id="31"/>
      <w:bookmarkEnd w:id="32"/>
    </w:p>
    <w:p w:rsidR="00AA7D33" w:rsidRPr="007C5E68" w:rsidRDefault="003974FF">
      <w:pPr>
        <w:autoSpaceDE w:val="0"/>
        <w:autoSpaceDN w:val="0"/>
        <w:adjustRightInd w:val="0"/>
        <w:snapToGrid w:val="0"/>
        <w:spacing w:line="360" w:lineRule="auto"/>
        <w:ind w:firstLineChars="170" w:firstLine="408"/>
        <w:jc w:val="left"/>
        <w:rPr>
          <w:rFonts w:asciiTheme="majorEastAsia" w:eastAsiaTheme="majorEastAsia" w:hAnsiTheme="majorEastAsia" w:cstheme="majorEastAsia"/>
          <w:bCs/>
          <w:sz w:val="24"/>
        </w:rPr>
      </w:pPr>
      <w:r w:rsidRPr="007C5E68">
        <w:rPr>
          <w:rFonts w:asciiTheme="majorEastAsia" w:eastAsiaTheme="majorEastAsia" w:hAnsiTheme="majorEastAsia" w:cstheme="majorEastAsia" w:hint="eastAsia"/>
          <w:snapToGrid w:val="0"/>
          <w:kern w:val="0"/>
          <w:sz w:val="24"/>
        </w:rPr>
        <w:t>1.1.1 根据《中华人民共和国招标投标法》、</w:t>
      </w:r>
      <w:r w:rsidRPr="007C5E68">
        <w:rPr>
          <w:rFonts w:asciiTheme="majorEastAsia" w:eastAsiaTheme="majorEastAsia" w:hAnsiTheme="majorEastAsia" w:cstheme="majorEastAsia" w:hint="eastAsia"/>
          <w:bCs/>
          <w:sz w:val="24"/>
        </w:rPr>
        <w:t>《</w:t>
      </w:r>
      <w:r w:rsidRPr="007C5E68">
        <w:rPr>
          <w:rFonts w:asciiTheme="majorEastAsia" w:eastAsiaTheme="majorEastAsia" w:hAnsiTheme="majorEastAsia" w:cstheme="majorEastAsia" w:hint="eastAsia"/>
          <w:sz w:val="24"/>
        </w:rPr>
        <w:t>项目建设项目货物招标投标办法</w:t>
      </w:r>
      <w:r w:rsidRPr="007C5E68">
        <w:rPr>
          <w:rFonts w:asciiTheme="majorEastAsia" w:eastAsiaTheme="majorEastAsia" w:hAnsiTheme="majorEastAsia" w:cstheme="majorEastAsia" w:hint="eastAsia"/>
          <w:bCs/>
          <w:sz w:val="24"/>
        </w:rPr>
        <w:t>》等有关法律、法规和规章的规定，对本项目货物采购及服务进行公开竞争性比选。</w:t>
      </w:r>
    </w:p>
    <w:p w:rsidR="00AA7D33" w:rsidRPr="007C5E68" w:rsidRDefault="003974FF">
      <w:pPr>
        <w:autoSpaceDE w:val="0"/>
        <w:autoSpaceDN w:val="0"/>
        <w:adjustRightInd w:val="0"/>
        <w:snapToGrid w:val="0"/>
        <w:spacing w:line="360" w:lineRule="auto"/>
        <w:ind w:firstLineChars="170" w:firstLine="408"/>
        <w:jc w:val="left"/>
        <w:rPr>
          <w:rFonts w:asciiTheme="majorEastAsia" w:eastAsiaTheme="majorEastAsia" w:hAnsiTheme="majorEastAsia" w:cstheme="majorEastAsia"/>
          <w:bCs/>
          <w:sz w:val="24"/>
        </w:rPr>
      </w:pPr>
      <w:r w:rsidRPr="007C5E68">
        <w:rPr>
          <w:rFonts w:asciiTheme="majorEastAsia" w:eastAsiaTheme="majorEastAsia" w:hAnsiTheme="majorEastAsia" w:cstheme="majorEastAsia" w:hint="eastAsia"/>
          <w:bCs/>
          <w:sz w:val="24"/>
        </w:rPr>
        <w:t>1.1.2 本比选项目名称、项目地点：</w:t>
      </w:r>
      <w:r w:rsidRPr="007C5E68">
        <w:rPr>
          <w:rFonts w:asciiTheme="majorEastAsia" w:eastAsiaTheme="majorEastAsia" w:hAnsiTheme="majorEastAsia" w:cstheme="majorEastAsia" w:hint="eastAsia"/>
          <w:snapToGrid w:val="0"/>
          <w:kern w:val="0"/>
          <w:sz w:val="24"/>
        </w:rPr>
        <w:t xml:space="preserve">见比选申请人须知前附表。         </w:t>
      </w:r>
    </w:p>
    <w:p w:rsidR="00AA7D33" w:rsidRPr="007C5E68" w:rsidRDefault="003974FF">
      <w:pPr>
        <w:autoSpaceDE w:val="0"/>
        <w:autoSpaceDN w:val="0"/>
        <w:adjustRightInd w:val="0"/>
        <w:snapToGrid w:val="0"/>
        <w:spacing w:line="360" w:lineRule="auto"/>
        <w:ind w:firstLineChars="170" w:firstLine="408"/>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 xml:space="preserve">1.1.3  比选人名称、地址、联系方式：见比选申请人须知前附表。       </w:t>
      </w:r>
    </w:p>
    <w:bookmarkEnd w:id="33"/>
    <w:bookmarkEnd w:id="34"/>
    <w:bookmarkEnd w:id="35"/>
    <w:p w:rsidR="00AA7D33" w:rsidRPr="007C5E68" w:rsidRDefault="003974FF">
      <w:pPr>
        <w:autoSpaceDE w:val="0"/>
        <w:autoSpaceDN w:val="0"/>
        <w:adjustRightInd w:val="0"/>
        <w:snapToGrid w:val="0"/>
        <w:spacing w:line="360" w:lineRule="auto"/>
        <w:ind w:firstLineChars="170" w:firstLine="408"/>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 xml:space="preserve">1.1.4  比选代理机构名称、地址、联系方式：见比选申请人须知前附表。       </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36" w:name="_Toc325636582"/>
      <w:bookmarkStart w:id="37" w:name="_Toc317863424"/>
      <w:bookmarkStart w:id="38" w:name="_Toc200513128"/>
      <w:bookmarkStart w:id="39" w:name="_Toc508140494"/>
      <w:bookmarkStart w:id="40" w:name="_Toc427133955"/>
      <w:bookmarkStart w:id="41" w:name="_Toc520209024"/>
      <w:bookmarkStart w:id="42" w:name="_Toc508140616"/>
      <w:r w:rsidRPr="007C5E68">
        <w:rPr>
          <w:rFonts w:asciiTheme="majorEastAsia" w:eastAsiaTheme="majorEastAsia" w:hAnsiTheme="majorEastAsia" w:cstheme="majorEastAsia" w:hint="eastAsia"/>
          <w:snapToGrid w:val="0"/>
          <w:szCs w:val="24"/>
        </w:rPr>
        <w:t xml:space="preserve">1.2  </w:t>
      </w:r>
      <w:bookmarkEnd w:id="36"/>
      <w:bookmarkEnd w:id="37"/>
      <w:bookmarkEnd w:id="38"/>
      <w:r w:rsidRPr="007C5E68">
        <w:rPr>
          <w:rFonts w:asciiTheme="majorEastAsia" w:eastAsiaTheme="majorEastAsia" w:hAnsiTheme="majorEastAsia" w:cstheme="majorEastAsia" w:hint="eastAsia"/>
          <w:snapToGrid w:val="0"/>
          <w:szCs w:val="24"/>
        </w:rPr>
        <w:t>资金来源和落实情况</w:t>
      </w:r>
      <w:bookmarkEnd w:id="39"/>
      <w:bookmarkEnd w:id="40"/>
      <w:bookmarkEnd w:id="41"/>
      <w:bookmarkEnd w:id="42"/>
    </w:p>
    <w:p w:rsidR="00AA7D33" w:rsidRPr="007C5E68" w:rsidRDefault="003974FF">
      <w:pPr>
        <w:autoSpaceDE w:val="0"/>
        <w:autoSpaceDN w:val="0"/>
        <w:adjustRightInd w:val="0"/>
        <w:snapToGrid w:val="0"/>
        <w:spacing w:line="360" w:lineRule="auto"/>
        <w:ind w:firstLineChars="170" w:firstLine="408"/>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1.2.1  本比选项目的资金来源：见比选申请人须知前附表。</w:t>
      </w:r>
    </w:p>
    <w:p w:rsidR="00AA7D33" w:rsidRPr="007C5E68" w:rsidRDefault="003974FF">
      <w:pPr>
        <w:autoSpaceDE w:val="0"/>
        <w:autoSpaceDN w:val="0"/>
        <w:adjustRightInd w:val="0"/>
        <w:snapToGrid w:val="0"/>
        <w:spacing w:line="360" w:lineRule="auto"/>
        <w:ind w:firstLineChars="170" w:firstLine="408"/>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1.2.2  本比选项目的资金落实情况：见比选申请人须知前附表。</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43" w:name="_Toc200513129"/>
      <w:bookmarkStart w:id="44" w:name="_Toc317863425"/>
      <w:bookmarkStart w:id="45" w:name="_Toc508140617"/>
      <w:bookmarkStart w:id="46" w:name="_Toc325636583"/>
      <w:bookmarkStart w:id="47" w:name="_Toc427133956"/>
      <w:bookmarkStart w:id="48" w:name="_Toc520209025"/>
      <w:bookmarkStart w:id="49" w:name="_Toc508140495"/>
      <w:r w:rsidRPr="007C5E68">
        <w:rPr>
          <w:rFonts w:asciiTheme="majorEastAsia" w:eastAsiaTheme="majorEastAsia" w:hAnsiTheme="majorEastAsia" w:cstheme="majorEastAsia" w:hint="eastAsia"/>
          <w:snapToGrid w:val="0"/>
          <w:szCs w:val="24"/>
        </w:rPr>
        <w:t>1.3  比选</w:t>
      </w:r>
      <w:bookmarkEnd w:id="43"/>
      <w:bookmarkEnd w:id="44"/>
      <w:r w:rsidRPr="007C5E68">
        <w:rPr>
          <w:rFonts w:asciiTheme="majorEastAsia" w:eastAsiaTheme="majorEastAsia" w:hAnsiTheme="majorEastAsia" w:cstheme="majorEastAsia" w:hint="eastAsia"/>
          <w:snapToGrid w:val="0"/>
          <w:szCs w:val="24"/>
        </w:rPr>
        <w:t>内容</w:t>
      </w:r>
      <w:bookmarkEnd w:id="45"/>
      <w:bookmarkEnd w:id="46"/>
      <w:bookmarkEnd w:id="47"/>
      <w:bookmarkEnd w:id="48"/>
      <w:bookmarkEnd w:id="49"/>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1.3.1  本次比选范围：见比选申请人须知前附表。</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1.3.2  交货期：见比选申请人须知前附表。</w:t>
      </w:r>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1.3.3  质保期：见比选申请人须知前附表。</w:t>
      </w:r>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1.3.4  质量要求：见比选申请人须知前附表。</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50" w:name="_Toc508140496"/>
      <w:bookmarkStart w:id="51" w:name="_Toc325636584"/>
      <w:bookmarkStart w:id="52" w:name="_Toc508140618"/>
      <w:bookmarkStart w:id="53" w:name="_Toc427133957"/>
      <w:bookmarkStart w:id="54" w:name="_Toc520209026"/>
      <w:r w:rsidRPr="007C5E68">
        <w:rPr>
          <w:rFonts w:asciiTheme="majorEastAsia" w:eastAsiaTheme="majorEastAsia" w:hAnsiTheme="majorEastAsia" w:cstheme="majorEastAsia" w:hint="eastAsia"/>
          <w:snapToGrid w:val="0"/>
          <w:szCs w:val="24"/>
        </w:rPr>
        <w:t>1.4  比选申请人资格要求</w:t>
      </w:r>
      <w:bookmarkEnd w:id="50"/>
      <w:bookmarkEnd w:id="51"/>
      <w:bookmarkEnd w:id="52"/>
      <w:bookmarkEnd w:id="53"/>
      <w:bookmarkEnd w:id="54"/>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1.4.1 比选申请人应具备承担本项目的资质条件、能力。</w:t>
      </w:r>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（1）资格要求：见比选申请人须知前附表；</w:t>
      </w:r>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（2）财务要求：见比选申请人须知前附表；</w:t>
      </w:r>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（3）信誉要求：见比选申请人须知前附表；</w:t>
      </w:r>
    </w:p>
    <w:p w:rsidR="00AA7D33" w:rsidRPr="007C5E68" w:rsidRDefault="003974FF">
      <w:pPr>
        <w:pStyle w:val="3"/>
        <w:ind w:firstLineChars="200" w:firstLine="480"/>
        <w:rPr>
          <w:rFonts w:asciiTheme="majorEastAsia" w:eastAsiaTheme="majorEastAsia" w:hAnsiTheme="majorEastAsia" w:cstheme="majorEastAsia"/>
          <w:b w:val="0"/>
          <w:snapToGrid w:val="0"/>
          <w:szCs w:val="24"/>
        </w:rPr>
      </w:pPr>
      <w:r w:rsidRPr="007C5E68">
        <w:rPr>
          <w:rFonts w:asciiTheme="majorEastAsia" w:eastAsiaTheme="majorEastAsia" w:hAnsiTheme="majorEastAsia" w:cstheme="majorEastAsia" w:hint="eastAsia"/>
          <w:b w:val="0"/>
          <w:snapToGrid w:val="0"/>
          <w:szCs w:val="24"/>
        </w:rPr>
        <w:t>（4）其他要求：见比选申请人须知前附表。</w:t>
      </w:r>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1.4.2 本项目不接受联合体竞标；</w:t>
      </w:r>
    </w:p>
    <w:p w:rsidR="00AA7D33" w:rsidRPr="007C5E68" w:rsidRDefault="003974FF">
      <w:pPr>
        <w:autoSpaceDE w:val="0"/>
        <w:autoSpaceDN w:val="0"/>
        <w:adjustRightInd w:val="0"/>
        <w:snapToGrid w:val="0"/>
        <w:spacing w:line="360" w:lineRule="auto"/>
        <w:ind w:firstLineChars="171" w:firstLine="41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1.4.3  比选申请人不得存在下列情形之一：</w:t>
      </w:r>
    </w:p>
    <w:p w:rsidR="00AA7D33" w:rsidRPr="007C5E68" w:rsidRDefault="003974FF">
      <w:pPr>
        <w:autoSpaceDE w:val="0"/>
        <w:autoSpaceDN w:val="0"/>
        <w:adjustRightInd w:val="0"/>
        <w:snapToGrid w:val="0"/>
        <w:spacing w:line="520" w:lineRule="exact"/>
        <w:ind w:firstLineChars="200" w:firstLine="480"/>
        <w:jc w:val="left"/>
        <w:rPr>
          <w:rFonts w:asciiTheme="majorEastAsia" w:eastAsiaTheme="majorEastAsia" w:hAnsiTheme="majorEastAsia" w:cstheme="majorEastAsia"/>
          <w:strike/>
          <w:snapToGrid w:val="0"/>
          <w:kern w:val="0"/>
          <w:sz w:val="24"/>
        </w:rPr>
      </w:pPr>
      <w:r w:rsidRPr="007C5E68">
        <w:rPr>
          <w:rFonts w:asciiTheme="majorEastAsia" w:eastAsiaTheme="majorEastAsia" w:hAnsiTheme="majorEastAsia" w:cstheme="majorEastAsia" w:hint="eastAsia"/>
          <w:snapToGrid w:val="0"/>
          <w:kern w:val="0"/>
          <w:sz w:val="24"/>
        </w:rPr>
        <w:t>（1）与国有资金投资或国家融资项目的比选人或比选代理机构有控股关系；</w:t>
      </w:r>
    </w:p>
    <w:p w:rsidR="00AA7D33" w:rsidRPr="007C5E68" w:rsidRDefault="003974FF">
      <w:pPr>
        <w:autoSpaceDE w:val="0"/>
        <w:autoSpaceDN w:val="0"/>
        <w:adjustRightInd w:val="0"/>
        <w:snapToGrid w:val="0"/>
        <w:spacing w:line="520" w:lineRule="exact"/>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（2）单位负责人为同一人或者存在控股、管理关系的不同单位，不得参加同一标段竞标或者未划分标段的同一比选项目竞标。</w:t>
      </w:r>
    </w:p>
    <w:p w:rsidR="00AA7D33" w:rsidRPr="007C5E68" w:rsidRDefault="003974FF">
      <w:pPr>
        <w:autoSpaceDE w:val="0"/>
        <w:autoSpaceDN w:val="0"/>
        <w:adjustRightInd w:val="0"/>
        <w:snapToGrid w:val="0"/>
        <w:spacing w:line="520" w:lineRule="exact"/>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（3）为参加同一比选项目竞标的其他比选申请人编制比选申请文件或提供咨询服务；</w:t>
      </w:r>
    </w:p>
    <w:p w:rsidR="00AA7D33" w:rsidRPr="007C5E68" w:rsidRDefault="003974FF">
      <w:pPr>
        <w:autoSpaceDE w:val="0"/>
        <w:autoSpaceDN w:val="0"/>
        <w:adjustRightInd w:val="0"/>
        <w:snapToGrid w:val="0"/>
        <w:spacing w:line="520" w:lineRule="exact"/>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（4）被有关行政部门暂停竞标资格期限未满。</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55" w:name="_Toc317863427"/>
      <w:bookmarkStart w:id="56" w:name="_Toc325636585"/>
      <w:bookmarkStart w:id="57" w:name="_Toc427133958"/>
      <w:bookmarkStart w:id="58" w:name="_Toc200513132"/>
      <w:bookmarkStart w:id="59" w:name="_Toc520209027"/>
      <w:bookmarkStart w:id="60" w:name="_Toc508140619"/>
      <w:bookmarkStart w:id="61" w:name="_Toc508140497"/>
      <w:r w:rsidRPr="007C5E68">
        <w:rPr>
          <w:rFonts w:asciiTheme="majorEastAsia" w:eastAsiaTheme="majorEastAsia" w:hAnsiTheme="majorEastAsia" w:cstheme="majorEastAsia" w:hint="eastAsia"/>
          <w:snapToGrid w:val="0"/>
          <w:szCs w:val="24"/>
        </w:rPr>
        <w:t>1.5  费用承担</w:t>
      </w:r>
      <w:bookmarkEnd w:id="55"/>
      <w:bookmarkEnd w:id="56"/>
      <w:bookmarkEnd w:id="57"/>
      <w:bookmarkEnd w:id="58"/>
      <w:bookmarkEnd w:id="59"/>
      <w:bookmarkEnd w:id="60"/>
      <w:bookmarkEnd w:id="61"/>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z w:val="24"/>
        </w:rPr>
      </w:pPr>
      <w:bookmarkStart w:id="62" w:name="_Toc317863428"/>
      <w:bookmarkStart w:id="63" w:name="_Toc325636586"/>
      <w:bookmarkStart w:id="64" w:name="_Toc200513133"/>
      <w:r w:rsidRPr="007C5E68">
        <w:rPr>
          <w:rFonts w:asciiTheme="majorEastAsia" w:eastAsiaTheme="majorEastAsia" w:hAnsiTheme="majorEastAsia" w:cstheme="majorEastAsia" w:hint="eastAsia"/>
          <w:sz w:val="24"/>
        </w:rPr>
        <w:t>比选申请人准备和参加竞标活动发生的费用自理。</w:t>
      </w:r>
    </w:p>
    <w:p w:rsidR="00AA7D33" w:rsidRPr="007C5E68" w:rsidRDefault="003974FF">
      <w:pPr>
        <w:autoSpaceDE w:val="0"/>
        <w:autoSpaceDN w:val="0"/>
        <w:adjustRightInd w:val="0"/>
        <w:snapToGrid w:val="0"/>
        <w:spacing w:line="360" w:lineRule="auto"/>
        <w:jc w:val="left"/>
        <w:rPr>
          <w:rFonts w:asciiTheme="majorEastAsia" w:eastAsiaTheme="majorEastAsia" w:hAnsiTheme="majorEastAsia" w:cstheme="majorEastAsia"/>
          <w:b/>
          <w:snapToGrid w:val="0"/>
          <w:sz w:val="24"/>
        </w:rPr>
      </w:pPr>
      <w:r w:rsidRPr="007C5E68">
        <w:rPr>
          <w:rFonts w:asciiTheme="majorEastAsia" w:eastAsiaTheme="majorEastAsia" w:hAnsiTheme="majorEastAsia" w:cstheme="majorEastAsia" w:hint="eastAsia"/>
          <w:b/>
          <w:snapToGrid w:val="0"/>
          <w:sz w:val="24"/>
        </w:rPr>
        <w:lastRenderedPageBreak/>
        <w:t>1.6  保密</w:t>
      </w:r>
      <w:bookmarkEnd w:id="62"/>
      <w:bookmarkEnd w:id="63"/>
      <w:bookmarkEnd w:id="64"/>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参与竞争性比选活动的各方应对竞争性比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和比选申请文件中的商业和技术等秘密保密，违者应对由此造成的后果承担法律责任。</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65" w:name="_Toc508140620"/>
      <w:bookmarkStart w:id="66" w:name="_Toc317863429"/>
      <w:bookmarkStart w:id="67" w:name="_Toc200513134"/>
      <w:bookmarkStart w:id="68" w:name="_Toc508140498"/>
      <w:bookmarkStart w:id="69" w:name="_Toc520209028"/>
      <w:bookmarkStart w:id="70" w:name="_Toc427133959"/>
      <w:bookmarkStart w:id="71" w:name="_Toc325636587"/>
      <w:r w:rsidRPr="007C5E68">
        <w:rPr>
          <w:rFonts w:asciiTheme="majorEastAsia" w:eastAsiaTheme="majorEastAsia" w:hAnsiTheme="majorEastAsia" w:cstheme="majorEastAsia" w:hint="eastAsia"/>
          <w:snapToGrid w:val="0"/>
          <w:szCs w:val="24"/>
        </w:rPr>
        <w:t>1.7  语言文字</w:t>
      </w:r>
      <w:bookmarkEnd w:id="65"/>
      <w:bookmarkEnd w:id="66"/>
      <w:bookmarkEnd w:id="67"/>
      <w:bookmarkEnd w:id="68"/>
      <w:bookmarkEnd w:id="69"/>
      <w:bookmarkEnd w:id="70"/>
      <w:bookmarkEnd w:id="71"/>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除专用术语外，与竞争性比</w:t>
      </w:r>
      <w:proofErr w:type="gramStart"/>
      <w:r w:rsidRPr="007C5E68">
        <w:rPr>
          <w:rFonts w:asciiTheme="majorEastAsia" w:eastAsiaTheme="majorEastAsia" w:hAnsiTheme="majorEastAsia" w:cstheme="majorEastAsia" w:hint="eastAsia"/>
          <w:snapToGrid w:val="0"/>
          <w:kern w:val="0"/>
          <w:sz w:val="24"/>
        </w:rPr>
        <w:t>选有关</w:t>
      </w:r>
      <w:proofErr w:type="gramEnd"/>
      <w:r w:rsidRPr="007C5E68">
        <w:rPr>
          <w:rFonts w:asciiTheme="majorEastAsia" w:eastAsiaTheme="majorEastAsia" w:hAnsiTheme="majorEastAsia" w:cstheme="majorEastAsia" w:hint="eastAsia"/>
          <w:snapToGrid w:val="0"/>
          <w:kern w:val="0"/>
          <w:sz w:val="24"/>
        </w:rPr>
        <w:t>的语言均使用中文。必要时专用术语应附有中文注释。</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72" w:name="_Toc520209029"/>
      <w:bookmarkStart w:id="73" w:name="_Toc508140499"/>
      <w:bookmarkStart w:id="74" w:name="_Toc508140621"/>
      <w:bookmarkStart w:id="75" w:name="_Toc317863430"/>
      <w:bookmarkStart w:id="76" w:name="_Toc200513135"/>
      <w:bookmarkStart w:id="77" w:name="_Toc427133960"/>
      <w:bookmarkStart w:id="78" w:name="_Toc325636588"/>
      <w:r w:rsidRPr="007C5E68">
        <w:rPr>
          <w:rFonts w:asciiTheme="majorEastAsia" w:eastAsiaTheme="majorEastAsia" w:hAnsiTheme="majorEastAsia" w:cstheme="majorEastAsia" w:hint="eastAsia"/>
          <w:snapToGrid w:val="0"/>
          <w:szCs w:val="24"/>
        </w:rPr>
        <w:t>1.8  计量单位</w:t>
      </w:r>
      <w:bookmarkEnd w:id="72"/>
      <w:bookmarkEnd w:id="73"/>
      <w:bookmarkEnd w:id="74"/>
      <w:bookmarkEnd w:id="75"/>
      <w:bookmarkEnd w:id="76"/>
      <w:bookmarkEnd w:id="77"/>
      <w:bookmarkEnd w:id="78"/>
    </w:p>
    <w:p w:rsidR="00AA7D33" w:rsidRPr="007C5E68" w:rsidRDefault="003974FF" w:rsidP="00A27FC5">
      <w:pPr>
        <w:autoSpaceDE w:val="0"/>
        <w:autoSpaceDN w:val="0"/>
        <w:adjustRightInd w:val="0"/>
        <w:snapToGrid w:val="0"/>
        <w:spacing w:line="360" w:lineRule="auto"/>
        <w:ind w:firstLineChars="202" w:firstLine="485"/>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所有计量均采用中华人民共和国法定计量单位。</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79" w:name="_Toc325636589"/>
      <w:bookmarkStart w:id="80" w:name="_Toc520209030"/>
      <w:bookmarkStart w:id="81" w:name="_Toc508140500"/>
      <w:bookmarkStart w:id="82" w:name="_Toc427133961"/>
      <w:bookmarkStart w:id="83" w:name="_Toc317863431"/>
      <w:bookmarkStart w:id="84" w:name="_Toc508140622"/>
      <w:bookmarkStart w:id="85" w:name="_Toc200513136"/>
      <w:r w:rsidRPr="007C5E68">
        <w:rPr>
          <w:rFonts w:asciiTheme="majorEastAsia" w:eastAsiaTheme="majorEastAsia" w:hAnsiTheme="majorEastAsia" w:cstheme="majorEastAsia" w:hint="eastAsia"/>
          <w:snapToGrid w:val="0"/>
          <w:szCs w:val="24"/>
        </w:rPr>
        <w:t>1.9  踏勘现场</w:t>
      </w:r>
      <w:bookmarkEnd w:id="79"/>
      <w:bookmarkEnd w:id="80"/>
      <w:bookmarkEnd w:id="81"/>
      <w:bookmarkEnd w:id="82"/>
      <w:bookmarkEnd w:id="83"/>
      <w:bookmarkEnd w:id="84"/>
      <w:bookmarkEnd w:id="85"/>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1.9.1  比选申请人自行踏勘。</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1.9.2  比选申请人踏勘现场发生的费用自理。</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1.9.3  除比选人的原因外，比选申请人自行负责在踏勘现场中所发生的人员伤亡和财产损失。</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1.9.4  比选人在踏勘现场中介绍的项目场地和相关的周边环境情况，供比选申请人在编制比选申请文件时参考，比选人不对比选申请人据此做出的判断和决策负责。</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86" w:name="_Toc317863432"/>
      <w:bookmarkStart w:id="87" w:name="_Toc520209031"/>
      <w:bookmarkStart w:id="88" w:name="_Toc325636590"/>
      <w:bookmarkStart w:id="89" w:name="_Toc427133962"/>
      <w:bookmarkStart w:id="90" w:name="_Toc508140623"/>
      <w:bookmarkStart w:id="91" w:name="_Toc508140501"/>
      <w:bookmarkStart w:id="92" w:name="_Toc200513137"/>
      <w:r w:rsidRPr="007C5E68">
        <w:rPr>
          <w:rFonts w:asciiTheme="majorEastAsia" w:eastAsiaTheme="majorEastAsia" w:hAnsiTheme="majorEastAsia" w:cstheme="majorEastAsia" w:hint="eastAsia"/>
          <w:snapToGrid w:val="0"/>
          <w:szCs w:val="24"/>
        </w:rPr>
        <w:t>1.10  竞标预备会</w:t>
      </w:r>
      <w:bookmarkEnd w:id="86"/>
      <w:bookmarkEnd w:id="87"/>
      <w:bookmarkEnd w:id="88"/>
      <w:bookmarkEnd w:id="89"/>
      <w:bookmarkEnd w:id="90"/>
      <w:bookmarkEnd w:id="91"/>
      <w:bookmarkEnd w:id="92"/>
    </w:p>
    <w:p w:rsidR="00AA7D33" w:rsidRPr="007C5E68" w:rsidRDefault="003974FF">
      <w:pPr>
        <w:autoSpaceDE w:val="0"/>
        <w:autoSpaceDN w:val="0"/>
        <w:adjustRightInd w:val="0"/>
        <w:snapToGrid w:val="0"/>
        <w:spacing w:line="360" w:lineRule="auto"/>
        <w:ind w:firstLineChars="300" w:firstLine="7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本项目不组织竞标预备会。</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93" w:name="_Toc427133963"/>
      <w:bookmarkStart w:id="94" w:name="_Toc200513138"/>
      <w:bookmarkStart w:id="95" w:name="_Toc508140502"/>
      <w:bookmarkStart w:id="96" w:name="_Toc317863433"/>
      <w:bookmarkStart w:id="97" w:name="_Toc520209032"/>
      <w:bookmarkStart w:id="98" w:name="_Toc325636591"/>
      <w:bookmarkStart w:id="99" w:name="_Toc508140624"/>
      <w:r w:rsidRPr="007C5E68">
        <w:rPr>
          <w:rFonts w:asciiTheme="majorEastAsia" w:eastAsiaTheme="majorEastAsia" w:hAnsiTheme="majorEastAsia" w:cstheme="majorEastAsia" w:hint="eastAsia"/>
          <w:snapToGrid w:val="0"/>
          <w:szCs w:val="24"/>
        </w:rPr>
        <w:t>1.11  分包</w:t>
      </w:r>
      <w:bookmarkEnd w:id="93"/>
      <w:bookmarkEnd w:id="94"/>
      <w:bookmarkEnd w:id="95"/>
      <w:bookmarkEnd w:id="96"/>
      <w:bookmarkEnd w:id="97"/>
      <w:bookmarkEnd w:id="98"/>
      <w:bookmarkEnd w:id="99"/>
    </w:p>
    <w:p w:rsidR="00AA7D33" w:rsidRPr="007C5E68" w:rsidRDefault="003974FF" w:rsidP="00A27FC5">
      <w:pPr>
        <w:autoSpaceDE w:val="0"/>
        <w:autoSpaceDN w:val="0"/>
        <w:adjustRightInd w:val="0"/>
        <w:snapToGrid w:val="0"/>
        <w:spacing w:line="360" w:lineRule="auto"/>
        <w:ind w:firstLineChars="302" w:firstLine="725"/>
        <w:jc w:val="left"/>
        <w:rPr>
          <w:rFonts w:asciiTheme="majorEastAsia" w:eastAsiaTheme="majorEastAsia" w:hAnsiTheme="majorEastAsia" w:cstheme="majorEastAsia"/>
          <w:snapToGrid w:val="0"/>
        </w:rPr>
      </w:pPr>
      <w:bookmarkStart w:id="100" w:name="_Toc310094625"/>
      <w:bookmarkStart w:id="101" w:name="_Toc309558761"/>
      <w:bookmarkStart w:id="102" w:name="_Toc317863434"/>
      <w:bookmarkStart w:id="103" w:name="_Toc325636592"/>
      <w:bookmarkStart w:id="104" w:name="_Toc309559431"/>
      <w:bookmarkStart w:id="105" w:name="_Toc200513139"/>
      <w:r w:rsidRPr="007C5E68">
        <w:rPr>
          <w:rFonts w:asciiTheme="majorEastAsia" w:eastAsiaTheme="majorEastAsia" w:hAnsiTheme="majorEastAsia" w:cstheme="majorEastAsia" w:hint="eastAsia"/>
          <w:snapToGrid w:val="0"/>
          <w:sz w:val="24"/>
        </w:rPr>
        <w:t>详见比选申请人须知前附表</w:t>
      </w:r>
      <w:r w:rsidRPr="007C5E68">
        <w:rPr>
          <w:rFonts w:asciiTheme="majorEastAsia" w:eastAsiaTheme="majorEastAsia" w:hAnsiTheme="majorEastAsia" w:cstheme="majorEastAsia" w:hint="eastAsia"/>
          <w:snapToGrid w:val="0"/>
        </w:rPr>
        <w:t>。</w:t>
      </w:r>
      <w:bookmarkEnd w:id="100"/>
      <w:bookmarkEnd w:id="101"/>
      <w:bookmarkEnd w:id="102"/>
      <w:bookmarkEnd w:id="103"/>
      <w:bookmarkEnd w:id="104"/>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06" w:name="_Toc325636593"/>
      <w:bookmarkStart w:id="107" w:name="_Toc427133964"/>
      <w:bookmarkStart w:id="108" w:name="_Toc317863435"/>
      <w:bookmarkStart w:id="109" w:name="_Toc508140625"/>
      <w:bookmarkStart w:id="110" w:name="_Toc508140503"/>
      <w:bookmarkStart w:id="111" w:name="_Toc520209033"/>
      <w:r w:rsidRPr="007C5E68">
        <w:rPr>
          <w:rFonts w:asciiTheme="majorEastAsia" w:eastAsiaTheme="majorEastAsia" w:hAnsiTheme="majorEastAsia" w:cstheme="majorEastAsia" w:hint="eastAsia"/>
          <w:snapToGrid w:val="0"/>
          <w:szCs w:val="24"/>
        </w:rPr>
        <w:t>1.12  偏离</w:t>
      </w:r>
      <w:bookmarkEnd w:id="105"/>
      <w:bookmarkEnd w:id="106"/>
      <w:bookmarkEnd w:id="107"/>
      <w:bookmarkEnd w:id="108"/>
      <w:bookmarkEnd w:id="109"/>
      <w:bookmarkEnd w:id="110"/>
      <w:bookmarkEnd w:id="111"/>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比选申请人须知前附表允许比选申请文件偏离竞争性比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某些要求的，偏离应当符合竞争性比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规定的偏离范围和幅度。</w:t>
      </w:r>
    </w:p>
    <w:p w:rsidR="00AA7D33" w:rsidRPr="007C5E68" w:rsidRDefault="003974FF">
      <w:pPr>
        <w:pStyle w:val="2"/>
        <w:rPr>
          <w:rFonts w:asciiTheme="majorEastAsia" w:eastAsiaTheme="majorEastAsia" w:hAnsiTheme="majorEastAsia" w:cstheme="majorEastAsia"/>
          <w:snapToGrid w:val="0"/>
          <w:spacing w:val="0"/>
        </w:rPr>
      </w:pPr>
      <w:bookmarkStart w:id="112" w:name="_Toc427133965"/>
      <w:bookmarkStart w:id="113" w:name="_Toc508140626"/>
      <w:bookmarkStart w:id="114" w:name="_Toc200513140"/>
      <w:bookmarkStart w:id="115" w:name="_Toc508140504"/>
      <w:bookmarkStart w:id="116" w:name="_Toc520209034"/>
      <w:bookmarkStart w:id="117" w:name="_Toc317863436"/>
      <w:r w:rsidRPr="007C5E68">
        <w:rPr>
          <w:rFonts w:asciiTheme="majorEastAsia" w:eastAsiaTheme="majorEastAsia" w:hAnsiTheme="majorEastAsia" w:cstheme="majorEastAsia" w:hint="eastAsia"/>
          <w:snapToGrid w:val="0"/>
          <w:spacing w:val="0"/>
        </w:rPr>
        <w:t>2.  竞争性比选文件</w:t>
      </w:r>
      <w:bookmarkEnd w:id="112"/>
      <w:bookmarkEnd w:id="113"/>
      <w:bookmarkEnd w:id="114"/>
      <w:bookmarkEnd w:id="115"/>
      <w:bookmarkEnd w:id="116"/>
      <w:bookmarkEnd w:id="117"/>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18" w:name="_Toc325636595"/>
      <w:bookmarkStart w:id="119" w:name="_Toc317863437"/>
      <w:bookmarkStart w:id="120" w:name="_Toc427133966"/>
      <w:bookmarkStart w:id="121" w:name="_Toc508140505"/>
      <w:bookmarkStart w:id="122" w:name="_Toc200513141"/>
      <w:bookmarkStart w:id="123" w:name="_Toc508140627"/>
      <w:bookmarkStart w:id="124" w:name="_Toc520209035"/>
      <w:r w:rsidRPr="007C5E68">
        <w:rPr>
          <w:rFonts w:asciiTheme="majorEastAsia" w:eastAsiaTheme="majorEastAsia" w:hAnsiTheme="majorEastAsia" w:cstheme="majorEastAsia" w:hint="eastAsia"/>
          <w:snapToGrid w:val="0"/>
          <w:szCs w:val="24"/>
        </w:rPr>
        <w:t>2.1  竞争性比</w:t>
      </w:r>
      <w:proofErr w:type="gramStart"/>
      <w:r w:rsidRPr="007C5E68">
        <w:rPr>
          <w:rFonts w:asciiTheme="majorEastAsia" w:eastAsiaTheme="majorEastAsia" w:hAnsiTheme="majorEastAsia" w:cstheme="majorEastAsia" w:hint="eastAsia"/>
          <w:snapToGrid w:val="0"/>
          <w:szCs w:val="24"/>
        </w:rPr>
        <w:t>选文件</w:t>
      </w:r>
      <w:proofErr w:type="gramEnd"/>
      <w:r w:rsidRPr="007C5E68">
        <w:rPr>
          <w:rFonts w:asciiTheme="majorEastAsia" w:eastAsiaTheme="majorEastAsia" w:hAnsiTheme="majorEastAsia" w:cstheme="majorEastAsia" w:hint="eastAsia"/>
          <w:snapToGrid w:val="0"/>
          <w:szCs w:val="24"/>
        </w:rPr>
        <w:t>的组成</w:t>
      </w:r>
      <w:bookmarkEnd w:id="118"/>
      <w:bookmarkEnd w:id="119"/>
      <w:bookmarkEnd w:id="120"/>
      <w:bookmarkEnd w:id="121"/>
      <w:bookmarkEnd w:id="122"/>
      <w:bookmarkEnd w:id="123"/>
      <w:bookmarkEnd w:id="124"/>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proofErr w:type="gramStart"/>
      <w:r w:rsidRPr="007C5E68">
        <w:rPr>
          <w:rFonts w:asciiTheme="majorEastAsia" w:eastAsiaTheme="majorEastAsia" w:hAnsiTheme="majorEastAsia" w:cstheme="majorEastAsia" w:hint="eastAsia"/>
          <w:snapToGrid w:val="0"/>
          <w:kern w:val="0"/>
          <w:sz w:val="24"/>
        </w:rPr>
        <w:t>本竞争性比选文件</w:t>
      </w:r>
      <w:proofErr w:type="gramEnd"/>
      <w:r w:rsidRPr="007C5E68">
        <w:rPr>
          <w:rFonts w:asciiTheme="majorEastAsia" w:eastAsiaTheme="majorEastAsia" w:hAnsiTheme="majorEastAsia" w:cstheme="majorEastAsia" w:hint="eastAsia"/>
          <w:snapToGrid w:val="0"/>
          <w:kern w:val="0"/>
          <w:sz w:val="24"/>
        </w:rPr>
        <w:t>包括：</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（1）比选公告；</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（2）比选申请人须知；</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（3）评审办法；</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（4）合同条款及格式；</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（5）技术需求及采购清单；</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（6）比选申请文件格式；</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lastRenderedPageBreak/>
        <w:t>（7）其他材料；</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根据本章第1.10款、第2.2款和第2.3款对竞争性比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所作的澄清、修改，构成竞争性比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的组成部分。</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25" w:name="_Toc427133967"/>
      <w:bookmarkStart w:id="126" w:name="_Toc200513142"/>
      <w:bookmarkStart w:id="127" w:name="_Toc353283984"/>
      <w:bookmarkStart w:id="128" w:name="_Toc317863438"/>
      <w:bookmarkStart w:id="129" w:name="_Toc325636596"/>
      <w:bookmarkStart w:id="130" w:name="_Toc508140506"/>
      <w:bookmarkStart w:id="131" w:name="_Toc508140628"/>
      <w:bookmarkStart w:id="132" w:name="_Toc520209036"/>
      <w:bookmarkStart w:id="133" w:name="_Toc317863440"/>
      <w:bookmarkStart w:id="134" w:name="_Toc200513144"/>
      <w:r w:rsidRPr="007C5E68">
        <w:rPr>
          <w:rFonts w:asciiTheme="majorEastAsia" w:eastAsiaTheme="majorEastAsia" w:hAnsiTheme="majorEastAsia" w:cstheme="majorEastAsia" w:hint="eastAsia"/>
          <w:snapToGrid w:val="0"/>
          <w:szCs w:val="24"/>
        </w:rPr>
        <w:t xml:space="preserve">2.2  </w:t>
      </w:r>
      <w:bookmarkEnd w:id="125"/>
      <w:bookmarkEnd w:id="126"/>
      <w:bookmarkEnd w:id="127"/>
      <w:bookmarkEnd w:id="128"/>
      <w:bookmarkEnd w:id="129"/>
      <w:r w:rsidRPr="007C5E68">
        <w:rPr>
          <w:rFonts w:asciiTheme="majorEastAsia" w:eastAsiaTheme="majorEastAsia" w:hAnsiTheme="majorEastAsia" w:cstheme="majorEastAsia" w:hint="eastAsia"/>
          <w:snapToGrid w:val="0"/>
          <w:szCs w:val="24"/>
        </w:rPr>
        <w:t>竞争性比</w:t>
      </w:r>
      <w:proofErr w:type="gramStart"/>
      <w:r w:rsidRPr="007C5E68">
        <w:rPr>
          <w:rFonts w:asciiTheme="majorEastAsia" w:eastAsiaTheme="majorEastAsia" w:hAnsiTheme="majorEastAsia" w:cstheme="majorEastAsia" w:hint="eastAsia"/>
          <w:snapToGrid w:val="0"/>
          <w:szCs w:val="24"/>
        </w:rPr>
        <w:t>选文件</w:t>
      </w:r>
      <w:proofErr w:type="gramEnd"/>
      <w:r w:rsidRPr="007C5E68">
        <w:rPr>
          <w:rFonts w:asciiTheme="majorEastAsia" w:eastAsiaTheme="majorEastAsia" w:hAnsiTheme="majorEastAsia" w:cstheme="majorEastAsia" w:hint="eastAsia"/>
          <w:snapToGrid w:val="0"/>
          <w:szCs w:val="24"/>
        </w:rPr>
        <w:t>的澄清</w:t>
      </w:r>
      <w:bookmarkEnd w:id="130"/>
      <w:bookmarkEnd w:id="131"/>
      <w:bookmarkEnd w:id="132"/>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2.2.1  比选申请人应仔细阅读和检查下载的竞争性比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的全部内容。如发现缺页或附件不全，应及时向比选人提出，以便补齐。如有疑问，应在比选申请人须知前附表规定的时间前提交质疑，要求比选人对竞争性比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予以澄清。</w:t>
      </w:r>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bookmarkStart w:id="135" w:name="_Toc317863439"/>
      <w:bookmarkStart w:id="136" w:name="_Toc325636597"/>
      <w:bookmarkStart w:id="137" w:name="_Toc427133968"/>
      <w:bookmarkStart w:id="138" w:name="_Toc353283985"/>
      <w:bookmarkStart w:id="139" w:name="_Toc200513143"/>
      <w:r w:rsidRPr="007C5E68">
        <w:rPr>
          <w:rFonts w:asciiTheme="majorEastAsia" w:eastAsiaTheme="majorEastAsia" w:hAnsiTheme="majorEastAsia" w:cstheme="majorEastAsia" w:hint="eastAsia"/>
          <w:snapToGrid w:val="0"/>
          <w:kern w:val="0"/>
          <w:sz w:val="24"/>
        </w:rPr>
        <w:t>2.2.2竞争性比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的澄清将在比选申请人须知前附表规定时间15天前在网上发布，但不指明澄清问题的来源。</w:t>
      </w:r>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2.2.3  比选人对竞争性比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的，补遗内容可能影响比选申请文件编制的，须在竞标截止时间3日前发布，发布时间至竞标截止时间不足3日的，须相应延后竞标截止时间。</w:t>
      </w:r>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2.2.4比选申请人对竞争性比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和答疑补遗有异议的，应当在竞标截止时间3日前，以书面形式通知比选人或比选代理机构。</w:t>
      </w:r>
      <w:bookmarkEnd w:id="135"/>
      <w:bookmarkEnd w:id="136"/>
      <w:bookmarkEnd w:id="137"/>
      <w:bookmarkEnd w:id="138"/>
      <w:bookmarkEnd w:id="139"/>
    </w:p>
    <w:p w:rsidR="00AA7D33" w:rsidRPr="007C5E68" w:rsidRDefault="003974FF">
      <w:pPr>
        <w:pStyle w:val="2"/>
        <w:rPr>
          <w:rFonts w:asciiTheme="majorEastAsia" w:eastAsiaTheme="majorEastAsia" w:hAnsiTheme="majorEastAsia" w:cstheme="majorEastAsia"/>
          <w:snapToGrid w:val="0"/>
          <w:spacing w:val="0"/>
        </w:rPr>
      </w:pPr>
      <w:bookmarkStart w:id="140" w:name="_Toc508140630"/>
      <w:bookmarkStart w:id="141" w:name="_Toc427133969"/>
      <w:bookmarkStart w:id="142" w:name="_Toc508140508"/>
      <w:bookmarkStart w:id="143" w:name="_Toc520209037"/>
      <w:r w:rsidRPr="007C5E68">
        <w:rPr>
          <w:rFonts w:asciiTheme="majorEastAsia" w:eastAsiaTheme="majorEastAsia" w:hAnsiTheme="majorEastAsia" w:cstheme="majorEastAsia" w:hint="eastAsia"/>
          <w:snapToGrid w:val="0"/>
          <w:spacing w:val="0"/>
        </w:rPr>
        <w:t>3.  比选申请文件</w:t>
      </w:r>
      <w:bookmarkEnd w:id="133"/>
      <w:bookmarkEnd w:id="134"/>
      <w:bookmarkEnd w:id="140"/>
      <w:bookmarkEnd w:id="141"/>
      <w:bookmarkEnd w:id="142"/>
      <w:bookmarkEnd w:id="143"/>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44" w:name="_Toc317863441"/>
      <w:bookmarkStart w:id="145" w:name="_Toc200513145"/>
      <w:bookmarkStart w:id="146" w:name="_Toc427133970"/>
      <w:bookmarkStart w:id="147" w:name="_Toc325636599"/>
      <w:bookmarkStart w:id="148" w:name="_Toc520209038"/>
      <w:bookmarkStart w:id="149" w:name="_Toc508140631"/>
      <w:bookmarkStart w:id="150" w:name="_Toc508140509"/>
      <w:r w:rsidRPr="007C5E68">
        <w:rPr>
          <w:rFonts w:asciiTheme="majorEastAsia" w:eastAsiaTheme="majorEastAsia" w:hAnsiTheme="majorEastAsia" w:cstheme="majorEastAsia" w:hint="eastAsia"/>
          <w:snapToGrid w:val="0"/>
          <w:szCs w:val="24"/>
        </w:rPr>
        <w:t>3.1  比选申请文件的组成</w:t>
      </w:r>
      <w:bookmarkEnd w:id="144"/>
      <w:bookmarkEnd w:id="145"/>
      <w:bookmarkEnd w:id="146"/>
      <w:bookmarkEnd w:id="147"/>
      <w:bookmarkEnd w:id="148"/>
      <w:bookmarkEnd w:id="149"/>
      <w:bookmarkEnd w:id="150"/>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比选申请文件应包括下列内容（未给出格式部分，请比选申请人自拟）：</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3.1.1 竞标函部分，包括：</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（1）法定代表人身份证明及授权委托书；</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（2）竞标函</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确认书；</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（4）竞标报价数量、价格表。</w:t>
      </w:r>
    </w:p>
    <w:p w:rsidR="00AA7D33" w:rsidRPr="007C5E68" w:rsidRDefault="003974FF">
      <w:pPr>
        <w:tabs>
          <w:tab w:val="left" w:pos="1200"/>
        </w:tabs>
        <w:autoSpaceDE w:val="0"/>
        <w:autoSpaceDN w:val="0"/>
        <w:adjustRightInd w:val="0"/>
        <w:snapToGrid w:val="0"/>
        <w:spacing w:line="360" w:lineRule="auto"/>
        <w:ind w:leftChars="171" w:left="359"/>
        <w:jc w:val="left"/>
      </w:pPr>
      <w:r w:rsidRPr="007C5E68">
        <w:rPr>
          <w:rFonts w:asciiTheme="majorEastAsia" w:eastAsiaTheme="majorEastAsia" w:hAnsiTheme="majorEastAsia" w:cstheme="majorEastAsia" w:hint="eastAsia"/>
          <w:snapToGrid w:val="0"/>
          <w:kern w:val="0"/>
          <w:sz w:val="24"/>
        </w:rPr>
        <w:t>（5）低价风险担保缴纳承诺书（若有）</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3.1.2资格审查部分</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（1）比选申请人营业执照及相关证书复印件；</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（2）2020年度财务报表复印件；</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（3）信誉要求；</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（4）比选申请人须知前附表规定的资料及其它资料。</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51" w:name="_Toc325636600"/>
      <w:bookmarkStart w:id="152" w:name="_Toc317863442"/>
      <w:bookmarkStart w:id="153" w:name="_Toc200513146"/>
      <w:bookmarkStart w:id="154" w:name="_Toc508140632"/>
      <w:bookmarkStart w:id="155" w:name="_Toc520209039"/>
      <w:bookmarkStart w:id="156" w:name="_Toc427133971"/>
      <w:bookmarkStart w:id="157" w:name="_Toc508140510"/>
      <w:r w:rsidRPr="007C5E68">
        <w:rPr>
          <w:rFonts w:asciiTheme="majorEastAsia" w:eastAsiaTheme="majorEastAsia" w:hAnsiTheme="majorEastAsia" w:cstheme="majorEastAsia" w:hint="eastAsia"/>
          <w:snapToGrid w:val="0"/>
          <w:szCs w:val="24"/>
        </w:rPr>
        <w:t>3.2  竞标报价</w:t>
      </w:r>
      <w:bookmarkEnd w:id="151"/>
      <w:bookmarkEnd w:id="152"/>
      <w:bookmarkEnd w:id="153"/>
      <w:bookmarkEnd w:id="154"/>
      <w:bookmarkEnd w:id="155"/>
      <w:bookmarkEnd w:id="156"/>
      <w:bookmarkEnd w:id="157"/>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3.2.1  比选申请人应按比选申请人须知前附表及其相关规定填报。</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58" w:name="_Toc317863443"/>
      <w:bookmarkStart w:id="159" w:name="_Toc325636601"/>
      <w:bookmarkStart w:id="160" w:name="_Toc200513147"/>
      <w:bookmarkStart w:id="161" w:name="_Toc427133972"/>
      <w:bookmarkStart w:id="162" w:name="_Toc520209040"/>
      <w:bookmarkStart w:id="163" w:name="_Toc508140511"/>
      <w:bookmarkStart w:id="164" w:name="_Toc508140633"/>
      <w:r w:rsidRPr="007C5E68">
        <w:rPr>
          <w:rFonts w:asciiTheme="majorEastAsia" w:eastAsiaTheme="majorEastAsia" w:hAnsiTheme="majorEastAsia" w:cstheme="majorEastAsia" w:hint="eastAsia"/>
          <w:snapToGrid w:val="0"/>
          <w:szCs w:val="24"/>
        </w:rPr>
        <w:t>3.3  竞标有效期</w:t>
      </w:r>
      <w:bookmarkEnd w:id="158"/>
      <w:bookmarkEnd w:id="159"/>
      <w:bookmarkEnd w:id="160"/>
      <w:bookmarkEnd w:id="161"/>
      <w:bookmarkEnd w:id="162"/>
      <w:bookmarkEnd w:id="163"/>
      <w:bookmarkEnd w:id="164"/>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lastRenderedPageBreak/>
        <w:t>3.3.1  在比选申请人须知前附表规定的竞标有效期内，比选申请人不得要求撤销或修改其比选申请文件。</w:t>
      </w:r>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3.3.2  出现特殊情况需要延长竞标有效期的，比选人以书面形式通知所有比选申请人延长竞标有效期。比选申请人同意延长的，应相应延长有效期，但不得要求或被允许修改或撤销其比选申请文件；比选申请人拒绝延长的，其竞标失效。</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65" w:name="_Toc508140634"/>
      <w:bookmarkStart w:id="166" w:name="_Toc427133973"/>
      <w:bookmarkStart w:id="167" w:name="_Toc520209041"/>
      <w:bookmarkStart w:id="168" w:name="_Toc325636602"/>
      <w:bookmarkStart w:id="169" w:name="_Toc317863444"/>
      <w:bookmarkStart w:id="170" w:name="_Toc200513148"/>
      <w:bookmarkStart w:id="171" w:name="_Toc508140512"/>
      <w:r w:rsidRPr="007C5E68">
        <w:rPr>
          <w:rFonts w:asciiTheme="majorEastAsia" w:eastAsiaTheme="majorEastAsia" w:hAnsiTheme="majorEastAsia" w:cstheme="majorEastAsia" w:hint="eastAsia"/>
          <w:snapToGrid w:val="0"/>
          <w:szCs w:val="24"/>
        </w:rPr>
        <w:t>3.4  竞标保证金</w:t>
      </w:r>
      <w:bookmarkEnd w:id="165"/>
      <w:bookmarkEnd w:id="166"/>
      <w:bookmarkEnd w:id="167"/>
      <w:bookmarkEnd w:id="168"/>
      <w:bookmarkEnd w:id="169"/>
      <w:bookmarkEnd w:id="170"/>
      <w:bookmarkEnd w:id="171"/>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无</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72" w:name="_Toc508140513"/>
      <w:bookmarkStart w:id="173" w:name="_Toc508140635"/>
      <w:bookmarkStart w:id="174" w:name="_Toc200513150"/>
      <w:bookmarkStart w:id="175" w:name="_Toc317863445"/>
      <w:bookmarkStart w:id="176" w:name="_Toc520209042"/>
      <w:bookmarkStart w:id="177" w:name="_Toc427133974"/>
      <w:bookmarkStart w:id="178" w:name="_Toc325636603"/>
      <w:r w:rsidRPr="007C5E68">
        <w:rPr>
          <w:rFonts w:asciiTheme="majorEastAsia" w:eastAsiaTheme="majorEastAsia" w:hAnsiTheme="majorEastAsia" w:cstheme="majorEastAsia" w:hint="eastAsia"/>
          <w:snapToGrid w:val="0"/>
          <w:szCs w:val="24"/>
        </w:rPr>
        <w:t>3.5  资格审查</w:t>
      </w:r>
      <w:bookmarkEnd w:id="172"/>
      <w:bookmarkEnd w:id="173"/>
      <w:bookmarkEnd w:id="174"/>
      <w:bookmarkEnd w:id="175"/>
      <w:bookmarkEnd w:id="176"/>
      <w:bookmarkEnd w:id="177"/>
      <w:bookmarkEnd w:id="178"/>
      <w:r w:rsidRPr="007C5E68">
        <w:rPr>
          <w:rFonts w:asciiTheme="majorEastAsia" w:eastAsiaTheme="majorEastAsia" w:hAnsiTheme="majorEastAsia" w:cstheme="majorEastAsia" w:hint="eastAsia"/>
          <w:snapToGrid w:val="0"/>
          <w:szCs w:val="24"/>
        </w:rPr>
        <w:t>部分</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 xml:space="preserve">3.5.1  </w:t>
      </w:r>
      <w:r w:rsidRPr="007C5E68">
        <w:rPr>
          <w:rFonts w:asciiTheme="majorEastAsia" w:eastAsiaTheme="majorEastAsia" w:hAnsiTheme="majorEastAsia" w:cstheme="majorEastAsia" w:hint="eastAsia"/>
          <w:sz w:val="24"/>
        </w:rPr>
        <w:t>本须知前附表1.4.1条要求的相关资料复印件（需要加盖公章）</w:t>
      </w:r>
      <w:r w:rsidRPr="007C5E68">
        <w:rPr>
          <w:rFonts w:asciiTheme="majorEastAsia" w:eastAsiaTheme="majorEastAsia" w:hAnsiTheme="majorEastAsia" w:cstheme="majorEastAsia" w:hint="eastAsia"/>
          <w:snapToGrid w:val="0"/>
          <w:kern w:val="0"/>
          <w:sz w:val="24"/>
        </w:rPr>
        <w:t>。</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79" w:name="_Toc200513151"/>
      <w:bookmarkStart w:id="180" w:name="_Toc325636604"/>
      <w:bookmarkStart w:id="181" w:name="_Toc520209043"/>
      <w:bookmarkStart w:id="182" w:name="_Toc427133975"/>
      <w:bookmarkStart w:id="183" w:name="_Toc508140636"/>
      <w:bookmarkStart w:id="184" w:name="_Toc317863446"/>
      <w:bookmarkStart w:id="185" w:name="_Toc508140514"/>
      <w:r w:rsidRPr="007C5E68">
        <w:rPr>
          <w:rFonts w:asciiTheme="majorEastAsia" w:eastAsiaTheme="majorEastAsia" w:hAnsiTheme="majorEastAsia" w:cstheme="majorEastAsia" w:hint="eastAsia"/>
          <w:snapToGrid w:val="0"/>
          <w:szCs w:val="24"/>
        </w:rPr>
        <w:t>3.6  备选竞标方案</w:t>
      </w:r>
      <w:bookmarkEnd w:id="179"/>
      <w:bookmarkEnd w:id="180"/>
      <w:bookmarkEnd w:id="181"/>
      <w:bookmarkEnd w:id="182"/>
      <w:bookmarkEnd w:id="183"/>
      <w:bookmarkEnd w:id="184"/>
      <w:bookmarkEnd w:id="185"/>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比选申请人不得递交备选竞标方案。</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86" w:name="_Toc427133976"/>
      <w:bookmarkStart w:id="187" w:name="_Toc508140515"/>
      <w:bookmarkStart w:id="188" w:name="_Toc520209044"/>
      <w:bookmarkStart w:id="189" w:name="_Toc325636605"/>
      <w:bookmarkStart w:id="190" w:name="_Toc200513152"/>
      <w:bookmarkStart w:id="191" w:name="_Toc317863447"/>
      <w:bookmarkStart w:id="192" w:name="_Toc508140637"/>
      <w:r w:rsidRPr="007C5E68">
        <w:rPr>
          <w:rFonts w:asciiTheme="majorEastAsia" w:eastAsiaTheme="majorEastAsia" w:hAnsiTheme="majorEastAsia" w:cstheme="majorEastAsia" w:hint="eastAsia"/>
          <w:snapToGrid w:val="0"/>
          <w:szCs w:val="24"/>
        </w:rPr>
        <w:t>3.7  比选申请文件的编制</w:t>
      </w:r>
      <w:bookmarkEnd w:id="186"/>
      <w:bookmarkEnd w:id="187"/>
      <w:bookmarkEnd w:id="188"/>
      <w:bookmarkEnd w:id="189"/>
      <w:bookmarkEnd w:id="190"/>
      <w:bookmarkEnd w:id="191"/>
      <w:bookmarkEnd w:id="192"/>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3.7.1  比选申请文件应按第六章“比选申请文件格式”进行编写，如有必要，可以增加内容和附页，作为比选申请文件的组成部分。其中，比选申请文件技术条款、商务条款在满足竞争性比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实质性要求的基础上，可以提出比竞争性比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要求更有利于比选人的承诺。</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3.7.2  比选申请文件对竞争性比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有关交货时间、竞标有效期、质量要求、技术标准和要求、 比选范围等实质性内容做出响应。</w:t>
      </w:r>
    </w:p>
    <w:p w:rsidR="00AA7D33" w:rsidRPr="007C5E68" w:rsidRDefault="003974FF" w:rsidP="00A27FC5">
      <w:pPr>
        <w:autoSpaceDE w:val="0"/>
        <w:autoSpaceDN w:val="0"/>
        <w:adjustRightInd w:val="0"/>
        <w:snapToGrid w:val="0"/>
        <w:spacing w:line="360" w:lineRule="auto"/>
        <w:ind w:firstLineChars="202" w:firstLine="485"/>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position w:val="-2"/>
          <w:sz w:val="24"/>
        </w:rPr>
        <w:t>3.7.3  比选申请文件应用不褪色的材料书写或打印，并由比选申请人的法定代表人或其委托代理</w:t>
      </w:r>
      <w:r w:rsidRPr="007C5E68">
        <w:rPr>
          <w:rFonts w:asciiTheme="majorEastAsia" w:eastAsiaTheme="majorEastAsia" w:hAnsiTheme="majorEastAsia" w:cstheme="majorEastAsia" w:hint="eastAsia"/>
          <w:snapToGrid w:val="0"/>
          <w:kern w:val="0"/>
          <w:sz w:val="24"/>
        </w:rPr>
        <w:t>人签字、盖单位公章。比选申请文件应附法定代表人签署的授权委托书。比选申请文件应尽量避免涂改、</w:t>
      </w:r>
      <w:proofErr w:type="gramStart"/>
      <w:r w:rsidRPr="007C5E68">
        <w:rPr>
          <w:rFonts w:asciiTheme="majorEastAsia" w:eastAsiaTheme="majorEastAsia" w:hAnsiTheme="majorEastAsia" w:cstheme="majorEastAsia" w:hint="eastAsia"/>
          <w:snapToGrid w:val="0"/>
          <w:kern w:val="0"/>
          <w:sz w:val="24"/>
        </w:rPr>
        <w:t>行间插字或</w:t>
      </w:r>
      <w:proofErr w:type="gramEnd"/>
      <w:r w:rsidRPr="007C5E68">
        <w:rPr>
          <w:rFonts w:asciiTheme="majorEastAsia" w:eastAsiaTheme="majorEastAsia" w:hAnsiTheme="majorEastAsia" w:cstheme="majorEastAsia" w:hint="eastAsia"/>
          <w:snapToGrid w:val="0"/>
          <w:kern w:val="0"/>
          <w:sz w:val="24"/>
        </w:rPr>
        <w:t>删除。如果出现上述情况，改动之处应加盖单位公章或由比选申请人的法定代表人或其授权的代理人签字确认。签字或盖章的具体要求见比选申请人须知前附表。</w:t>
      </w:r>
    </w:p>
    <w:p w:rsidR="00AA7D33" w:rsidRPr="007C5E68" w:rsidRDefault="003974FF">
      <w:pPr>
        <w:pStyle w:val="2"/>
        <w:rPr>
          <w:rFonts w:asciiTheme="majorEastAsia" w:eastAsiaTheme="majorEastAsia" w:hAnsiTheme="majorEastAsia" w:cstheme="majorEastAsia"/>
          <w:snapToGrid w:val="0"/>
          <w:spacing w:val="0"/>
        </w:rPr>
      </w:pPr>
      <w:bookmarkStart w:id="193" w:name="_Toc508140638"/>
      <w:bookmarkStart w:id="194" w:name="_Toc200513153"/>
      <w:bookmarkStart w:id="195" w:name="_Toc520209045"/>
      <w:bookmarkStart w:id="196" w:name="_Toc317863448"/>
      <w:bookmarkStart w:id="197" w:name="_Toc427133977"/>
      <w:bookmarkStart w:id="198" w:name="_Toc508140516"/>
      <w:r w:rsidRPr="007C5E68">
        <w:rPr>
          <w:rFonts w:asciiTheme="majorEastAsia" w:eastAsiaTheme="majorEastAsia" w:hAnsiTheme="majorEastAsia" w:cstheme="majorEastAsia" w:hint="eastAsia"/>
          <w:snapToGrid w:val="0"/>
          <w:spacing w:val="0"/>
        </w:rPr>
        <w:t>4.  竞标</w:t>
      </w:r>
      <w:bookmarkEnd w:id="193"/>
      <w:bookmarkEnd w:id="194"/>
      <w:bookmarkEnd w:id="195"/>
      <w:bookmarkEnd w:id="196"/>
      <w:bookmarkEnd w:id="197"/>
      <w:bookmarkEnd w:id="198"/>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199" w:name="_Toc317863449"/>
      <w:bookmarkStart w:id="200" w:name="_Toc520209046"/>
      <w:bookmarkStart w:id="201" w:name="_Toc508140639"/>
      <w:bookmarkStart w:id="202" w:name="_Toc200513154"/>
      <w:bookmarkStart w:id="203" w:name="_Toc325636607"/>
      <w:bookmarkStart w:id="204" w:name="_Toc427133978"/>
      <w:bookmarkStart w:id="205" w:name="_Toc508140517"/>
      <w:r w:rsidRPr="007C5E68">
        <w:rPr>
          <w:rFonts w:asciiTheme="majorEastAsia" w:eastAsiaTheme="majorEastAsia" w:hAnsiTheme="majorEastAsia" w:cstheme="majorEastAsia" w:hint="eastAsia"/>
          <w:snapToGrid w:val="0"/>
          <w:szCs w:val="24"/>
        </w:rPr>
        <w:t>4.1  比选申请文件的密封和标记</w:t>
      </w:r>
      <w:bookmarkEnd w:id="199"/>
      <w:bookmarkEnd w:id="200"/>
      <w:bookmarkEnd w:id="201"/>
      <w:bookmarkEnd w:id="202"/>
      <w:bookmarkEnd w:id="203"/>
      <w:bookmarkEnd w:id="204"/>
      <w:bookmarkEnd w:id="205"/>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bookmarkStart w:id="206" w:name="_Toc200513155"/>
      <w:r w:rsidRPr="007C5E68">
        <w:rPr>
          <w:rFonts w:asciiTheme="majorEastAsia" w:eastAsiaTheme="majorEastAsia" w:hAnsiTheme="majorEastAsia" w:cstheme="majorEastAsia" w:hint="eastAsia"/>
          <w:snapToGrid w:val="0"/>
          <w:kern w:val="0"/>
          <w:sz w:val="24"/>
        </w:rPr>
        <w:t>4.1.1  比选申请文件的密封见比选申请人须知前附表。</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4.1.2  比选申请文件的封套上应写明的内容见比选申请人须知前附表。</w:t>
      </w:r>
    </w:p>
    <w:p w:rsidR="00AA7D33" w:rsidRPr="007C5E68" w:rsidRDefault="003974FF" w:rsidP="00A27FC5">
      <w:pPr>
        <w:autoSpaceDE w:val="0"/>
        <w:autoSpaceDN w:val="0"/>
        <w:adjustRightInd w:val="0"/>
        <w:snapToGrid w:val="0"/>
        <w:spacing w:line="360" w:lineRule="auto"/>
        <w:ind w:leftChars="6" w:left="13" w:firstLineChars="164" w:firstLine="394"/>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4.1.3  未按本章第 4.1.1 项或第 4.1.2 项要求密封和加写标记的比选申请文件，有可能被拒绝受理。</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07" w:name="_Toc427133979"/>
      <w:bookmarkStart w:id="208" w:name="_Toc325636608"/>
      <w:bookmarkStart w:id="209" w:name="_Toc520209047"/>
      <w:bookmarkStart w:id="210" w:name="_Toc508140640"/>
      <w:bookmarkStart w:id="211" w:name="_Toc317863450"/>
      <w:bookmarkStart w:id="212" w:name="_Toc508140518"/>
      <w:r w:rsidRPr="007C5E68">
        <w:rPr>
          <w:rFonts w:asciiTheme="majorEastAsia" w:eastAsiaTheme="majorEastAsia" w:hAnsiTheme="majorEastAsia" w:cstheme="majorEastAsia" w:hint="eastAsia"/>
          <w:snapToGrid w:val="0"/>
          <w:szCs w:val="24"/>
        </w:rPr>
        <w:t>4.2  比选申请文件的递交</w:t>
      </w:r>
      <w:bookmarkEnd w:id="206"/>
      <w:bookmarkEnd w:id="207"/>
      <w:bookmarkEnd w:id="208"/>
      <w:bookmarkEnd w:id="209"/>
      <w:bookmarkEnd w:id="210"/>
      <w:bookmarkEnd w:id="211"/>
      <w:bookmarkEnd w:id="212"/>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lastRenderedPageBreak/>
        <w:t>4.2.1  比选申请人应在本章前附表规定的竞标截止时间前递交比选申请文件。</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4.2.2  比选申请人递交比选申请文件的地点：见比选申请人须知前附表。</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4.2.3  除比选申请人须知前附表另有规定外，比选申请人所递交的比选申请文件不予退还。</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4.2.4  比选人收到比选申请文件后，向比选申请人出具签收凭证。</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4.2.5  逾期送达的或者未送达指定地点的比选申请文件，比选人不予受理。</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13" w:name="_Toc520209048"/>
      <w:bookmarkStart w:id="214" w:name="_Toc427133980"/>
      <w:bookmarkStart w:id="215" w:name="_Toc317863451"/>
      <w:bookmarkStart w:id="216" w:name="_Toc508140519"/>
      <w:bookmarkStart w:id="217" w:name="_Toc325636609"/>
      <w:bookmarkStart w:id="218" w:name="_Toc200513156"/>
      <w:bookmarkStart w:id="219" w:name="_Toc508140641"/>
      <w:r w:rsidRPr="007C5E68">
        <w:rPr>
          <w:rFonts w:asciiTheme="majorEastAsia" w:eastAsiaTheme="majorEastAsia" w:hAnsiTheme="majorEastAsia" w:cstheme="majorEastAsia" w:hint="eastAsia"/>
          <w:snapToGrid w:val="0"/>
          <w:szCs w:val="24"/>
        </w:rPr>
        <w:t>4.3  比选申请文件的修改与撤回</w:t>
      </w:r>
      <w:bookmarkEnd w:id="213"/>
      <w:bookmarkEnd w:id="214"/>
      <w:bookmarkEnd w:id="215"/>
      <w:bookmarkEnd w:id="216"/>
      <w:bookmarkEnd w:id="217"/>
      <w:bookmarkEnd w:id="218"/>
      <w:bookmarkEnd w:id="219"/>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4.3.1  在本章第4.2.1项规定的竞标截止时间前，比选申请人可以修改或撤回已递交的比选申请文件，但应以书面形式通知比选人。</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4.3.2  比选申请人修改或撤回已递交比选申请文件的书面通知应按照本章第3.7.3项的要求签字或盖章。比选人收到书面通知后，向比选申请人出具签收凭证。</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4.3.3  修改的内容为比选申请文件的组成部分。修改的比选申请文件应按照本章第3条、第4条规定进行编制、密封、标记和递交，并标明“修改”字样。</w:t>
      </w:r>
    </w:p>
    <w:p w:rsidR="00AA7D33" w:rsidRPr="007C5E68" w:rsidRDefault="003974FF">
      <w:pPr>
        <w:pStyle w:val="2"/>
        <w:rPr>
          <w:rFonts w:asciiTheme="majorEastAsia" w:eastAsiaTheme="majorEastAsia" w:hAnsiTheme="majorEastAsia" w:cstheme="majorEastAsia"/>
          <w:snapToGrid w:val="0"/>
          <w:spacing w:val="0"/>
        </w:rPr>
      </w:pPr>
      <w:bookmarkStart w:id="220" w:name="_Toc508140642"/>
      <w:bookmarkStart w:id="221" w:name="_Toc427133981"/>
      <w:bookmarkStart w:id="222" w:name="_Toc200513157"/>
      <w:bookmarkStart w:id="223" w:name="_Toc317863452"/>
      <w:bookmarkStart w:id="224" w:name="_Toc508140520"/>
      <w:bookmarkStart w:id="225" w:name="_Toc520209049"/>
      <w:r w:rsidRPr="007C5E68">
        <w:rPr>
          <w:rFonts w:asciiTheme="majorEastAsia" w:eastAsiaTheme="majorEastAsia" w:hAnsiTheme="majorEastAsia" w:cstheme="majorEastAsia" w:hint="eastAsia"/>
          <w:snapToGrid w:val="0"/>
          <w:spacing w:val="0"/>
        </w:rPr>
        <w:t>5.  开标</w:t>
      </w:r>
      <w:bookmarkEnd w:id="220"/>
      <w:bookmarkEnd w:id="221"/>
      <w:bookmarkEnd w:id="222"/>
      <w:bookmarkEnd w:id="223"/>
      <w:bookmarkEnd w:id="224"/>
      <w:bookmarkEnd w:id="225"/>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26" w:name="_Toc200513158"/>
      <w:bookmarkStart w:id="227" w:name="_Toc427133982"/>
      <w:bookmarkStart w:id="228" w:name="_Toc317863453"/>
      <w:bookmarkStart w:id="229" w:name="_Toc508140521"/>
      <w:bookmarkStart w:id="230" w:name="_Toc520209050"/>
      <w:bookmarkStart w:id="231" w:name="_Toc508140643"/>
      <w:bookmarkStart w:id="232" w:name="_Toc325636611"/>
      <w:r w:rsidRPr="007C5E68">
        <w:rPr>
          <w:rFonts w:asciiTheme="majorEastAsia" w:eastAsiaTheme="majorEastAsia" w:hAnsiTheme="majorEastAsia" w:cstheme="majorEastAsia" w:hint="eastAsia"/>
          <w:snapToGrid w:val="0"/>
          <w:szCs w:val="24"/>
        </w:rPr>
        <w:t>5.1  开标时间和地点</w:t>
      </w:r>
      <w:bookmarkEnd w:id="226"/>
      <w:bookmarkEnd w:id="227"/>
      <w:bookmarkEnd w:id="228"/>
      <w:bookmarkEnd w:id="229"/>
      <w:bookmarkEnd w:id="230"/>
      <w:bookmarkEnd w:id="231"/>
      <w:bookmarkEnd w:id="232"/>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比选人在本章第 4.2.1项规定的竞标截止时间（开标时间）和比选申请人须知前附表规定的地点公开开标，并邀请所有比选申请人的法定代表人或其委托代理人准时参加。</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33" w:name="_Toc508140522"/>
      <w:bookmarkStart w:id="234" w:name="_Toc520209051"/>
      <w:bookmarkStart w:id="235" w:name="_Toc317863454"/>
      <w:bookmarkStart w:id="236" w:name="_Toc427133983"/>
      <w:bookmarkStart w:id="237" w:name="_Toc508140644"/>
      <w:bookmarkStart w:id="238" w:name="_Toc200513159"/>
      <w:bookmarkStart w:id="239" w:name="_Toc325636612"/>
      <w:r w:rsidRPr="007C5E68">
        <w:rPr>
          <w:rFonts w:asciiTheme="majorEastAsia" w:eastAsiaTheme="majorEastAsia" w:hAnsiTheme="majorEastAsia" w:cstheme="majorEastAsia" w:hint="eastAsia"/>
          <w:snapToGrid w:val="0"/>
          <w:szCs w:val="24"/>
        </w:rPr>
        <w:t>5.2  开标程序</w:t>
      </w:r>
      <w:bookmarkEnd w:id="233"/>
      <w:bookmarkEnd w:id="234"/>
      <w:bookmarkEnd w:id="235"/>
      <w:bookmarkEnd w:id="236"/>
      <w:bookmarkEnd w:id="237"/>
      <w:bookmarkEnd w:id="238"/>
      <w:bookmarkEnd w:id="239"/>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bookmarkStart w:id="240" w:name="_Toc317863455"/>
      <w:bookmarkStart w:id="241" w:name="_Toc200513160"/>
      <w:proofErr w:type="gramStart"/>
      <w:r w:rsidRPr="007C5E68">
        <w:rPr>
          <w:rFonts w:asciiTheme="majorEastAsia" w:eastAsiaTheme="majorEastAsia" w:hAnsiTheme="majorEastAsia" w:cstheme="majorEastAsia" w:hint="eastAsia"/>
          <w:snapToGrid w:val="0"/>
          <w:kern w:val="0"/>
          <w:sz w:val="24"/>
        </w:rPr>
        <w:t>详</w:t>
      </w:r>
      <w:proofErr w:type="gramEnd"/>
      <w:r w:rsidRPr="007C5E68">
        <w:rPr>
          <w:rFonts w:asciiTheme="majorEastAsia" w:eastAsiaTheme="majorEastAsia" w:hAnsiTheme="majorEastAsia" w:cstheme="majorEastAsia" w:hint="eastAsia"/>
          <w:snapToGrid w:val="0"/>
          <w:kern w:val="0"/>
          <w:sz w:val="24"/>
        </w:rPr>
        <w:t>比选申请人须知前附表。</w:t>
      </w:r>
    </w:p>
    <w:p w:rsidR="00AA7D33" w:rsidRPr="007C5E68" w:rsidRDefault="003974FF">
      <w:pPr>
        <w:pStyle w:val="2"/>
        <w:rPr>
          <w:rFonts w:asciiTheme="majorEastAsia" w:eastAsiaTheme="majorEastAsia" w:hAnsiTheme="majorEastAsia" w:cstheme="majorEastAsia"/>
          <w:snapToGrid w:val="0"/>
          <w:spacing w:val="0"/>
        </w:rPr>
      </w:pPr>
      <w:bookmarkStart w:id="242" w:name="_Toc427133984"/>
      <w:bookmarkStart w:id="243" w:name="_Toc520209052"/>
      <w:bookmarkStart w:id="244" w:name="_Toc508140645"/>
      <w:bookmarkStart w:id="245" w:name="_Toc508140523"/>
      <w:r w:rsidRPr="007C5E68">
        <w:rPr>
          <w:rFonts w:asciiTheme="majorEastAsia" w:eastAsiaTheme="majorEastAsia" w:hAnsiTheme="majorEastAsia" w:cstheme="majorEastAsia" w:hint="eastAsia"/>
          <w:snapToGrid w:val="0"/>
          <w:spacing w:val="0"/>
        </w:rPr>
        <w:t>6.  评审</w:t>
      </w:r>
      <w:bookmarkEnd w:id="240"/>
      <w:bookmarkEnd w:id="241"/>
      <w:bookmarkEnd w:id="242"/>
      <w:bookmarkEnd w:id="243"/>
      <w:bookmarkEnd w:id="244"/>
      <w:bookmarkEnd w:id="245"/>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46" w:name="_Toc520209053"/>
      <w:bookmarkStart w:id="247" w:name="_Toc317863456"/>
      <w:bookmarkStart w:id="248" w:name="_Toc200513161"/>
      <w:bookmarkStart w:id="249" w:name="_Toc325636614"/>
      <w:bookmarkStart w:id="250" w:name="_Toc508140524"/>
      <w:bookmarkStart w:id="251" w:name="_Toc508140646"/>
      <w:bookmarkStart w:id="252" w:name="_Toc427133985"/>
      <w:r w:rsidRPr="007C5E68">
        <w:rPr>
          <w:rFonts w:asciiTheme="majorEastAsia" w:eastAsiaTheme="majorEastAsia" w:hAnsiTheme="majorEastAsia" w:cstheme="majorEastAsia" w:hint="eastAsia"/>
          <w:snapToGrid w:val="0"/>
          <w:szCs w:val="24"/>
        </w:rPr>
        <w:t>6.1  比选委员会</w:t>
      </w:r>
      <w:bookmarkEnd w:id="246"/>
      <w:bookmarkEnd w:id="247"/>
      <w:bookmarkEnd w:id="248"/>
      <w:bookmarkEnd w:id="249"/>
      <w:bookmarkEnd w:id="250"/>
      <w:bookmarkEnd w:id="251"/>
      <w:bookmarkEnd w:id="252"/>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6.1.1  评审由比选人依法组建的比选委员会负责；比选委员会由有关技术、经济等方面的专家代表组成；比选委员会成员人数以及技术、经济等方面专家的确定方式见比选申请人须知前附表。</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6.1.2  比选委员会成员有下列情形之一的，应当回避：</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（1）比选人或比选申请人的主要负责人的近亲属；</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（2）项目主管部门或者行政监督部门的人员；</w:t>
      </w:r>
    </w:p>
    <w:p w:rsidR="00AA7D33" w:rsidRPr="007C5E68" w:rsidRDefault="003974FF">
      <w:pPr>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（3）与比选申请人有经济利益关系，可能影响对竞标公正评审的；</w:t>
      </w:r>
    </w:p>
    <w:p w:rsidR="00AA7D33" w:rsidRPr="007C5E68" w:rsidRDefault="003974FF">
      <w:pPr>
        <w:autoSpaceDE w:val="0"/>
        <w:autoSpaceDN w:val="0"/>
        <w:adjustRightInd w:val="0"/>
        <w:snapToGrid w:val="0"/>
        <w:spacing w:line="360" w:lineRule="auto"/>
        <w:ind w:firstLineChars="173" w:firstLine="415"/>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（4）曾因在招标、评标以及其他与招标竞标有关活动中从事违法行为而受过行政处罚或刑事处罚的。</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53" w:name="_Toc508140525"/>
      <w:bookmarkStart w:id="254" w:name="_Toc508140647"/>
      <w:bookmarkStart w:id="255" w:name="_Toc427133986"/>
      <w:bookmarkStart w:id="256" w:name="_Toc200513162"/>
      <w:bookmarkStart w:id="257" w:name="_Toc520209054"/>
      <w:bookmarkStart w:id="258" w:name="_Toc325636615"/>
      <w:bookmarkStart w:id="259" w:name="_Toc317863457"/>
      <w:r w:rsidRPr="007C5E68">
        <w:rPr>
          <w:rFonts w:asciiTheme="majorEastAsia" w:eastAsiaTheme="majorEastAsia" w:hAnsiTheme="majorEastAsia" w:cstheme="majorEastAsia" w:hint="eastAsia"/>
          <w:snapToGrid w:val="0"/>
          <w:szCs w:val="24"/>
        </w:rPr>
        <w:lastRenderedPageBreak/>
        <w:t>6.2  评审原则</w:t>
      </w:r>
      <w:bookmarkEnd w:id="253"/>
      <w:bookmarkEnd w:id="254"/>
      <w:bookmarkEnd w:id="255"/>
      <w:bookmarkEnd w:id="256"/>
      <w:bookmarkEnd w:id="257"/>
      <w:bookmarkEnd w:id="258"/>
      <w:bookmarkEnd w:id="259"/>
    </w:p>
    <w:p w:rsidR="00AA7D33" w:rsidRPr="007C5E68" w:rsidRDefault="003974FF">
      <w:pPr>
        <w:autoSpaceDE w:val="0"/>
        <w:autoSpaceDN w:val="0"/>
        <w:adjustRightInd w:val="0"/>
        <w:snapToGrid w:val="0"/>
        <w:spacing w:line="360" w:lineRule="auto"/>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 xml:space="preserve">    评审活动遵循公平、公正、科学和择优的原则。</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60" w:name="_Toc520209055"/>
      <w:bookmarkStart w:id="261" w:name="_Toc325636616"/>
      <w:bookmarkStart w:id="262" w:name="_Toc508140648"/>
      <w:bookmarkStart w:id="263" w:name="_Toc317863458"/>
      <w:bookmarkStart w:id="264" w:name="_Toc200513163"/>
      <w:bookmarkStart w:id="265" w:name="_Toc508140526"/>
      <w:bookmarkStart w:id="266" w:name="_Toc427133987"/>
      <w:r w:rsidRPr="007C5E68">
        <w:rPr>
          <w:rFonts w:asciiTheme="majorEastAsia" w:eastAsiaTheme="majorEastAsia" w:hAnsiTheme="majorEastAsia" w:cstheme="majorEastAsia" w:hint="eastAsia"/>
          <w:snapToGrid w:val="0"/>
          <w:szCs w:val="24"/>
        </w:rPr>
        <w:t>6.3  评审</w:t>
      </w:r>
      <w:bookmarkEnd w:id="260"/>
      <w:bookmarkEnd w:id="261"/>
      <w:bookmarkEnd w:id="262"/>
      <w:bookmarkEnd w:id="263"/>
      <w:bookmarkEnd w:id="264"/>
      <w:bookmarkEnd w:id="265"/>
      <w:bookmarkEnd w:id="266"/>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比选委员会按照第三章“评审办法”规定的方法、评审因素、标准和程序对比</w:t>
      </w:r>
      <w:proofErr w:type="gramStart"/>
      <w:r w:rsidRPr="007C5E68">
        <w:rPr>
          <w:rFonts w:asciiTheme="majorEastAsia" w:eastAsiaTheme="majorEastAsia" w:hAnsiTheme="majorEastAsia" w:cstheme="majorEastAsia" w:hint="eastAsia"/>
          <w:snapToGrid w:val="0"/>
          <w:kern w:val="0"/>
          <w:sz w:val="24"/>
        </w:rPr>
        <w:t>选申请</w:t>
      </w:r>
      <w:proofErr w:type="gramEnd"/>
      <w:r w:rsidRPr="007C5E68">
        <w:rPr>
          <w:rFonts w:asciiTheme="majorEastAsia" w:eastAsiaTheme="majorEastAsia" w:hAnsiTheme="majorEastAsia" w:cstheme="majorEastAsia" w:hint="eastAsia"/>
          <w:snapToGrid w:val="0"/>
          <w:kern w:val="0"/>
          <w:sz w:val="24"/>
        </w:rPr>
        <w:t>文件进行评审。第三章“评审办法”没有规定的方法、评审因素和标准，不作为评审依据。</w:t>
      </w:r>
    </w:p>
    <w:p w:rsidR="00AA7D33" w:rsidRPr="007C5E68" w:rsidRDefault="003974FF">
      <w:pPr>
        <w:pStyle w:val="2"/>
        <w:rPr>
          <w:rFonts w:asciiTheme="majorEastAsia" w:eastAsiaTheme="majorEastAsia" w:hAnsiTheme="majorEastAsia" w:cstheme="majorEastAsia"/>
          <w:snapToGrid w:val="0"/>
          <w:spacing w:val="0"/>
        </w:rPr>
      </w:pPr>
      <w:bookmarkStart w:id="267" w:name="_Toc508140649"/>
      <w:bookmarkStart w:id="268" w:name="_Toc427133988"/>
      <w:bookmarkStart w:id="269" w:name="_Toc520209056"/>
      <w:bookmarkStart w:id="270" w:name="_Toc508140527"/>
      <w:bookmarkStart w:id="271" w:name="_Toc317863459"/>
      <w:bookmarkStart w:id="272" w:name="_Toc200513164"/>
      <w:r w:rsidRPr="007C5E68">
        <w:rPr>
          <w:rFonts w:asciiTheme="majorEastAsia" w:eastAsiaTheme="majorEastAsia" w:hAnsiTheme="majorEastAsia" w:cstheme="majorEastAsia" w:hint="eastAsia"/>
          <w:snapToGrid w:val="0"/>
          <w:spacing w:val="0"/>
        </w:rPr>
        <w:t>7.  合同授予</w:t>
      </w:r>
      <w:bookmarkEnd w:id="267"/>
      <w:bookmarkEnd w:id="268"/>
      <w:bookmarkEnd w:id="269"/>
      <w:bookmarkEnd w:id="270"/>
      <w:bookmarkEnd w:id="271"/>
      <w:bookmarkEnd w:id="272"/>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73" w:name="_Toc508140650"/>
      <w:bookmarkStart w:id="274" w:name="_Toc520209057"/>
      <w:bookmarkStart w:id="275" w:name="_Toc325636618"/>
      <w:bookmarkStart w:id="276" w:name="_Toc427133989"/>
      <w:bookmarkStart w:id="277" w:name="_Toc317863460"/>
      <w:bookmarkStart w:id="278" w:name="_Toc200513165"/>
      <w:bookmarkStart w:id="279" w:name="_Toc508140528"/>
      <w:r w:rsidRPr="007C5E68">
        <w:rPr>
          <w:rFonts w:asciiTheme="majorEastAsia" w:eastAsiaTheme="majorEastAsia" w:hAnsiTheme="majorEastAsia" w:cstheme="majorEastAsia" w:hint="eastAsia"/>
          <w:snapToGrid w:val="0"/>
          <w:szCs w:val="24"/>
        </w:rPr>
        <w:t>7.1  定标方式</w:t>
      </w:r>
      <w:bookmarkEnd w:id="273"/>
      <w:bookmarkEnd w:id="274"/>
      <w:bookmarkEnd w:id="275"/>
      <w:bookmarkEnd w:id="276"/>
      <w:bookmarkEnd w:id="277"/>
      <w:bookmarkEnd w:id="278"/>
      <w:bookmarkEnd w:id="279"/>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7.1.1排名第一的中选候选人在中选公示后无异议的即为中选人。比选人不得在中选候选人之外确定中选人。比选委员会推荐中选候选人的人数见比选申请人须知前附表。</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7.1.2  排名第一的中选候选人放弃中选、因不可抗力提出不能履行合同，不按照竞争性比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规定要求提交履约保证金的，或者在竞争性比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规定时间内中选人不与比选人</w:t>
      </w:r>
      <w:proofErr w:type="gramStart"/>
      <w:r w:rsidRPr="007C5E68">
        <w:rPr>
          <w:rFonts w:asciiTheme="majorEastAsia" w:eastAsiaTheme="majorEastAsia" w:hAnsiTheme="majorEastAsia" w:cstheme="majorEastAsia" w:hint="eastAsia"/>
          <w:snapToGrid w:val="0"/>
          <w:kern w:val="0"/>
          <w:sz w:val="24"/>
        </w:rPr>
        <w:t>签定</w:t>
      </w:r>
      <w:proofErr w:type="gramEnd"/>
      <w:r w:rsidRPr="007C5E68">
        <w:rPr>
          <w:rFonts w:asciiTheme="majorEastAsia" w:eastAsiaTheme="majorEastAsia" w:hAnsiTheme="majorEastAsia" w:cstheme="majorEastAsia" w:hint="eastAsia"/>
          <w:snapToGrid w:val="0"/>
          <w:kern w:val="0"/>
          <w:sz w:val="24"/>
        </w:rPr>
        <w:t>合同的，或者被查实存在影响中选结果的违法行为等情形，不符合中选条件的，比选人可以按照比选委员会提出的中选候选人名单排序依次确定其他中选候选人为中选人，也可以重新比选。</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80" w:name="_Toc520209058"/>
      <w:bookmarkStart w:id="281" w:name="_Toc427133990"/>
      <w:bookmarkStart w:id="282" w:name="_Toc508140651"/>
      <w:bookmarkStart w:id="283" w:name="_Toc200513166"/>
      <w:bookmarkStart w:id="284" w:name="_Toc317863461"/>
      <w:bookmarkStart w:id="285" w:name="_Toc508140529"/>
      <w:bookmarkStart w:id="286" w:name="_Toc325636619"/>
      <w:r w:rsidRPr="007C5E68">
        <w:rPr>
          <w:rFonts w:asciiTheme="majorEastAsia" w:eastAsiaTheme="majorEastAsia" w:hAnsiTheme="majorEastAsia" w:cstheme="majorEastAsia" w:hint="eastAsia"/>
          <w:snapToGrid w:val="0"/>
          <w:szCs w:val="24"/>
        </w:rPr>
        <w:t>7.2  中选通知</w:t>
      </w:r>
      <w:bookmarkEnd w:id="280"/>
      <w:bookmarkEnd w:id="281"/>
      <w:bookmarkEnd w:id="282"/>
      <w:bookmarkEnd w:id="283"/>
      <w:bookmarkEnd w:id="284"/>
      <w:bookmarkEnd w:id="285"/>
      <w:bookmarkEnd w:id="286"/>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在本章第 3.3 款规定的竞标有效期内，比选人以书面形式向中选人发出中选人，同时将中选结果通知未中选的比选申请人（由比选申请人自己查阅网上公示结果）。</w:t>
      </w:r>
      <w:bookmarkStart w:id="287" w:name="_Toc200513168"/>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88" w:name="_Toc508140530"/>
      <w:bookmarkStart w:id="289" w:name="_Toc259638923"/>
      <w:bookmarkStart w:id="290" w:name="_Toc520209059"/>
      <w:bookmarkStart w:id="291" w:name="_Toc508140652"/>
      <w:bookmarkStart w:id="292" w:name="_Toc200513167"/>
      <w:r w:rsidRPr="007C5E68">
        <w:rPr>
          <w:rFonts w:asciiTheme="majorEastAsia" w:eastAsiaTheme="majorEastAsia" w:hAnsiTheme="majorEastAsia" w:cstheme="majorEastAsia" w:hint="eastAsia"/>
          <w:snapToGrid w:val="0"/>
          <w:szCs w:val="24"/>
        </w:rPr>
        <w:t>7.3  履约担保</w:t>
      </w:r>
      <w:bookmarkStart w:id="293" w:name="_Toc508140653"/>
      <w:bookmarkStart w:id="294" w:name="_Toc508140531"/>
      <w:bookmarkStart w:id="295" w:name="_Toc427133991"/>
      <w:bookmarkStart w:id="296" w:name="_Toc325636621"/>
      <w:bookmarkStart w:id="297" w:name="_Toc317863463"/>
      <w:bookmarkEnd w:id="288"/>
      <w:bookmarkEnd w:id="289"/>
      <w:bookmarkEnd w:id="290"/>
      <w:bookmarkEnd w:id="291"/>
      <w:bookmarkEnd w:id="292"/>
    </w:p>
    <w:bookmarkEnd w:id="293"/>
    <w:bookmarkEnd w:id="294"/>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见比选申请人须知前附表。</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298" w:name="_Toc508140654"/>
      <w:bookmarkStart w:id="299" w:name="_Toc520209060"/>
      <w:bookmarkStart w:id="300" w:name="_Toc508140532"/>
      <w:r w:rsidRPr="007C5E68">
        <w:rPr>
          <w:rFonts w:asciiTheme="majorEastAsia" w:eastAsiaTheme="majorEastAsia" w:hAnsiTheme="majorEastAsia" w:cstheme="majorEastAsia" w:hint="eastAsia"/>
          <w:snapToGrid w:val="0"/>
          <w:szCs w:val="24"/>
        </w:rPr>
        <w:t>7.4  签订合同</w:t>
      </w:r>
      <w:bookmarkEnd w:id="287"/>
      <w:bookmarkEnd w:id="295"/>
      <w:bookmarkEnd w:id="296"/>
      <w:bookmarkEnd w:id="297"/>
      <w:bookmarkEnd w:id="298"/>
      <w:bookmarkEnd w:id="299"/>
      <w:bookmarkEnd w:id="300"/>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bookmarkStart w:id="301" w:name="_Toc200513169"/>
      <w:r w:rsidRPr="007C5E68">
        <w:rPr>
          <w:rFonts w:asciiTheme="majorEastAsia" w:eastAsiaTheme="majorEastAsia" w:hAnsiTheme="majorEastAsia" w:cstheme="majorEastAsia" w:hint="eastAsia"/>
          <w:snapToGrid w:val="0"/>
          <w:kern w:val="0"/>
          <w:sz w:val="24"/>
        </w:rPr>
        <w:t>7.4.1 比选人和中选人应当自中选人发出之日起 30 天内，根据竞争性比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和中选人的比选申请文件订立书面合同。中选人无正当理由拒签合同的，比选人取消其中选资格，并追究相关责任；给比选人造成损失的，中选人还应当予以赔偿。</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7.4.2  发出中选人后，比选人无正当理由拒签合同的,给中选人造成损失的，还应当赔偿损失。</w:t>
      </w:r>
    </w:p>
    <w:p w:rsidR="00AA7D33" w:rsidRPr="007C5E68" w:rsidRDefault="003974FF">
      <w:pPr>
        <w:pStyle w:val="2"/>
        <w:rPr>
          <w:rFonts w:asciiTheme="majorEastAsia" w:eastAsiaTheme="majorEastAsia" w:hAnsiTheme="majorEastAsia" w:cstheme="majorEastAsia"/>
          <w:snapToGrid w:val="0"/>
          <w:spacing w:val="0"/>
        </w:rPr>
      </w:pPr>
      <w:bookmarkStart w:id="302" w:name="_Toc508140655"/>
      <w:bookmarkStart w:id="303" w:name="_Toc520209061"/>
      <w:bookmarkStart w:id="304" w:name="_Toc427133992"/>
      <w:bookmarkStart w:id="305" w:name="_Toc317863464"/>
      <w:bookmarkStart w:id="306" w:name="_Toc508140533"/>
      <w:r w:rsidRPr="007C5E68">
        <w:rPr>
          <w:rFonts w:asciiTheme="majorEastAsia" w:eastAsiaTheme="majorEastAsia" w:hAnsiTheme="majorEastAsia" w:cstheme="majorEastAsia" w:hint="eastAsia"/>
          <w:snapToGrid w:val="0"/>
          <w:spacing w:val="0"/>
        </w:rPr>
        <w:t>8.  重新比选和不再比选</w:t>
      </w:r>
      <w:bookmarkEnd w:id="301"/>
      <w:bookmarkEnd w:id="302"/>
      <w:bookmarkEnd w:id="303"/>
      <w:bookmarkEnd w:id="304"/>
      <w:bookmarkEnd w:id="305"/>
      <w:bookmarkEnd w:id="306"/>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307" w:name="_Toc200513170"/>
      <w:bookmarkStart w:id="308" w:name="_Toc508140534"/>
      <w:bookmarkStart w:id="309" w:name="_Toc520209062"/>
      <w:bookmarkStart w:id="310" w:name="_Toc325636623"/>
      <w:bookmarkStart w:id="311" w:name="_Toc427133993"/>
      <w:bookmarkStart w:id="312" w:name="_Toc317863465"/>
      <w:bookmarkStart w:id="313" w:name="_Toc508140656"/>
      <w:r w:rsidRPr="007C5E68">
        <w:rPr>
          <w:rFonts w:asciiTheme="majorEastAsia" w:eastAsiaTheme="majorEastAsia" w:hAnsiTheme="majorEastAsia" w:cstheme="majorEastAsia" w:hint="eastAsia"/>
          <w:snapToGrid w:val="0"/>
          <w:szCs w:val="24"/>
        </w:rPr>
        <w:t>8.1  重新比选</w:t>
      </w:r>
      <w:bookmarkEnd w:id="307"/>
      <w:bookmarkEnd w:id="308"/>
      <w:bookmarkEnd w:id="309"/>
      <w:bookmarkEnd w:id="310"/>
      <w:bookmarkEnd w:id="311"/>
      <w:bookmarkEnd w:id="312"/>
      <w:bookmarkEnd w:id="313"/>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bookmarkStart w:id="314" w:name="_Toc317863466"/>
      <w:bookmarkStart w:id="315" w:name="_Toc325636624"/>
      <w:bookmarkStart w:id="316" w:name="_Toc200513171"/>
      <w:bookmarkStart w:id="317" w:name="_Toc427133994"/>
      <w:r w:rsidRPr="007C5E68">
        <w:rPr>
          <w:rFonts w:asciiTheme="majorEastAsia" w:eastAsiaTheme="majorEastAsia" w:hAnsiTheme="majorEastAsia" w:cstheme="majorEastAsia" w:hint="eastAsia"/>
          <w:snapToGrid w:val="0"/>
          <w:kern w:val="0"/>
          <w:sz w:val="24"/>
        </w:rPr>
        <w:t>有下列情形之一的，比选人将重新比选：</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 xml:space="preserve">1.竞标截止时间止，比选申请人少于 3 </w:t>
      </w:r>
      <w:proofErr w:type="gramStart"/>
      <w:r w:rsidRPr="007C5E68">
        <w:rPr>
          <w:rFonts w:asciiTheme="majorEastAsia" w:eastAsiaTheme="majorEastAsia" w:hAnsiTheme="majorEastAsia" w:cstheme="majorEastAsia" w:hint="eastAsia"/>
          <w:snapToGrid w:val="0"/>
          <w:kern w:val="0"/>
          <w:sz w:val="24"/>
        </w:rPr>
        <w:t>个</w:t>
      </w:r>
      <w:proofErr w:type="gramEnd"/>
      <w:r w:rsidRPr="007C5E68">
        <w:rPr>
          <w:rFonts w:asciiTheme="majorEastAsia" w:eastAsiaTheme="majorEastAsia" w:hAnsiTheme="majorEastAsia" w:cstheme="majorEastAsia" w:hint="eastAsia"/>
          <w:snapToGrid w:val="0"/>
          <w:kern w:val="0"/>
          <w:sz w:val="24"/>
        </w:rPr>
        <w:t>的；</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2.经评审后，如有效比选申请人不足三个的，且使得竞标明显缺乏竞争的，比选委员会</w:t>
      </w:r>
      <w:r w:rsidRPr="007C5E68">
        <w:rPr>
          <w:rFonts w:asciiTheme="majorEastAsia" w:eastAsiaTheme="majorEastAsia" w:hAnsiTheme="majorEastAsia" w:cstheme="majorEastAsia" w:hint="eastAsia"/>
          <w:snapToGrid w:val="0"/>
          <w:kern w:val="0"/>
          <w:sz w:val="24"/>
        </w:rPr>
        <w:lastRenderedPageBreak/>
        <w:t>可以否决全部竞标，比选人将重新组织比选。但是有效比选申请人的经济、技术等指标仍然具有市场竞争力，能够满足竞争性比</w:t>
      </w:r>
      <w:proofErr w:type="gramStart"/>
      <w:r w:rsidRPr="007C5E68">
        <w:rPr>
          <w:rFonts w:asciiTheme="majorEastAsia" w:eastAsiaTheme="majorEastAsia" w:hAnsiTheme="majorEastAsia" w:cstheme="majorEastAsia" w:hint="eastAsia"/>
          <w:snapToGrid w:val="0"/>
          <w:kern w:val="0"/>
          <w:sz w:val="24"/>
        </w:rPr>
        <w:t>选文件</w:t>
      </w:r>
      <w:proofErr w:type="gramEnd"/>
      <w:r w:rsidRPr="007C5E68">
        <w:rPr>
          <w:rFonts w:asciiTheme="majorEastAsia" w:eastAsiaTheme="majorEastAsia" w:hAnsiTheme="majorEastAsia" w:cstheme="majorEastAsia" w:hint="eastAsia"/>
          <w:snapToGrid w:val="0"/>
          <w:kern w:val="0"/>
          <w:sz w:val="24"/>
        </w:rPr>
        <w:t>要求的，比选委员会可以继续评审并确定中选候选人。</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318" w:name="_Toc508140535"/>
      <w:bookmarkStart w:id="319" w:name="_Toc520209063"/>
      <w:bookmarkStart w:id="320" w:name="_Toc508140657"/>
      <w:r w:rsidRPr="007C5E68">
        <w:rPr>
          <w:rFonts w:asciiTheme="majorEastAsia" w:eastAsiaTheme="majorEastAsia" w:hAnsiTheme="majorEastAsia" w:cstheme="majorEastAsia" w:hint="eastAsia"/>
          <w:snapToGrid w:val="0"/>
          <w:szCs w:val="24"/>
        </w:rPr>
        <w:t>8.2  二次比选</w:t>
      </w:r>
      <w:bookmarkEnd w:id="314"/>
      <w:bookmarkEnd w:id="315"/>
      <w:bookmarkEnd w:id="316"/>
      <w:bookmarkEnd w:id="317"/>
      <w:bookmarkEnd w:id="318"/>
      <w:bookmarkEnd w:id="319"/>
      <w:bookmarkEnd w:id="320"/>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重新比选的比选申请人仍然少于三个的，按照招标投标法律法规规定的程序开标和评审。重新比选经评审有有效比选申请人的，应当依法确定中选候选人。</w:t>
      </w:r>
    </w:p>
    <w:p w:rsidR="00AA7D33" w:rsidRPr="007C5E68" w:rsidRDefault="003974FF">
      <w:pPr>
        <w:pStyle w:val="2"/>
        <w:rPr>
          <w:rFonts w:asciiTheme="majorEastAsia" w:eastAsiaTheme="majorEastAsia" w:hAnsiTheme="majorEastAsia" w:cstheme="majorEastAsia"/>
          <w:snapToGrid w:val="0"/>
          <w:spacing w:val="0"/>
        </w:rPr>
      </w:pPr>
      <w:bookmarkStart w:id="321" w:name="_Toc520209064"/>
      <w:bookmarkStart w:id="322" w:name="_Toc200513172"/>
      <w:bookmarkStart w:id="323" w:name="_Toc508140658"/>
      <w:bookmarkStart w:id="324" w:name="_Toc317863467"/>
      <w:bookmarkStart w:id="325" w:name="_Toc508140536"/>
      <w:bookmarkStart w:id="326" w:name="_Toc427133995"/>
      <w:r w:rsidRPr="007C5E68">
        <w:rPr>
          <w:rFonts w:asciiTheme="majorEastAsia" w:eastAsiaTheme="majorEastAsia" w:hAnsiTheme="majorEastAsia" w:cstheme="majorEastAsia" w:hint="eastAsia"/>
          <w:snapToGrid w:val="0"/>
          <w:spacing w:val="0"/>
        </w:rPr>
        <w:t>9.  纪律和监督</w:t>
      </w:r>
      <w:bookmarkEnd w:id="321"/>
      <w:bookmarkEnd w:id="322"/>
      <w:bookmarkEnd w:id="323"/>
      <w:bookmarkEnd w:id="324"/>
      <w:bookmarkEnd w:id="325"/>
      <w:bookmarkEnd w:id="326"/>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327" w:name="_Toc520209065"/>
      <w:bookmarkStart w:id="328" w:name="_Toc325636626"/>
      <w:bookmarkStart w:id="329" w:name="_Toc317863468"/>
      <w:bookmarkStart w:id="330" w:name="_Toc508140659"/>
      <w:bookmarkStart w:id="331" w:name="_Toc427133996"/>
      <w:bookmarkStart w:id="332" w:name="_Toc200513173"/>
      <w:bookmarkStart w:id="333" w:name="_Toc508140537"/>
      <w:r w:rsidRPr="007C5E68">
        <w:rPr>
          <w:rFonts w:asciiTheme="majorEastAsia" w:eastAsiaTheme="majorEastAsia" w:hAnsiTheme="majorEastAsia" w:cstheme="majorEastAsia" w:hint="eastAsia"/>
          <w:snapToGrid w:val="0"/>
          <w:szCs w:val="24"/>
        </w:rPr>
        <w:t>9.1  对比选人的纪律要求</w:t>
      </w:r>
      <w:bookmarkEnd w:id="327"/>
      <w:bookmarkEnd w:id="328"/>
      <w:bookmarkEnd w:id="329"/>
      <w:bookmarkEnd w:id="330"/>
      <w:bookmarkEnd w:id="331"/>
      <w:bookmarkEnd w:id="332"/>
      <w:bookmarkEnd w:id="333"/>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比选人不得泄漏竞争性比选活动中应当保密的情况和资料，不得与比选申请人串通损害国家利益、社会公共利益或者他人合法权益。</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334" w:name="_Toc508140538"/>
      <w:bookmarkStart w:id="335" w:name="_Toc200513174"/>
      <w:bookmarkStart w:id="336" w:name="_Toc325636627"/>
      <w:bookmarkStart w:id="337" w:name="_Toc317863469"/>
      <w:bookmarkStart w:id="338" w:name="_Toc508140660"/>
      <w:bookmarkStart w:id="339" w:name="_Toc520209066"/>
      <w:bookmarkStart w:id="340" w:name="_Toc427133997"/>
      <w:r w:rsidRPr="007C5E68">
        <w:rPr>
          <w:rFonts w:asciiTheme="majorEastAsia" w:eastAsiaTheme="majorEastAsia" w:hAnsiTheme="majorEastAsia" w:cstheme="majorEastAsia" w:hint="eastAsia"/>
          <w:snapToGrid w:val="0"/>
          <w:szCs w:val="24"/>
        </w:rPr>
        <w:t>9.2  对比选申请人的纪律要求</w:t>
      </w:r>
      <w:bookmarkEnd w:id="334"/>
      <w:bookmarkEnd w:id="335"/>
      <w:bookmarkEnd w:id="336"/>
      <w:bookmarkEnd w:id="337"/>
      <w:bookmarkEnd w:id="338"/>
      <w:bookmarkEnd w:id="339"/>
      <w:bookmarkEnd w:id="340"/>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bookmarkStart w:id="341" w:name="_Toc317863470"/>
      <w:bookmarkStart w:id="342" w:name="_Toc325636628"/>
      <w:bookmarkStart w:id="343" w:name="_Toc200513175"/>
      <w:r w:rsidRPr="007C5E68">
        <w:rPr>
          <w:rFonts w:asciiTheme="majorEastAsia" w:eastAsiaTheme="majorEastAsia" w:hAnsiTheme="majorEastAsia" w:cstheme="majorEastAsia" w:hint="eastAsia"/>
          <w:snapToGrid w:val="0"/>
          <w:kern w:val="0"/>
          <w:sz w:val="24"/>
        </w:rPr>
        <w:t>比选申请人不得相互串通竞标或者与比选人串通竞标，不得向比选人或者比选委员会成员行贿谋取中选，不得以他人名义竞标或者以其他方式弄虚作假骗取中选；比选申请人不得以任何方式干扰、影响评审工作。</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有下列情形之一的，属于比选申请人相互串通竞标：</w:t>
      </w:r>
      <w:r w:rsidRPr="007C5E68">
        <w:rPr>
          <w:rFonts w:asciiTheme="majorEastAsia" w:eastAsiaTheme="majorEastAsia" w:hAnsiTheme="majorEastAsia" w:cstheme="majorEastAsia" w:hint="eastAsia"/>
          <w:snapToGrid w:val="0"/>
          <w:kern w:val="0"/>
          <w:sz w:val="24"/>
        </w:rPr>
        <w:br/>
        <w:t>    （1）比选申请人之间协商竞标报价等比选申请文件的实质性内容；</w:t>
      </w:r>
      <w:r w:rsidRPr="007C5E68">
        <w:rPr>
          <w:rFonts w:asciiTheme="majorEastAsia" w:eastAsiaTheme="majorEastAsia" w:hAnsiTheme="majorEastAsia" w:cstheme="majorEastAsia" w:hint="eastAsia"/>
          <w:snapToGrid w:val="0"/>
          <w:kern w:val="0"/>
          <w:sz w:val="24"/>
        </w:rPr>
        <w:br/>
        <w:t>    （2）比选申请人之间约定中选人；</w:t>
      </w:r>
      <w:r w:rsidRPr="007C5E68">
        <w:rPr>
          <w:rFonts w:asciiTheme="majorEastAsia" w:eastAsiaTheme="majorEastAsia" w:hAnsiTheme="majorEastAsia" w:cstheme="majorEastAsia" w:hint="eastAsia"/>
          <w:snapToGrid w:val="0"/>
          <w:kern w:val="0"/>
          <w:sz w:val="24"/>
        </w:rPr>
        <w:br/>
        <w:t>    （3）比选申请人之间约定部分比选申请人放弃竞标或者中选；</w:t>
      </w:r>
      <w:r w:rsidRPr="007C5E68">
        <w:rPr>
          <w:rFonts w:asciiTheme="majorEastAsia" w:eastAsiaTheme="majorEastAsia" w:hAnsiTheme="majorEastAsia" w:cstheme="majorEastAsia" w:hint="eastAsia"/>
          <w:snapToGrid w:val="0"/>
          <w:kern w:val="0"/>
          <w:sz w:val="24"/>
        </w:rPr>
        <w:br/>
        <w:t>    （4）属于同一集团、协会、商会等组织成员的比选申请人按照该组织要求协同竞标；</w:t>
      </w:r>
      <w:r w:rsidRPr="007C5E68">
        <w:rPr>
          <w:rFonts w:asciiTheme="majorEastAsia" w:eastAsiaTheme="majorEastAsia" w:hAnsiTheme="majorEastAsia" w:cstheme="majorEastAsia" w:hint="eastAsia"/>
          <w:snapToGrid w:val="0"/>
          <w:kern w:val="0"/>
          <w:sz w:val="24"/>
        </w:rPr>
        <w:br/>
        <w:t>    （5）比选申请人之间为谋取中选或者排斥特定比选申请人而采取的其他联合行动。</w:t>
      </w:r>
      <w:r w:rsidRPr="007C5E68">
        <w:rPr>
          <w:rFonts w:asciiTheme="majorEastAsia" w:eastAsiaTheme="majorEastAsia" w:hAnsiTheme="majorEastAsia" w:cstheme="majorEastAsia" w:hint="eastAsia"/>
          <w:snapToGrid w:val="0"/>
          <w:kern w:val="0"/>
          <w:sz w:val="24"/>
        </w:rPr>
        <w:br/>
        <w:t>    有下列情形之一的，视为比选申请人相互串通竞标：</w:t>
      </w:r>
      <w:r w:rsidRPr="007C5E68">
        <w:rPr>
          <w:rFonts w:asciiTheme="majorEastAsia" w:eastAsiaTheme="majorEastAsia" w:hAnsiTheme="majorEastAsia" w:cstheme="majorEastAsia" w:hint="eastAsia"/>
          <w:snapToGrid w:val="0"/>
          <w:kern w:val="0"/>
          <w:sz w:val="24"/>
        </w:rPr>
        <w:br/>
        <w:t>    （1）</w:t>
      </w:r>
      <w:proofErr w:type="gramStart"/>
      <w:r w:rsidRPr="007C5E68">
        <w:rPr>
          <w:rFonts w:asciiTheme="majorEastAsia" w:eastAsiaTheme="majorEastAsia" w:hAnsiTheme="majorEastAsia" w:cstheme="majorEastAsia" w:hint="eastAsia"/>
          <w:snapToGrid w:val="0"/>
          <w:kern w:val="0"/>
          <w:sz w:val="24"/>
        </w:rPr>
        <w:t>不</w:t>
      </w:r>
      <w:proofErr w:type="gramEnd"/>
      <w:r w:rsidRPr="007C5E68">
        <w:rPr>
          <w:rFonts w:asciiTheme="majorEastAsia" w:eastAsiaTheme="majorEastAsia" w:hAnsiTheme="majorEastAsia" w:cstheme="majorEastAsia" w:hint="eastAsia"/>
          <w:snapToGrid w:val="0"/>
          <w:kern w:val="0"/>
          <w:sz w:val="24"/>
        </w:rPr>
        <w:t>同比选申请人的比选申请文件由同一单位或者个人编制；</w:t>
      </w:r>
      <w:r w:rsidRPr="007C5E68">
        <w:rPr>
          <w:rFonts w:asciiTheme="majorEastAsia" w:eastAsiaTheme="majorEastAsia" w:hAnsiTheme="majorEastAsia" w:cstheme="majorEastAsia" w:hint="eastAsia"/>
          <w:snapToGrid w:val="0"/>
          <w:kern w:val="0"/>
          <w:sz w:val="24"/>
        </w:rPr>
        <w:br/>
        <w:t>    （2）</w:t>
      </w:r>
      <w:proofErr w:type="gramStart"/>
      <w:r w:rsidRPr="007C5E68">
        <w:rPr>
          <w:rFonts w:asciiTheme="majorEastAsia" w:eastAsiaTheme="majorEastAsia" w:hAnsiTheme="majorEastAsia" w:cstheme="majorEastAsia" w:hint="eastAsia"/>
          <w:snapToGrid w:val="0"/>
          <w:kern w:val="0"/>
          <w:sz w:val="24"/>
        </w:rPr>
        <w:t>不</w:t>
      </w:r>
      <w:proofErr w:type="gramEnd"/>
      <w:r w:rsidRPr="007C5E68">
        <w:rPr>
          <w:rFonts w:asciiTheme="majorEastAsia" w:eastAsiaTheme="majorEastAsia" w:hAnsiTheme="majorEastAsia" w:cstheme="majorEastAsia" w:hint="eastAsia"/>
          <w:snapToGrid w:val="0"/>
          <w:kern w:val="0"/>
          <w:sz w:val="24"/>
        </w:rPr>
        <w:t>同比选申请人委托同一单位或者个人办理竞标事宜；</w:t>
      </w:r>
      <w:r w:rsidRPr="007C5E68">
        <w:rPr>
          <w:rFonts w:asciiTheme="majorEastAsia" w:eastAsiaTheme="majorEastAsia" w:hAnsiTheme="majorEastAsia" w:cstheme="majorEastAsia" w:hint="eastAsia"/>
          <w:snapToGrid w:val="0"/>
          <w:kern w:val="0"/>
          <w:sz w:val="24"/>
        </w:rPr>
        <w:br/>
        <w:t>    （3）</w:t>
      </w:r>
      <w:proofErr w:type="gramStart"/>
      <w:r w:rsidRPr="007C5E68">
        <w:rPr>
          <w:rFonts w:asciiTheme="majorEastAsia" w:eastAsiaTheme="majorEastAsia" w:hAnsiTheme="majorEastAsia" w:cstheme="majorEastAsia" w:hint="eastAsia"/>
          <w:snapToGrid w:val="0"/>
          <w:kern w:val="0"/>
          <w:sz w:val="24"/>
        </w:rPr>
        <w:t>不</w:t>
      </w:r>
      <w:proofErr w:type="gramEnd"/>
      <w:r w:rsidRPr="007C5E68">
        <w:rPr>
          <w:rFonts w:asciiTheme="majorEastAsia" w:eastAsiaTheme="majorEastAsia" w:hAnsiTheme="majorEastAsia" w:cstheme="majorEastAsia" w:hint="eastAsia"/>
          <w:snapToGrid w:val="0"/>
          <w:kern w:val="0"/>
          <w:sz w:val="24"/>
        </w:rPr>
        <w:t>同比选申请人的比选申请文件载明的项目管理成员为同一人；</w:t>
      </w:r>
      <w:r w:rsidRPr="007C5E68">
        <w:rPr>
          <w:rFonts w:asciiTheme="majorEastAsia" w:eastAsiaTheme="majorEastAsia" w:hAnsiTheme="majorEastAsia" w:cstheme="majorEastAsia" w:hint="eastAsia"/>
          <w:snapToGrid w:val="0"/>
          <w:kern w:val="0"/>
          <w:sz w:val="24"/>
        </w:rPr>
        <w:br/>
        <w:t>    （4）</w:t>
      </w:r>
      <w:proofErr w:type="gramStart"/>
      <w:r w:rsidRPr="007C5E68">
        <w:rPr>
          <w:rFonts w:asciiTheme="majorEastAsia" w:eastAsiaTheme="majorEastAsia" w:hAnsiTheme="majorEastAsia" w:cstheme="majorEastAsia" w:hint="eastAsia"/>
          <w:snapToGrid w:val="0"/>
          <w:kern w:val="0"/>
          <w:sz w:val="24"/>
        </w:rPr>
        <w:t>不</w:t>
      </w:r>
      <w:proofErr w:type="gramEnd"/>
      <w:r w:rsidRPr="007C5E68">
        <w:rPr>
          <w:rFonts w:asciiTheme="majorEastAsia" w:eastAsiaTheme="majorEastAsia" w:hAnsiTheme="majorEastAsia" w:cstheme="majorEastAsia" w:hint="eastAsia"/>
          <w:snapToGrid w:val="0"/>
          <w:kern w:val="0"/>
          <w:sz w:val="24"/>
        </w:rPr>
        <w:t>同比选申请人的比选申请文件异常一致或者竞标报价呈规律性差异；</w:t>
      </w:r>
      <w:r w:rsidRPr="007C5E68">
        <w:rPr>
          <w:rFonts w:asciiTheme="majorEastAsia" w:eastAsiaTheme="majorEastAsia" w:hAnsiTheme="majorEastAsia" w:cstheme="majorEastAsia" w:hint="eastAsia"/>
          <w:snapToGrid w:val="0"/>
          <w:kern w:val="0"/>
          <w:sz w:val="24"/>
        </w:rPr>
        <w:br/>
        <w:t>    （5）</w:t>
      </w:r>
      <w:proofErr w:type="gramStart"/>
      <w:r w:rsidRPr="007C5E68">
        <w:rPr>
          <w:rFonts w:asciiTheme="majorEastAsia" w:eastAsiaTheme="majorEastAsia" w:hAnsiTheme="majorEastAsia" w:cstheme="majorEastAsia" w:hint="eastAsia"/>
          <w:snapToGrid w:val="0"/>
          <w:kern w:val="0"/>
          <w:sz w:val="24"/>
        </w:rPr>
        <w:t>不</w:t>
      </w:r>
      <w:proofErr w:type="gramEnd"/>
      <w:r w:rsidRPr="007C5E68">
        <w:rPr>
          <w:rFonts w:asciiTheme="majorEastAsia" w:eastAsiaTheme="majorEastAsia" w:hAnsiTheme="majorEastAsia" w:cstheme="majorEastAsia" w:hint="eastAsia"/>
          <w:snapToGrid w:val="0"/>
          <w:kern w:val="0"/>
          <w:sz w:val="24"/>
        </w:rPr>
        <w:t>同比选申请人的比选申请文件相互混装；</w:t>
      </w:r>
      <w:r w:rsidRPr="007C5E68">
        <w:rPr>
          <w:rFonts w:asciiTheme="majorEastAsia" w:eastAsiaTheme="majorEastAsia" w:hAnsiTheme="majorEastAsia" w:cstheme="majorEastAsia" w:hint="eastAsia"/>
          <w:snapToGrid w:val="0"/>
          <w:kern w:val="0"/>
          <w:sz w:val="24"/>
        </w:rPr>
        <w:br/>
        <w:t>    （6）</w:t>
      </w:r>
      <w:proofErr w:type="gramStart"/>
      <w:r w:rsidRPr="007C5E68">
        <w:rPr>
          <w:rFonts w:asciiTheme="majorEastAsia" w:eastAsiaTheme="majorEastAsia" w:hAnsiTheme="majorEastAsia" w:cstheme="majorEastAsia" w:hint="eastAsia"/>
          <w:snapToGrid w:val="0"/>
          <w:kern w:val="0"/>
          <w:sz w:val="24"/>
        </w:rPr>
        <w:t>不</w:t>
      </w:r>
      <w:proofErr w:type="gramEnd"/>
      <w:r w:rsidRPr="007C5E68">
        <w:rPr>
          <w:rFonts w:asciiTheme="majorEastAsia" w:eastAsiaTheme="majorEastAsia" w:hAnsiTheme="majorEastAsia" w:cstheme="majorEastAsia" w:hint="eastAsia"/>
          <w:snapToGrid w:val="0"/>
          <w:kern w:val="0"/>
          <w:sz w:val="24"/>
        </w:rPr>
        <w:t>同比选申请人的竞标保证金从同一单位或者个人的账户转出。</w:t>
      </w:r>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使用通过受让或者租借等方式获取的资格、资质证书竞标的，属于以他人名义竞标。</w:t>
      </w:r>
      <w:r w:rsidRPr="007C5E68">
        <w:rPr>
          <w:rFonts w:asciiTheme="majorEastAsia" w:eastAsiaTheme="majorEastAsia" w:hAnsiTheme="majorEastAsia" w:cstheme="majorEastAsia" w:hint="eastAsia"/>
          <w:snapToGrid w:val="0"/>
          <w:kern w:val="0"/>
          <w:sz w:val="24"/>
        </w:rPr>
        <w:br/>
        <w:t>     比选申请人有下列情形之一的，属于以其他方式弄虚作假的行为：</w:t>
      </w:r>
      <w:r w:rsidRPr="007C5E68">
        <w:rPr>
          <w:rFonts w:asciiTheme="majorEastAsia" w:eastAsiaTheme="majorEastAsia" w:hAnsiTheme="majorEastAsia" w:cstheme="majorEastAsia" w:hint="eastAsia"/>
          <w:snapToGrid w:val="0"/>
          <w:kern w:val="0"/>
          <w:sz w:val="24"/>
        </w:rPr>
        <w:br/>
        <w:t>    （一）使用伪造、变造的许可证件；</w:t>
      </w:r>
      <w:r w:rsidRPr="007C5E68">
        <w:rPr>
          <w:rFonts w:asciiTheme="majorEastAsia" w:eastAsiaTheme="majorEastAsia" w:hAnsiTheme="majorEastAsia" w:cstheme="majorEastAsia" w:hint="eastAsia"/>
          <w:snapToGrid w:val="0"/>
          <w:kern w:val="0"/>
          <w:sz w:val="24"/>
        </w:rPr>
        <w:br/>
        <w:t>    （二）提供虚假的财务状况或者业绩；</w:t>
      </w:r>
      <w:r w:rsidRPr="007C5E68">
        <w:rPr>
          <w:rFonts w:asciiTheme="majorEastAsia" w:eastAsiaTheme="majorEastAsia" w:hAnsiTheme="majorEastAsia" w:cstheme="majorEastAsia" w:hint="eastAsia"/>
          <w:snapToGrid w:val="0"/>
          <w:kern w:val="0"/>
          <w:sz w:val="24"/>
        </w:rPr>
        <w:br/>
      </w:r>
      <w:r w:rsidRPr="007C5E68">
        <w:rPr>
          <w:rFonts w:asciiTheme="majorEastAsia" w:eastAsiaTheme="majorEastAsia" w:hAnsiTheme="majorEastAsia" w:cstheme="majorEastAsia" w:hint="eastAsia"/>
          <w:snapToGrid w:val="0"/>
          <w:kern w:val="0"/>
          <w:sz w:val="24"/>
        </w:rPr>
        <w:lastRenderedPageBreak/>
        <w:t>    （三）提供虚假的项目负责人或者主要技术人员简历、劳动关系证明；</w:t>
      </w:r>
      <w:r w:rsidRPr="007C5E68">
        <w:rPr>
          <w:rFonts w:asciiTheme="majorEastAsia" w:eastAsiaTheme="majorEastAsia" w:hAnsiTheme="majorEastAsia" w:cstheme="majorEastAsia" w:hint="eastAsia"/>
          <w:snapToGrid w:val="0"/>
          <w:kern w:val="0"/>
          <w:sz w:val="24"/>
        </w:rPr>
        <w:br/>
        <w:t>    （四）提供虚假的信用状况；</w:t>
      </w:r>
      <w:r w:rsidRPr="007C5E68">
        <w:rPr>
          <w:rFonts w:asciiTheme="majorEastAsia" w:eastAsiaTheme="majorEastAsia" w:hAnsiTheme="majorEastAsia" w:cstheme="majorEastAsia" w:hint="eastAsia"/>
          <w:snapToGrid w:val="0"/>
          <w:kern w:val="0"/>
          <w:sz w:val="24"/>
        </w:rPr>
        <w:br/>
        <w:t>    （五）其他弄虚作假的行为。</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344" w:name="_Toc508140539"/>
      <w:bookmarkStart w:id="345" w:name="_Toc520209067"/>
      <w:bookmarkStart w:id="346" w:name="_Toc508140661"/>
      <w:bookmarkStart w:id="347" w:name="_Toc427133998"/>
      <w:r w:rsidRPr="007C5E68">
        <w:rPr>
          <w:rFonts w:asciiTheme="majorEastAsia" w:eastAsiaTheme="majorEastAsia" w:hAnsiTheme="majorEastAsia" w:cstheme="majorEastAsia" w:hint="eastAsia"/>
          <w:snapToGrid w:val="0"/>
          <w:szCs w:val="24"/>
        </w:rPr>
        <w:t>9.3  对比选委员会成员的纪律要求</w:t>
      </w:r>
      <w:bookmarkEnd w:id="341"/>
      <w:bookmarkEnd w:id="342"/>
      <w:bookmarkEnd w:id="343"/>
      <w:bookmarkEnd w:id="344"/>
      <w:bookmarkEnd w:id="345"/>
      <w:bookmarkEnd w:id="346"/>
      <w:bookmarkEnd w:id="347"/>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比选委员会成员不得收受他人的财物或者其他好处，不得向他人透漏对比</w:t>
      </w:r>
      <w:proofErr w:type="gramStart"/>
      <w:r w:rsidRPr="007C5E68">
        <w:rPr>
          <w:rFonts w:asciiTheme="majorEastAsia" w:eastAsiaTheme="majorEastAsia" w:hAnsiTheme="majorEastAsia" w:cstheme="majorEastAsia" w:hint="eastAsia"/>
          <w:snapToGrid w:val="0"/>
          <w:kern w:val="0"/>
          <w:sz w:val="24"/>
        </w:rPr>
        <w:t>选申请</w:t>
      </w:r>
      <w:proofErr w:type="gramEnd"/>
      <w:r w:rsidRPr="007C5E68">
        <w:rPr>
          <w:rFonts w:asciiTheme="majorEastAsia" w:eastAsiaTheme="majorEastAsia" w:hAnsiTheme="majorEastAsia" w:cstheme="majorEastAsia" w:hint="eastAsia"/>
          <w:snapToGrid w:val="0"/>
          <w:kern w:val="0"/>
          <w:sz w:val="24"/>
        </w:rPr>
        <w:t>文件的评审和比较、中选候选人的推荐情况以及评审有关的其他情况。在评审活动中，比选委员会成员不得擅离职守，影响评审程序正常进行，不得使用第三章“评审办法”没有规定的评审因素和标准进行评审。</w:t>
      </w:r>
    </w:p>
    <w:p w:rsidR="00AA7D33" w:rsidRPr="007C5E68" w:rsidRDefault="003974FF">
      <w:pPr>
        <w:pStyle w:val="3"/>
        <w:snapToGrid w:val="0"/>
        <w:spacing w:line="360" w:lineRule="auto"/>
        <w:rPr>
          <w:rFonts w:asciiTheme="majorEastAsia" w:eastAsiaTheme="majorEastAsia" w:hAnsiTheme="majorEastAsia" w:cstheme="majorEastAsia"/>
          <w:snapToGrid w:val="0"/>
          <w:szCs w:val="24"/>
        </w:rPr>
      </w:pPr>
      <w:bookmarkStart w:id="348" w:name="_Toc427133999"/>
      <w:bookmarkStart w:id="349" w:name="_Toc200513176"/>
      <w:bookmarkStart w:id="350" w:name="_Toc508140662"/>
      <w:bookmarkStart w:id="351" w:name="_Toc325636629"/>
      <w:bookmarkStart w:id="352" w:name="_Toc520209068"/>
      <w:bookmarkStart w:id="353" w:name="_Toc317863471"/>
      <w:bookmarkStart w:id="354" w:name="_Toc508140540"/>
      <w:r w:rsidRPr="007C5E68">
        <w:rPr>
          <w:rFonts w:asciiTheme="majorEastAsia" w:eastAsiaTheme="majorEastAsia" w:hAnsiTheme="majorEastAsia" w:cstheme="majorEastAsia" w:hint="eastAsia"/>
          <w:snapToGrid w:val="0"/>
          <w:szCs w:val="24"/>
        </w:rPr>
        <w:t>9.4  对与评审活动有关的工作人员的纪律要求</w:t>
      </w:r>
      <w:bookmarkEnd w:id="348"/>
      <w:bookmarkEnd w:id="349"/>
      <w:bookmarkEnd w:id="350"/>
      <w:bookmarkEnd w:id="351"/>
      <w:bookmarkEnd w:id="352"/>
      <w:bookmarkEnd w:id="353"/>
      <w:bookmarkEnd w:id="354"/>
    </w:p>
    <w:p w:rsidR="00AA7D33" w:rsidRPr="007C5E68" w:rsidRDefault="003974FF">
      <w:pPr>
        <w:autoSpaceDE w:val="0"/>
        <w:autoSpaceDN w:val="0"/>
        <w:adjustRightInd w:val="0"/>
        <w:snapToGrid w:val="0"/>
        <w:spacing w:line="360" w:lineRule="auto"/>
        <w:ind w:firstLine="420"/>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与评审活动有关的工作人员不得收受他人的财物或者其他好处，不得向他人透漏对比</w:t>
      </w:r>
      <w:proofErr w:type="gramStart"/>
      <w:r w:rsidRPr="007C5E68">
        <w:rPr>
          <w:rFonts w:asciiTheme="majorEastAsia" w:eastAsiaTheme="majorEastAsia" w:hAnsiTheme="majorEastAsia" w:cstheme="majorEastAsia" w:hint="eastAsia"/>
          <w:snapToGrid w:val="0"/>
          <w:kern w:val="0"/>
          <w:sz w:val="24"/>
        </w:rPr>
        <w:t>选申请</w:t>
      </w:r>
      <w:proofErr w:type="gramEnd"/>
      <w:r w:rsidRPr="007C5E68">
        <w:rPr>
          <w:rFonts w:asciiTheme="majorEastAsia" w:eastAsiaTheme="majorEastAsia" w:hAnsiTheme="majorEastAsia" w:cstheme="majorEastAsia" w:hint="eastAsia"/>
          <w:snapToGrid w:val="0"/>
          <w:kern w:val="0"/>
          <w:sz w:val="24"/>
        </w:rPr>
        <w:t>文件的评审和比较、中选候选人的推荐情况以及评审有关的其他情况。在评审活动中，与评审活动有关的工作人员不得擅离职守，影响评审程序正常进行。</w:t>
      </w:r>
    </w:p>
    <w:p w:rsidR="00AA7D33" w:rsidRPr="007C5E68" w:rsidRDefault="003974FF">
      <w:pPr>
        <w:pStyle w:val="3"/>
        <w:snapToGrid w:val="0"/>
        <w:spacing w:before="0" w:line="360" w:lineRule="auto"/>
        <w:rPr>
          <w:rFonts w:asciiTheme="majorEastAsia" w:eastAsiaTheme="majorEastAsia" w:hAnsiTheme="majorEastAsia" w:cstheme="majorEastAsia"/>
          <w:snapToGrid w:val="0"/>
          <w:szCs w:val="24"/>
        </w:rPr>
      </w:pPr>
      <w:bookmarkStart w:id="355" w:name="_Toc508140663"/>
      <w:bookmarkStart w:id="356" w:name="_Toc427134000"/>
      <w:bookmarkStart w:id="357" w:name="_Toc317863472"/>
      <w:bookmarkStart w:id="358" w:name="_Toc325636630"/>
      <w:bookmarkStart w:id="359" w:name="_Toc520209069"/>
      <w:bookmarkStart w:id="360" w:name="_Toc200513177"/>
      <w:bookmarkStart w:id="361" w:name="_Toc508140541"/>
      <w:r w:rsidRPr="007C5E68">
        <w:rPr>
          <w:rFonts w:asciiTheme="majorEastAsia" w:eastAsiaTheme="majorEastAsia" w:hAnsiTheme="majorEastAsia" w:cstheme="majorEastAsia" w:hint="eastAsia"/>
          <w:snapToGrid w:val="0"/>
          <w:szCs w:val="24"/>
        </w:rPr>
        <w:t>9.5  投诉</w:t>
      </w:r>
      <w:bookmarkEnd w:id="355"/>
      <w:bookmarkEnd w:id="356"/>
      <w:bookmarkEnd w:id="357"/>
      <w:bookmarkEnd w:id="358"/>
      <w:bookmarkEnd w:id="359"/>
      <w:bookmarkEnd w:id="360"/>
      <w:bookmarkEnd w:id="361"/>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比选申请人和其他利害关系人认为本次比选活动违反法律、法规和规章规定的，有权向有关行政监督部门投诉。</w:t>
      </w:r>
    </w:p>
    <w:p w:rsidR="00AA7D33" w:rsidRPr="007C5E68" w:rsidRDefault="003974FF">
      <w:pPr>
        <w:pStyle w:val="3"/>
        <w:spacing w:before="0" w:line="360" w:lineRule="auto"/>
        <w:rPr>
          <w:rFonts w:asciiTheme="majorEastAsia" w:eastAsiaTheme="majorEastAsia" w:hAnsiTheme="majorEastAsia" w:cstheme="majorEastAsia"/>
          <w:snapToGrid w:val="0"/>
          <w:szCs w:val="24"/>
        </w:rPr>
      </w:pPr>
      <w:bookmarkStart w:id="362" w:name="_Toc427134001"/>
      <w:bookmarkStart w:id="363" w:name="_Toc508140664"/>
      <w:bookmarkStart w:id="364" w:name="_Toc520209070"/>
      <w:bookmarkStart w:id="365" w:name="_Toc508140542"/>
      <w:r w:rsidRPr="007C5E68">
        <w:rPr>
          <w:rFonts w:asciiTheme="majorEastAsia" w:eastAsiaTheme="majorEastAsia" w:hAnsiTheme="majorEastAsia" w:cstheme="majorEastAsia" w:hint="eastAsia"/>
          <w:snapToGrid w:val="0"/>
          <w:szCs w:val="24"/>
        </w:rPr>
        <w:t xml:space="preserve">10. </w:t>
      </w:r>
      <w:bookmarkEnd w:id="362"/>
      <w:r w:rsidRPr="007C5E68">
        <w:rPr>
          <w:rFonts w:asciiTheme="majorEastAsia" w:eastAsiaTheme="majorEastAsia" w:hAnsiTheme="majorEastAsia" w:cstheme="majorEastAsia" w:hint="eastAsia"/>
          <w:snapToGrid w:val="0"/>
          <w:szCs w:val="24"/>
        </w:rPr>
        <w:t>需要补充的其他内容</w:t>
      </w:r>
      <w:bookmarkEnd w:id="363"/>
      <w:bookmarkEnd w:id="364"/>
      <w:bookmarkEnd w:id="365"/>
    </w:p>
    <w:p w:rsidR="00AA7D33" w:rsidRPr="007C5E68" w:rsidRDefault="003974FF">
      <w:pPr>
        <w:autoSpaceDE w:val="0"/>
        <w:autoSpaceDN w:val="0"/>
        <w:adjustRightInd w:val="0"/>
        <w:snapToGrid w:val="0"/>
        <w:spacing w:line="360" w:lineRule="auto"/>
        <w:ind w:firstLine="420"/>
        <w:jc w:val="left"/>
        <w:rPr>
          <w:rFonts w:asciiTheme="majorEastAsia" w:eastAsiaTheme="majorEastAsia" w:hAnsiTheme="majorEastAsia" w:cstheme="majorEastAsia"/>
          <w:snapToGrid w:val="0"/>
        </w:rPr>
      </w:pPr>
      <w:r w:rsidRPr="007C5E68">
        <w:rPr>
          <w:rFonts w:asciiTheme="majorEastAsia" w:eastAsiaTheme="majorEastAsia" w:hAnsiTheme="majorEastAsia" w:cstheme="majorEastAsia" w:hint="eastAsia"/>
          <w:sz w:val="24"/>
        </w:rPr>
        <w:t>需要补充的其他内容：见比选申请人须知前附表。</w:t>
      </w:r>
    </w:p>
    <w:p w:rsidR="00AA7D33" w:rsidRPr="007C5E68" w:rsidRDefault="00AA7D33">
      <w:pPr>
        <w:rPr>
          <w:rFonts w:asciiTheme="majorEastAsia" w:eastAsiaTheme="majorEastAsia" w:hAnsiTheme="majorEastAsia" w:cstheme="majorEastAsia"/>
        </w:rPr>
      </w:pPr>
    </w:p>
    <w:p w:rsidR="00AA7D33" w:rsidRPr="007C5E68" w:rsidRDefault="00AA7D33">
      <w:pPr>
        <w:rPr>
          <w:rFonts w:asciiTheme="majorEastAsia" w:eastAsiaTheme="majorEastAsia" w:hAnsiTheme="majorEastAsia" w:cstheme="majorEastAsia"/>
        </w:rPr>
      </w:pPr>
    </w:p>
    <w:p w:rsidR="00AA7D33" w:rsidRPr="007C5E68" w:rsidRDefault="003974FF">
      <w:pPr>
        <w:rPr>
          <w:rFonts w:asciiTheme="majorEastAsia" w:eastAsiaTheme="majorEastAsia" w:hAnsiTheme="majorEastAsia" w:cstheme="majorEastAsia"/>
        </w:rPr>
      </w:pPr>
      <w:r w:rsidRPr="007C5E68">
        <w:rPr>
          <w:rFonts w:asciiTheme="majorEastAsia" w:eastAsiaTheme="majorEastAsia" w:hAnsiTheme="majorEastAsia" w:cstheme="majorEastAsia" w:hint="eastAsia"/>
        </w:rPr>
        <w:br w:type="page"/>
      </w:r>
    </w:p>
    <w:p w:rsidR="00AA7D33" w:rsidRPr="007C5E68" w:rsidRDefault="003974FF">
      <w:pPr>
        <w:pStyle w:val="1"/>
        <w:numPr>
          <w:ilvl w:val="0"/>
          <w:numId w:val="0"/>
        </w:numPr>
        <w:rPr>
          <w:rFonts w:asciiTheme="majorEastAsia" w:eastAsiaTheme="majorEastAsia" w:hAnsiTheme="majorEastAsia" w:cstheme="majorEastAsia"/>
          <w:b/>
          <w:snapToGrid w:val="0"/>
          <w:kern w:val="0"/>
          <w:sz w:val="36"/>
          <w:szCs w:val="36"/>
        </w:rPr>
      </w:pPr>
      <w:bookmarkStart w:id="366" w:name="_Toc520209071"/>
      <w:bookmarkStart w:id="367" w:name="_Toc294083509"/>
      <w:bookmarkStart w:id="368" w:name="_Toc224103382"/>
      <w:r w:rsidRPr="007C5E68">
        <w:rPr>
          <w:rFonts w:asciiTheme="majorEastAsia" w:eastAsiaTheme="majorEastAsia" w:hAnsiTheme="majorEastAsia" w:cstheme="majorEastAsia" w:hint="eastAsia"/>
          <w:b/>
          <w:snapToGrid w:val="0"/>
          <w:kern w:val="0"/>
          <w:sz w:val="36"/>
          <w:szCs w:val="36"/>
        </w:rPr>
        <w:lastRenderedPageBreak/>
        <w:t>第三章评审办法(经评审的最低投标价法)</w:t>
      </w:r>
      <w:bookmarkEnd w:id="366"/>
    </w:p>
    <w:p w:rsidR="00AA7D33" w:rsidRPr="007C5E68" w:rsidRDefault="003974FF">
      <w:pPr>
        <w:pStyle w:val="2"/>
        <w:ind w:left="578"/>
        <w:rPr>
          <w:rFonts w:asciiTheme="majorEastAsia" w:eastAsiaTheme="majorEastAsia" w:hAnsiTheme="majorEastAsia" w:cstheme="majorEastAsia"/>
        </w:rPr>
      </w:pPr>
      <w:bookmarkStart w:id="369" w:name="_Toc287620750"/>
      <w:bookmarkStart w:id="370" w:name="_Toc277082617"/>
      <w:bookmarkStart w:id="371" w:name="_Toc287607811"/>
      <w:bookmarkStart w:id="372" w:name="_Toc520209072"/>
      <w:bookmarkStart w:id="373" w:name="_Toc508140543"/>
      <w:bookmarkStart w:id="374" w:name="_Toc508140666"/>
      <w:bookmarkStart w:id="375" w:name="_Toc224103383"/>
      <w:bookmarkStart w:id="376" w:name="_Toc427134004"/>
      <w:r w:rsidRPr="007C5E68">
        <w:rPr>
          <w:rFonts w:asciiTheme="majorEastAsia" w:eastAsiaTheme="majorEastAsia" w:hAnsiTheme="majorEastAsia" w:cstheme="majorEastAsia" w:hint="eastAsia"/>
        </w:rPr>
        <w:t>评审办法前附表</w:t>
      </w:r>
      <w:bookmarkStart w:id="377" w:name="CQZH1_07"/>
      <w:bookmarkEnd w:id="369"/>
      <w:bookmarkEnd w:id="370"/>
      <w:bookmarkEnd w:id="371"/>
      <w:bookmarkEnd w:id="372"/>
      <w:bookmarkEnd w:id="373"/>
      <w:bookmarkEnd w:id="374"/>
      <w:bookmarkEnd w:id="375"/>
      <w:bookmarkEnd w:id="376"/>
    </w:p>
    <w:p w:rsidR="00AA7D33" w:rsidRPr="007C5E68" w:rsidRDefault="003974FF">
      <w:pPr>
        <w:spacing w:line="400" w:lineRule="exact"/>
        <w:ind w:firstLineChars="196" w:firstLine="427"/>
        <w:rPr>
          <w:rFonts w:ascii="宋体" w:hAnsi="宋体"/>
          <w:spacing w:val="4"/>
          <w:kern w:val="0"/>
          <w:szCs w:val="21"/>
        </w:rPr>
      </w:pPr>
      <w:bookmarkStart w:id="378" w:name="_Toc13210726"/>
      <w:r w:rsidRPr="007C5E68">
        <w:rPr>
          <w:rFonts w:ascii="宋体" w:hAnsi="宋体"/>
          <w:spacing w:val="4"/>
          <w:kern w:val="0"/>
          <w:szCs w:val="21"/>
        </w:rPr>
        <w:t>评审办法前附表中的评审内容必须和比选申请人须知前附表中的对应内容一致，若比选申请人须知前附表中未作要求的内容，不得列入评审办法前附表作为评定依据。</w:t>
      </w:r>
      <w:bookmarkEnd w:id="378"/>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AA7D33" w:rsidRPr="007C5E68">
        <w:trPr>
          <w:trHeight w:val="647"/>
        </w:trPr>
        <w:tc>
          <w:tcPr>
            <w:tcW w:w="1243" w:type="dxa"/>
            <w:tcBorders>
              <w:right w:val="single" w:sz="4" w:space="0" w:color="auto"/>
            </w:tcBorders>
            <w:vAlign w:val="center"/>
          </w:tcPr>
          <w:p w:rsidR="00AA7D33" w:rsidRPr="007C5E68" w:rsidRDefault="003974FF">
            <w:pPr>
              <w:spacing w:line="400" w:lineRule="exact"/>
              <w:jc w:val="center"/>
              <w:rPr>
                <w:rFonts w:ascii="宋体" w:hAnsi="宋体"/>
                <w:b/>
                <w:kern w:val="0"/>
              </w:rPr>
            </w:pPr>
            <w:r w:rsidRPr="007C5E68">
              <w:rPr>
                <w:rFonts w:ascii="宋体" w:hAnsi="宋体"/>
                <w:b/>
                <w:kern w:val="0"/>
              </w:rPr>
              <w:t>条款号</w:t>
            </w:r>
          </w:p>
        </w:tc>
        <w:tc>
          <w:tcPr>
            <w:tcW w:w="1560" w:type="dxa"/>
            <w:tcBorders>
              <w:left w:val="single" w:sz="4" w:space="0" w:color="auto"/>
            </w:tcBorders>
            <w:vAlign w:val="center"/>
          </w:tcPr>
          <w:p w:rsidR="00AA7D33" w:rsidRPr="007C5E68" w:rsidRDefault="003974FF">
            <w:pPr>
              <w:spacing w:line="400" w:lineRule="exact"/>
              <w:jc w:val="center"/>
              <w:rPr>
                <w:rFonts w:ascii="宋体" w:hAnsi="宋体"/>
                <w:b/>
                <w:kern w:val="0"/>
              </w:rPr>
            </w:pPr>
            <w:r w:rsidRPr="007C5E68">
              <w:rPr>
                <w:rFonts w:ascii="宋体" w:hAnsi="宋体"/>
                <w:b/>
                <w:kern w:val="0"/>
              </w:rPr>
              <w:t>评审因素</w:t>
            </w:r>
          </w:p>
        </w:tc>
        <w:tc>
          <w:tcPr>
            <w:tcW w:w="6882" w:type="dxa"/>
            <w:gridSpan w:val="2"/>
            <w:vAlign w:val="center"/>
          </w:tcPr>
          <w:p w:rsidR="00AA7D33" w:rsidRPr="007C5E68" w:rsidRDefault="003974FF">
            <w:pPr>
              <w:spacing w:line="400" w:lineRule="exact"/>
              <w:jc w:val="center"/>
              <w:rPr>
                <w:rFonts w:ascii="宋体" w:hAnsi="宋体"/>
                <w:b/>
                <w:kern w:val="0"/>
              </w:rPr>
            </w:pPr>
            <w:r w:rsidRPr="007C5E68">
              <w:rPr>
                <w:rFonts w:ascii="宋体" w:hAnsi="宋体"/>
                <w:b/>
                <w:kern w:val="0"/>
              </w:rPr>
              <w:t>评审标准</w:t>
            </w:r>
          </w:p>
        </w:tc>
      </w:tr>
      <w:tr w:rsidR="00AA7D33" w:rsidRPr="007C5E68">
        <w:tc>
          <w:tcPr>
            <w:tcW w:w="1243" w:type="dxa"/>
            <w:tcBorders>
              <w:right w:val="single" w:sz="4" w:space="0" w:color="auto"/>
            </w:tcBorders>
            <w:vAlign w:val="center"/>
          </w:tcPr>
          <w:p w:rsidR="00AA7D33" w:rsidRPr="007C5E68" w:rsidRDefault="003974FF">
            <w:pPr>
              <w:pStyle w:val="afff3"/>
              <w:spacing w:line="400" w:lineRule="exact"/>
              <w:ind w:firstLine="420"/>
              <w:rPr>
                <w:sz w:val="21"/>
                <w:szCs w:val="21"/>
              </w:rPr>
            </w:pPr>
            <w:r w:rsidRPr="007C5E68">
              <w:rPr>
                <w:sz w:val="21"/>
                <w:szCs w:val="21"/>
              </w:rPr>
              <w:t>1</w:t>
            </w:r>
          </w:p>
        </w:tc>
        <w:tc>
          <w:tcPr>
            <w:tcW w:w="1560" w:type="dxa"/>
            <w:tcBorders>
              <w:left w:val="single" w:sz="4" w:space="0" w:color="auto"/>
            </w:tcBorders>
            <w:vAlign w:val="center"/>
          </w:tcPr>
          <w:p w:rsidR="00AA7D33" w:rsidRPr="007C5E68" w:rsidRDefault="003974FF">
            <w:pPr>
              <w:pStyle w:val="afff3"/>
              <w:spacing w:line="400" w:lineRule="exact"/>
              <w:ind w:firstLineChars="0" w:firstLine="0"/>
              <w:jc w:val="center"/>
              <w:rPr>
                <w:sz w:val="21"/>
                <w:szCs w:val="21"/>
              </w:rPr>
            </w:pPr>
            <w:r w:rsidRPr="007C5E68">
              <w:rPr>
                <w:rFonts w:hint="eastAsia"/>
                <w:sz w:val="21"/>
                <w:szCs w:val="21"/>
              </w:rPr>
              <w:t>评审办法</w:t>
            </w:r>
          </w:p>
        </w:tc>
        <w:tc>
          <w:tcPr>
            <w:tcW w:w="6882" w:type="dxa"/>
            <w:gridSpan w:val="2"/>
            <w:vAlign w:val="center"/>
          </w:tcPr>
          <w:p w:rsidR="00AA7D33" w:rsidRPr="007C5E68" w:rsidRDefault="003974FF">
            <w:pPr>
              <w:spacing w:line="400" w:lineRule="exact"/>
              <w:ind w:firstLineChars="200" w:firstLine="436"/>
              <w:rPr>
                <w:rFonts w:ascii="宋体" w:hAnsi="宋体"/>
                <w:spacing w:val="4"/>
                <w:kern w:val="0"/>
                <w:szCs w:val="21"/>
              </w:rPr>
            </w:pPr>
            <w:r w:rsidRPr="007C5E68">
              <w:rPr>
                <w:rFonts w:ascii="宋体" w:hAnsi="宋体" w:hint="eastAsia"/>
                <w:spacing w:val="4"/>
                <w:kern w:val="0"/>
                <w:szCs w:val="21"/>
              </w:rPr>
              <w:t>本次评审采用经评审的最低投标价法，比选委员会按照本章第2.1款进行报价排序，按照本章第2.2款进行符合性审查，符合性审查合格的比选申请人中按报价由低到高推荐中选候选人，或根据比选人授权直接确定中选人。若出现比选申请人竞标报价相同的，由比选委员会按照</w:t>
            </w:r>
            <w:r w:rsidRPr="007C5E68">
              <w:rPr>
                <w:rFonts w:ascii="宋体" w:hAnsi="宋体" w:hint="eastAsia"/>
                <w:spacing w:val="4"/>
                <w:kern w:val="0"/>
                <w:szCs w:val="21"/>
                <w:u w:val="single"/>
              </w:rPr>
              <w:t xml:space="preserve"> 随机抽取 </w:t>
            </w:r>
            <w:r w:rsidRPr="007C5E68">
              <w:rPr>
                <w:rFonts w:ascii="宋体" w:hAnsi="宋体" w:hint="eastAsia"/>
                <w:spacing w:val="4"/>
                <w:kern w:val="0"/>
                <w:szCs w:val="21"/>
              </w:rPr>
              <w:t>原则排序。</w:t>
            </w:r>
          </w:p>
        </w:tc>
      </w:tr>
      <w:tr w:rsidR="00AA7D33" w:rsidRPr="007C5E68">
        <w:tc>
          <w:tcPr>
            <w:tcW w:w="1243" w:type="dxa"/>
            <w:tcBorders>
              <w:righ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hint="eastAsia"/>
                <w:kern w:val="0"/>
              </w:rPr>
              <w:t>2.1</w:t>
            </w:r>
          </w:p>
        </w:tc>
        <w:tc>
          <w:tcPr>
            <w:tcW w:w="1560" w:type="dxa"/>
            <w:tcBorders>
              <w:left w:val="single" w:sz="4" w:space="0" w:color="auto"/>
              <w:righ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kern w:val="0"/>
              </w:rPr>
              <w:t>报价</w:t>
            </w:r>
            <w:r w:rsidRPr="007C5E68">
              <w:rPr>
                <w:rFonts w:ascii="宋体" w:hAnsi="宋体" w:hint="eastAsia"/>
                <w:kern w:val="0"/>
              </w:rPr>
              <w:t>排序</w:t>
            </w:r>
          </w:p>
        </w:tc>
        <w:tc>
          <w:tcPr>
            <w:tcW w:w="6882" w:type="dxa"/>
            <w:gridSpan w:val="2"/>
            <w:tcBorders>
              <w:left w:val="single" w:sz="4" w:space="0" w:color="auto"/>
            </w:tcBorders>
            <w:vAlign w:val="center"/>
          </w:tcPr>
          <w:p w:rsidR="00AA7D33" w:rsidRPr="007C5E68" w:rsidRDefault="003974FF">
            <w:pPr>
              <w:spacing w:line="400" w:lineRule="exact"/>
              <w:ind w:firstLineChars="200" w:firstLine="420"/>
              <w:jc w:val="left"/>
              <w:rPr>
                <w:rFonts w:ascii="宋体" w:hAnsi="宋体"/>
                <w:kern w:val="0"/>
              </w:rPr>
            </w:pPr>
            <w:r w:rsidRPr="007C5E68">
              <w:rPr>
                <w:rFonts w:ascii="宋体" w:hAnsi="宋体" w:hint="eastAsia"/>
                <w:kern w:val="0"/>
              </w:rPr>
              <w:t>对报价不高于最高限价的所有比选申请人的比选申请文件，按照报价由低到高的顺序排列。</w:t>
            </w:r>
          </w:p>
        </w:tc>
      </w:tr>
      <w:tr w:rsidR="00AA7D33" w:rsidRPr="007C5E68">
        <w:tc>
          <w:tcPr>
            <w:tcW w:w="1243" w:type="dxa"/>
            <w:tcBorders>
              <w:righ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hint="eastAsia"/>
                <w:kern w:val="0"/>
              </w:rPr>
              <w:t>2.2</w:t>
            </w:r>
          </w:p>
        </w:tc>
        <w:tc>
          <w:tcPr>
            <w:tcW w:w="1560" w:type="dxa"/>
            <w:tcBorders>
              <w:left w:val="single" w:sz="4" w:space="0" w:color="auto"/>
              <w:righ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hint="eastAsia"/>
                <w:kern w:val="0"/>
              </w:rPr>
              <w:t>符合性审查</w:t>
            </w:r>
          </w:p>
        </w:tc>
        <w:tc>
          <w:tcPr>
            <w:tcW w:w="6882" w:type="dxa"/>
            <w:gridSpan w:val="2"/>
            <w:tcBorders>
              <w:left w:val="single" w:sz="4" w:space="0" w:color="auto"/>
            </w:tcBorders>
            <w:vAlign w:val="center"/>
          </w:tcPr>
          <w:p w:rsidR="00AA7D33" w:rsidRPr="007C5E68" w:rsidRDefault="003974FF">
            <w:pPr>
              <w:spacing w:line="400" w:lineRule="exact"/>
              <w:ind w:firstLineChars="200" w:firstLine="420"/>
              <w:jc w:val="left"/>
              <w:rPr>
                <w:rFonts w:ascii="宋体" w:hAnsi="宋体"/>
                <w:kern w:val="0"/>
              </w:rPr>
            </w:pPr>
            <w:r w:rsidRPr="007C5E68">
              <w:rPr>
                <w:rFonts w:ascii="宋体" w:hAnsi="宋体" w:hint="eastAsia"/>
                <w:kern w:val="0"/>
              </w:rPr>
              <w:t>取报价排序前</w:t>
            </w:r>
            <w:r w:rsidRPr="007C5E68">
              <w:rPr>
                <w:rFonts w:ascii="宋体" w:hAnsi="宋体" w:hint="eastAsia"/>
                <w:kern w:val="0"/>
              </w:rPr>
              <w:sym w:font="Wingdings 2" w:char="F052"/>
            </w:r>
            <w:r w:rsidRPr="007C5E68">
              <w:rPr>
                <w:rFonts w:ascii="宋体" w:hAnsi="宋体" w:hint="eastAsia"/>
                <w:kern w:val="0"/>
              </w:rPr>
              <w:t>5□6□7名（若实际比选申请人数量</w:t>
            </w:r>
            <w:proofErr w:type="gramStart"/>
            <w:r w:rsidRPr="007C5E68">
              <w:rPr>
                <w:rFonts w:ascii="宋体" w:hAnsi="宋体" w:hint="eastAsia"/>
                <w:kern w:val="0"/>
              </w:rPr>
              <w:t>小于勾选数量</w:t>
            </w:r>
            <w:proofErr w:type="gramEnd"/>
            <w:r w:rsidRPr="007C5E68">
              <w:rPr>
                <w:rFonts w:ascii="宋体" w:hAnsi="宋体" w:hint="eastAsia"/>
                <w:kern w:val="0"/>
              </w:rPr>
              <w:t>，</w:t>
            </w:r>
            <w:r w:rsidRPr="007C5E68">
              <w:rPr>
                <w:rFonts w:ascii="宋体" w:hAnsi="宋体" w:hint="eastAsia"/>
                <w:spacing w:val="4"/>
                <w:kern w:val="0"/>
                <w:szCs w:val="21"/>
              </w:rPr>
              <w:t>则全部纳入）进行符合性审查。符合性审查内容：资格评审、形式评审、响应性评审。符合性审查</w:t>
            </w:r>
            <w:r w:rsidRPr="007C5E68">
              <w:rPr>
                <w:rFonts w:ascii="宋体" w:hAnsi="宋体" w:hint="eastAsia"/>
                <w:kern w:val="0"/>
              </w:rPr>
              <w:t>合格的比选申请人中，报价最低的成为第一中选候选人，报价次低的成为第二中选候选人，依次类推。</w:t>
            </w:r>
          </w:p>
          <w:p w:rsidR="00AA7D33" w:rsidRPr="007C5E68" w:rsidRDefault="003974FF">
            <w:pPr>
              <w:spacing w:line="400" w:lineRule="exact"/>
              <w:ind w:firstLineChars="200" w:firstLine="420"/>
              <w:jc w:val="left"/>
              <w:rPr>
                <w:rFonts w:ascii="宋体" w:hAnsi="宋体"/>
                <w:kern w:val="0"/>
              </w:rPr>
            </w:pPr>
            <w:r w:rsidRPr="007C5E68">
              <w:rPr>
                <w:rFonts w:ascii="宋体" w:hAnsi="宋体" w:hint="eastAsia"/>
                <w:i/>
                <w:kern w:val="0"/>
              </w:rPr>
              <w:t>[提示：</w:t>
            </w:r>
            <w:proofErr w:type="gramStart"/>
            <w:r w:rsidRPr="007C5E68">
              <w:rPr>
                <w:rFonts w:ascii="宋体" w:hAnsi="宋体" w:hint="eastAsia"/>
                <w:i/>
                <w:kern w:val="0"/>
              </w:rPr>
              <w:t>勾选技术</w:t>
            </w:r>
            <w:proofErr w:type="gramEnd"/>
            <w:r w:rsidRPr="007C5E68">
              <w:rPr>
                <w:rFonts w:ascii="宋体" w:hAnsi="宋体" w:hint="eastAsia"/>
                <w:i/>
                <w:kern w:val="0"/>
              </w:rPr>
              <w:t>方案评审的，符合性审查应首先进行技术方案暗标评审，再按照资格、形式、响应性的顺序进行评审。]</w:t>
            </w:r>
          </w:p>
        </w:tc>
      </w:tr>
      <w:tr w:rsidR="00AA7D33" w:rsidRPr="007C5E68">
        <w:trPr>
          <w:trHeight w:val="360"/>
        </w:trPr>
        <w:tc>
          <w:tcPr>
            <w:tcW w:w="1243" w:type="dxa"/>
            <w:vMerge w:val="restart"/>
            <w:tcBorders>
              <w:right w:val="single" w:sz="4" w:space="0" w:color="auto"/>
            </w:tcBorders>
            <w:vAlign w:val="center"/>
          </w:tcPr>
          <w:p w:rsidR="00AA7D33" w:rsidRPr="007C5E68" w:rsidRDefault="003974FF">
            <w:pPr>
              <w:spacing w:line="400" w:lineRule="exact"/>
              <w:jc w:val="center"/>
              <w:rPr>
                <w:rFonts w:ascii="宋体" w:hAnsi="宋体" w:cs="宋体"/>
                <w:szCs w:val="21"/>
              </w:rPr>
            </w:pPr>
            <w:r w:rsidRPr="007C5E68">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AA7D33" w:rsidRPr="007C5E68" w:rsidRDefault="003974FF">
            <w:pPr>
              <w:snapToGrid w:val="0"/>
              <w:spacing w:line="400" w:lineRule="exact"/>
              <w:jc w:val="left"/>
              <w:rPr>
                <w:rFonts w:ascii="宋体" w:hAnsi="宋体" w:cs="宋体"/>
                <w:kern w:val="0"/>
              </w:rPr>
            </w:pPr>
            <w:r w:rsidRPr="007C5E68">
              <w:rPr>
                <w:rFonts w:ascii="宋体" w:hAnsi="宋体" w:cs="宋体" w:hint="eastAsia"/>
                <w:kern w:val="0"/>
              </w:rPr>
              <w:t>营业执照</w:t>
            </w:r>
          </w:p>
        </w:tc>
        <w:tc>
          <w:tcPr>
            <w:tcW w:w="4615" w:type="dxa"/>
            <w:tcBorders>
              <w:top w:val="single" w:sz="4" w:space="0" w:color="auto"/>
              <w:left w:val="single" w:sz="4" w:space="0" w:color="auto"/>
            </w:tcBorders>
          </w:tcPr>
          <w:p w:rsidR="00AA7D33" w:rsidRPr="007C5E68" w:rsidRDefault="003974FF">
            <w:r w:rsidRPr="007C5E68">
              <w:rPr>
                <w:rFonts w:asciiTheme="majorEastAsia" w:eastAsiaTheme="majorEastAsia" w:hAnsiTheme="majorEastAsia" w:cstheme="majorEastAsia" w:hint="eastAsia"/>
              </w:rPr>
              <w:t>符合第二章“比选申请人须知”第1.4.1项规定</w:t>
            </w:r>
          </w:p>
        </w:tc>
      </w:tr>
      <w:tr w:rsidR="00AA7D33" w:rsidRPr="007C5E68">
        <w:trPr>
          <w:trHeight w:val="360"/>
        </w:trPr>
        <w:tc>
          <w:tcPr>
            <w:tcW w:w="1243" w:type="dxa"/>
            <w:vMerge/>
            <w:tcBorders>
              <w:right w:val="single" w:sz="4" w:space="0" w:color="auto"/>
            </w:tcBorders>
            <w:vAlign w:val="center"/>
          </w:tcPr>
          <w:p w:rsidR="00AA7D33" w:rsidRPr="007C5E68" w:rsidRDefault="00AA7D3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A7D33" w:rsidRPr="007C5E68" w:rsidRDefault="003974FF">
            <w:pPr>
              <w:snapToGrid w:val="0"/>
              <w:spacing w:line="400" w:lineRule="exact"/>
              <w:jc w:val="left"/>
              <w:rPr>
                <w:rFonts w:ascii="宋体" w:hAnsi="宋体" w:cs="宋体"/>
                <w:kern w:val="0"/>
              </w:rPr>
            </w:pPr>
            <w:r w:rsidRPr="007C5E68">
              <w:rPr>
                <w:rFonts w:ascii="宋体" w:hAnsi="宋体" w:cs="宋体" w:hint="eastAsia"/>
                <w:kern w:val="0"/>
              </w:rPr>
              <w:t>资质要求</w:t>
            </w:r>
          </w:p>
        </w:tc>
        <w:tc>
          <w:tcPr>
            <w:tcW w:w="4615" w:type="dxa"/>
            <w:tcBorders>
              <w:top w:val="single" w:sz="4" w:space="0" w:color="auto"/>
              <w:left w:val="single" w:sz="4" w:space="0" w:color="auto"/>
            </w:tcBorders>
          </w:tcPr>
          <w:p w:rsidR="00AA7D33" w:rsidRPr="007C5E68" w:rsidRDefault="003974FF">
            <w:r w:rsidRPr="007C5E68">
              <w:rPr>
                <w:rFonts w:asciiTheme="majorEastAsia" w:eastAsiaTheme="majorEastAsia" w:hAnsiTheme="majorEastAsia" w:cstheme="majorEastAsia" w:hint="eastAsia"/>
              </w:rPr>
              <w:t>符合第二章“比选申请人须知”第1.4.1项规定</w:t>
            </w:r>
          </w:p>
        </w:tc>
      </w:tr>
      <w:tr w:rsidR="00AA7D33" w:rsidRPr="007C5E68">
        <w:trPr>
          <w:trHeight w:val="360"/>
        </w:trPr>
        <w:tc>
          <w:tcPr>
            <w:tcW w:w="1243" w:type="dxa"/>
            <w:vMerge/>
            <w:tcBorders>
              <w:right w:val="single" w:sz="4" w:space="0" w:color="auto"/>
            </w:tcBorders>
            <w:vAlign w:val="center"/>
          </w:tcPr>
          <w:p w:rsidR="00AA7D33" w:rsidRPr="007C5E68" w:rsidRDefault="00AA7D3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A7D33" w:rsidRPr="007C5E68" w:rsidRDefault="003974FF">
            <w:pPr>
              <w:snapToGrid w:val="0"/>
              <w:spacing w:line="400" w:lineRule="exact"/>
              <w:jc w:val="left"/>
              <w:rPr>
                <w:rFonts w:ascii="宋体" w:hAnsi="宋体" w:cs="宋体"/>
                <w:kern w:val="0"/>
              </w:rPr>
            </w:pPr>
            <w:r w:rsidRPr="007C5E68">
              <w:rPr>
                <w:rFonts w:ascii="宋体" w:hAnsi="宋体" w:cs="宋体" w:hint="eastAsia"/>
                <w:kern w:val="0"/>
              </w:rPr>
              <w:t>财务要求</w:t>
            </w:r>
          </w:p>
        </w:tc>
        <w:tc>
          <w:tcPr>
            <w:tcW w:w="4615" w:type="dxa"/>
            <w:tcBorders>
              <w:top w:val="single" w:sz="4" w:space="0" w:color="auto"/>
              <w:left w:val="single" w:sz="4" w:space="0" w:color="auto"/>
            </w:tcBorders>
          </w:tcPr>
          <w:p w:rsidR="00AA7D33" w:rsidRPr="007C5E68" w:rsidRDefault="003974FF">
            <w:r w:rsidRPr="007C5E68">
              <w:rPr>
                <w:rFonts w:asciiTheme="majorEastAsia" w:eastAsiaTheme="majorEastAsia" w:hAnsiTheme="majorEastAsia" w:cstheme="majorEastAsia" w:hint="eastAsia"/>
              </w:rPr>
              <w:t>符合第二章“比选申请人须知”第1.4.1项规定</w:t>
            </w:r>
          </w:p>
        </w:tc>
      </w:tr>
      <w:tr w:rsidR="00AA7D33" w:rsidRPr="007C5E68">
        <w:trPr>
          <w:trHeight w:val="360"/>
        </w:trPr>
        <w:tc>
          <w:tcPr>
            <w:tcW w:w="1243" w:type="dxa"/>
            <w:vMerge/>
            <w:tcBorders>
              <w:right w:val="single" w:sz="4" w:space="0" w:color="auto"/>
            </w:tcBorders>
            <w:vAlign w:val="center"/>
          </w:tcPr>
          <w:p w:rsidR="00AA7D33" w:rsidRPr="007C5E68" w:rsidRDefault="00AA7D3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A7D33" w:rsidRPr="007C5E68" w:rsidRDefault="003974FF">
            <w:pPr>
              <w:snapToGrid w:val="0"/>
              <w:spacing w:line="400" w:lineRule="exact"/>
              <w:jc w:val="left"/>
              <w:rPr>
                <w:rFonts w:ascii="宋体" w:hAnsi="宋体" w:cs="宋体"/>
                <w:kern w:val="0"/>
              </w:rPr>
            </w:pPr>
            <w:r w:rsidRPr="007C5E68">
              <w:rPr>
                <w:rFonts w:ascii="宋体" w:hAnsi="宋体" w:cs="宋体" w:hint="eastAsia"/>
                <w:kern w:val="0"/>
              </w:rPr>
              <w:t>信誉要求</w:t>
            </w:r>
          </w:p>
        </w:tc>
        <w:tc>
          <w:tcPr>
            <w:tcW w:w="4615" w:type="dxa"/>
            <w:tcBorders>
              <w:top w:val="single" w:sz="4" w:space="0" w:color="auto"/>
              <w:left w:val="single" w:sz="4" w:space="0" w:color="auto"/>
            </w:tcBorders>
          </w:tcPr>
          <w:p w:rsidR="00AA7D33" w:rsidRPr="007C5E68" w:rsidRDefault="003974FF">
            <w:r w:rsidRPr="007C5E68">
              <w:rPr>
                <w:rFonts w:asciiTheme="majorEastAsia" w:eastAsiaTheme="majorEastAsia" w:hAnsiTheme="majorEastAsia" w:cstheme="majorEastAsia" w:hint="eastAsia"/>
              </w:rPr>
              <w:t>符合第二章“比选申请人须知”第1.4.1项规定</w:t>
            </w:r>
          </w:p>
        </w:tc>
      </w:tr>
      <w:tr w:rsidR="00AA7D33" w:rsidRPr="007C5E68">
        <w:trPr>
          <w:trHeight w:val="360"/>
        </w:trPr>
        <w:tc>
          <w:tcPr>
            <w:tcW w:w="1243" w:type="dxa"/>
            <w:vMerge/>
            <w:tcBorders>
              <w:right w:val="single" w:sz="4" w:space="0" w:color="auto"/>
            </w:tcBorders>
            <w:vAlign w:val="center"/>
          </w:tcPr>
          <w:p w:rsidR="00AA7D33" w:rsidRPr="007C5E68" w:rsidRDefault="00AA7D3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A7D33" w:rsidRPr="007C5E68" w:rsidRDefault="003974FF">
            <w:pPr>
              <w:snapToGrid w:val="0"/>
              <w:spacing w:line="400" w:lineRule="exact"/>
              <w:jc w:val="left"/>
              <w:rPr>
                <w:rFonts w:ascii="宋体" w:hAnsi="宋体" w:cs="宋体"/>
                <w:kern w:val="0"/>
              </w:rPr>
            </w:pPr>
            <w:r w:rsidRPr="007C5E68">
              <w:rPr>
                <w:rFonts w:ascii="宋体" w:hAnsi="宋体" w:cs="宋体" w:hint="eastAsia"/>
                <w:kern w:val="0"/>
              </w:rPr>
              <w:t>其他要求</w:t>
            </w:r>
          </w:p>
        </w:tc>
        <w:tc>
          <w:tcPr>
            <w:tcW w:w="4615" w:type="dxa"/>
            <w:tcBorders>
              <w:top w:val="single" w:sz="4" w:space="0" w:color="auto"/>
              <w:left w:val="single" w:sz="4" w:space="0" w:color="auto"/>
            </w:tcBorders>
          </w:tcPr>
          <w:p w:rsidR="00AA7D33" w:rsidRPr="007C5E68" w:rsidRDefault="003974FF">
            <w:r w:rsidRPr="007C5E68">
              <w:rPr>
                <w:rFonts w:asciiTheme="majorEastAsia" w:eastAsiaTheme="majorEastAsia" w:hAnsiTheme="majorEastAsia" w:cstheme="majorEastAsia" w:hint="eastAsia"/>
              </w:rPr>
              <w:t>符合第二章“比选申请人须知”第1.4.1项规定</w:t>
            </w:r>
          </w:p>
        </w:tc>
      </w:tr>
      <w:tr w:rsidR="00AA7D33" w:rsidRPr="007C5E68">
        <w:tc>
          <w:tcPr>
            <w:tcW w:w="1243" w:type="dxa"/>
            <w:vMerge w:val="restart"/>
            <w:tcBorders>
              <w:righ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kern w:val="0"/>
              </w:rPr>
              <w:t>2.</w:t>
            </w:r>
            <w:r w:rsidRPr="007C5E68">
              <w:rPr>
                <w:rFonts w:ascii="宋体" w:hAnsi="宋体" w:hint="eastAsia"/>
                <w:kern w:val="0"/>
              </w:rPr>
              <w:t>2</w:t>
            </w:r>
            <w:r w:rsidRPr="007C5E68">
              <w:rPr>
                <w:rFonts w:ascii="宋体" w:hAnsi="宋体"/>
                <w:kern w:val="0"/>
              </w:rPr>
              <w:t>.</w:t>
            </w:r>
            <w:r w:rsidRPr="007C5E68">
              <w:rPr>
                <w:rFonts w:ascii="宋体" w:hAnsi="宋体" w:hint="eastAsia"/>
                <w:kern w:val="0"/>
              </w:rPr>
              <w:t>3</w:t>
            </w:r>
          </w:p>
        </w:tc>
        <w:tc>
          <w:tcPr>
            <w:tcW w:w="1560" w:type="dxa"/>
            <w:vMerge w:val="restart"/>
            <w:tcBorders>
              <w:lef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hint="eastAsia"/>
                <w:kern w:val="0"/>
              </w:rPr>
              <w:t>形式评审标准</w:t>
            </w: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比选申请人名称</w:t>
            </w:r>
          </w:p>
        </w:tc>
        <w:tc>
          <w:tcPr>
            <w:tcW w:w="4615" w:type="dxa"/>
            <w:tcBorders>
              <w:left w:val="single" w:sz="4" w:space="0" w:color="auto"/>
            </w:tcBorders>
            <w:vAlign w:val="center"/>
          </w:tcPr>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与营业执照一致</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b/>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b/>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竞标函签字盖章</w:t>
            </w:r>
          </w:p>
        </w:tc>
        <w:tc>
          <w:tcPr>
            <w:tcW w:w="4615" w:type="dxa"/>
            <w:tcBorders>
              <w:left w:val="single" w:sz="4" w:space="0" w:color="auto"/>
            </w:tcBorders>
          </w:tcPr>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法定代表人或其委托代理人签字或盖章、单位</w:t>
            </w:r>
            <w:proofErr w:type="gramStart"/>
            <w:r w:rsidRPr="007C5E68">
              <w:rPr>
                <w:rFonts w:asciiTheme="majorEastAsia" w:eastAsiaTheme="majorEastAsia" w:hAnsiTheme="majorEastAsia" w:cstheme="majorEastAsia" w:hint="eastAsia"/>
              </w:rPr>
              <w:t>章符合</w:t>
            </w:r>
            <w:proofErr w:type="gramEnd"/>
            <w:r w:rsidRPr="007C5E68">
              <w:rPr>
                <w:rFonts w:asciiTheme="majorEastAsia" w:eastAsiaTheme="majorEastAsia" w:hAnsiTheme="majorEastAsia" w:cstheme="majorEastAsia" w:hint="eastAsia"/>
              </w:rPr>
              <w:t>要求</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b/>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b/>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比选申请文件格式</w:t>
            </w:r>
          </w:p>
        </w:tc>
        <w:tc>
          <w:tcPr>
            <w:tcW w:w="4615" w:type="dxa"/>
            <w:tcBorders>
              <w:left w:val="single" w:sz="4" w:space="0" w:color="auto"/>
            </w:tcBorders>
          </w:tcPr>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符合第六章“比选申请文件格式”的要求，字迹清晰可辩。</w:t>
            </w:r>
          </w:p>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1、竞标函的所有内容齐全完整，内容符合竞争性比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规定；</w:t>
            </w:r>
          </w:p>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2、比选申请文件附表齐全完整，内容齐全完整且均按规定填写；</w:t>
            </w:r>
          </w:p>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3、按竞争性比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规定提供了竞争性比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规定的所有证书（件）的复印件，证件清晰可辩、有效；</w:t>
            </w:r>
          </w:p>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4、比选申请文件的装订符合第二章3.7项的规定；</w:t>
            </w:r>
          </w:p>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lastRenderedPageBreak/>
              <w:t>5、比选申请文件的密封和标记符合第二章4.1.1项的规定</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b/>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b/>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报价唯一</w:t>
            </w:r>
          </w:p>
        </w:tc>
        <w:tc>
          <w:tcPr>
            <w:tcW w:w="4615" w:type="dxa"/>
            <w:tcBorders>
              <w:left w:val="single" w:sz="4" w:space="0" w:color="auto"/>
            </w:tcBorders>
          </w:tcPr>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只能有一个有效报价，在竞争性比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没有规定的情况下，不得提交选择性报价。</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b/>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b/>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比选申请文件的签署</w:t>
            </w:r>
          </w:p>
        </w:tc>
        <w:tc>
          <w:tcPr>
            <w:tcW w:w="4615" w:type="dxa"/>
            <w:tcBorders>
              <w:left w:val="single" w:sz="4" w:space="0" w:color="auto"/>
            </w:tcBorders>
          </w:tcPr>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比选申请文件上法定代表人或其授权代理人的签字或盖章齐全，符合竞争性比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规定。</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b/>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b/>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委托代理人</w:t>
            </w:r>
          </w:p>
        </w:tc>
        <w:tc>
          <w:tcPr>
            <w:tcW w:w="4615" w:type="dxa"/>
            <w:tcBorders>
              <w:left w:val="single" w:sz="4" w:space="0" w:color="auto"/>
            </w:tcBorders>
            <w:vAlign w:val="center"/>
          </w:tcPr>
          <w:p w:rsidR="00AA7D33" w:rsidRPr="007C5E68" w:rsidRDefault="003974FF">
            <w:pPr>
              <w:ind w:firstLineChars="134" w:firstLine="281"/>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比选申请人法定代表人的委托代理人有法定代表人签署的授权委托书，且其授权委托书符合竞争性比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规定的格式。</w:t>
            </w:r>
          </w:p>
        </w:tc>
      </w:tr>
      <w:tr w:rsidR="00AA7D33" w:rsidRPr="007C5E68">
        <w:tc>
          <w:tcPr>
            <w:tcW w:w="1243" w:type="dxa"/>
            <w:vMerge w:val="restart"/>
            <w:tcBorders>
              <w:righ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hint="eastAsia"/>
                <w:kern w:val="0"/>
              </w:rPr>
              <w:t>2.2.4</w:t>
            </w:r>
          </w:p>
        </w:tc>
        <w:tc>
          <w:tcPr>
            <w:tcW w:w="1560" w:type="dxa"/>
            <w:vMerge w:val="restart"/>
            <w:tcBorders>
              <w:left w:val="single" w:sz="4" w:space="0" w:color="auto"/>
            </w:tcBorders>
            <w:vAlign w:val="center"/>
          </w:tcPr>
          <w:p w:rsidR="00AA7D33" w:rsidRPr="007C5E68" w:rsidRDefault="003974FF">
            <w:pPr>
              <w:spacing w:line="400" w:lineRule="exact"/>
              <w:jc w:val="center"/>
              <w:rPr>
                <w:rFonts w:ascii="宋体" w:hAnsi="宋体"/>
                <w:kern w:val="0"/>
              </w:rPr>
            </w:pPr>
            <w:r w:rsidRPr="007C5E68">
              <w:rPr>
                <w:rFonts w:ascii="宋体" w:hAnsi="宋体" w:hint="eastAsia"/>
                <w:kern w:val="0"/>
              </w:rPr>
              <w:t>响应性评审标准</w:t>
            </w:r>
          </w:p>
        </w:tc>
        <w:tc>
          <w:tcPr>
            <w:tcW w:w="2267" w:type="dxa"/>
            <w:tcBorders>
              <w:right w:val="single" w:sz="4" w:space="0" w:color="auto"/>
            </w:tcBorders>
            <w:vAlign w:val="center"/>
          </w:tcPr>
          <w:p w:rsidR="00AA7D33" w:rsidRPr="007C5E68" w:rsidRDefault="003974FF">
            <w:pPr>
              <w:snapToGrid w:val="0"/>
              <w:spacing w:line="400" w:lineRule="exact"/>
              <w:jc w:val="left"/>
              <w:rPr>
                <w:rFonts w:ascii="宋体" w:hAnsi="宋体" w:cs="宋体"/>
                <w:kern w:val="0"/>
              </w:rPr>
            </w:pPr>
            <w:r w:rsidRPr="007C5E68">
              <w:rPr>
                <w:rFonts w:ascii="宋体" w:hAnsi="宋体" w:cs="宋体" w:hint="eastAsia"/>
                <w:kern w:val="0"/>
              </w:rPr>
              <w:t>竞标总报价</w:t>
            </w:r>
          </w:p>
        </w:tc>
        <w:tc>
          <w:tcPr>
            <w:tcW w:w="4615" w:type="dxa"/>
            <w:tcBorders>
              <w:left w:val="single" w:sz="4" w:space="0" w:color="auto"/>
            </w:tcBorders>
            <w:vAlign w:val="center"/>
          </w:tcPr>
          <w:p w:rsidR="00AA7D33" w:rsidRPr="007C5E68" w:rsidRDefault="003974FF">
            <w:pPr>
              <w:snapToGrid w:val="0"/>
              <w:spacing w:line="400" w:lineRule="exact"/>
              <w:ind w:firstLineChars="200" w:firstLine="420"/>
              <w:rPr>
                <w:rFonts w:ascii="宋体" w:hAnsi="宋体" w:cs="宋体"/>
                <w:szCs w:val="21"/>
              </w:rPr>
            </w:pPr>
            <w:r w:rsidRPr="007C5E68">
              <w:rPr>
                <w:rFonts w:ascii="宋体" w:hAnsi="宋体" w:cs="宋体" w:hint="eastAsia"/>
                <w:szCs w:val="21"/>
              </w:rPr>
              <w:t>1.竞标总报价必须与已标价清单总报价一致。</w:t>
            </w:r>
          </w:p>
          <w:p w:rsidR="00AA7D33" w:rsidRPr="007C5E68" w:rsidRDefault="003974FF">
            <w:pPr>
              <w:snapToGrid w:val="0"/>
              <w:spacing w:line="400" w:lineRule="exact"/>
              <w:ind w:firstLineChars="200" w:firstLine="420"/>
              <w:rPr>
                <w:rFonts w:ascii="宋体" w:hAnsi="宋体" w:cs="宋体"/>
                <w:szCs w:val="21"/>
              </w:rPr>
            </w:pPr>
            <w:r w:rsidRPr="007C5E68">
              <w:rPr>
                <w:rFonts w:ascii="宋体" w:hAnsi="宋体" w:cs="宋体" w:hint="eastAsia"/>
                <w:szCs w:val="21"/>
              </w:rPr>
              <w:t>2</w:t>
            </w:r>
            <w:r w:rsidRPr="007C5E68">
              <w:rPr>
                <w:rFonts w:ascii="宋体" w:hAnsi="宋体" w:cs="宋体"/>
                <w:szCs w:val="21"/>
              </w:rPr>
              <w:t>.</w:t>
            </w:r>
            <w:r w:rsidRPr="007C5E68">
              <w:rPr>
                <w:rFonts w:ascii="宋体" w:hAnsi="宋体" w:cs="宋体" w:hint="eastAsia"/>
                <w:szCs w:val="21"/>
              </w:rPr>
              <w:t>竞标总报价不得高于比选人公布的竞标总报价最高限价。</w:t>
            </w:r>
          </w:p>
          <w:p w:rsidR="00AA7D33" w:rsidRPr="007C5E68" w:rsidRDefault="003974FF">
            <w:pPr>
              <w:spacing w:line="400" w:lineRule="exact"/>
              <w:ind w:firstLineChars="200" w:firstLine="420"/>
              <w:jc w:val="left"/>
              <w:rPr>
                <w:rFonts w:ascii="宋体" w:hAnsi="宋体" w:cs="宋体"/>
                <w:bCs/>
                <w:szCs w:val="21"/>
              </w:rPr>
            </w:pPr>
            <w:r w:rsidRPr="007C5E68">
              <w:rPr>
                <w:rFonts w:ascii="宋体" w:hAnsi="宋体" w:cs="宋体" w:hint="eastAsia"/>
                <w:szCs w:val="21"/>
              </w:rPr>
              <w:t>3.竞标总报价低于最高限价85%的，比选申请人应在编制比选申请文件时，在竞标</w:t>
            </w:r>
            <w:proofErr w:type="gramStart"/>
            <w:r w:rsidRPr="007C5E68">
              <w:rPr>
                <w:rFonts w:ascii="宋体" w:hAnsi="宋体" w:cs="宋体" w:hint="eastAsia"/>
                <w:szCs w:val="21"/>
              </w:rPr>
              <w:t>函部分</w:t>
            </w:r>
            <w:proofErr w:type="gramEnd"/>
            <w:r w:rsidRPr="007C5E68">
              <w:rPr>
                <w:rFonts w:ascii="宋体" w:hAnsi="宋体" w:cs="宋体" w:hint="eastAsia"/>
                <w:szCs w:val="21"/>
              </w:rPr>
              <w:t>中递交低价风险担保缴纳承诺书。</w:t>
            </w:r>
            <w:r w:rsidRPr="007C5E68">
              <w:rPr>
                <w:rFonts w:ascii="宋体" w:hAnsi="宋体" w:cs="宋体" w:hint="eastAsia"/>
                <w:bCs/>
                <w:szCs w:val="21"/>
              </w:rPr>
              <w:t>承诺书格式详见第六章比选申请文件格式。</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竞标内容</w:t>
            </w:r>
          </w:p>
        </w:tc>
        <w:tc>
          <w:tcPr>
            <w:tcW w:w="4615" w:type="dxa"/>
            <w:tcBorders>
              <w:left w:val="single" w:sz="4" w:space="0" w:color="auto"/>
            </w:tcBorders>
            <w:vAlign w:val="center"/>
          </w:tcPr>
          <w:p w:rsidR="00AA7D33" w:rsidRPr="007C5E68" w:rsidRDefault="003974FF">
            <w:pPr>
              <w:ind w:firstLineChars="150" w:firstLine="315"/>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符合第二章“比选申请人须知前附表”第1.3.1项规定</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交货期</w:t>
            </w:r>
          </w:p>
        </w:tc>
        <w:tc>
          <w:tcPr>
            <w:tcW w:w="4615" w:type="dxa"/>
            <w:tcBorders>
              <w:left w:val="single" w:sz="4" w:space="0" w:color="auto"/>
            </w:tcBorders>
            <w:vAlign w:val="center"/>
          </w:tcPr>
          <w:p w:rsidR="00AA7D33" w:rsidRPr="007C5E68" w:rsidRDefault="003974FF">
            <w:pPr>
              <w:ind w:firstLineChars="150" w:firstLine="315"/>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符合第二章“比选申请人须知前附表”第1.3.2项规定</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竞标有效期</w:t>
            </w:r>
          </w:p>
        </w:tc>
        <w:tc>
          <w:tcPr>
            <w:tcW w:w="4615" w:type="dxa"/>
            <w:tcBorders>
              <w:left w:val="single" w:sz="4" w:space="0" w:color="auto"/>
            </w:tcBorders>
            <w:vAlign w:val="center"/>
          </w:tcPr>
          <w:p w:rsidR="00AA7D33" w:rsidRPr="007C5E68" w:rsidRDefault="003974FF">
            <w:pPr>
              <w:ind w:firstLineChars="150" w:firstLine="315"/>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符合第二章“比选申请人须知前附表”第3.3.1项规定</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权利和义务</w:t>
            </w:r>
          </w:p>
        </w:tc>
        <w:tc>
          <w:tcPr>
            <w:tcW w:w="4615" w:type="dxa"/>
            <w:tcBorders>
              <w:left w:val="single" w:sz="4" w:space="0" w:color="auto"/>
            </w:tcBorders>
          </w:tcPr>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符合第四章“合同条款及格式”规定，比选申请文件不应附有比选人不能接受的条件。</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实质性要求</w:t>
            </w:r>
          </w:p>
        </w:tc>
        <w:tc>
          <w:tcPr>
            <w:tcW w:w="4615" w:type="dxa"/>
            <w:tcBorders>
              <w:left w:val="single" w:sz="4" w:space="0" w:color="auto"/>
            </w:tcBorders>
            <w:vAlign w:val="center"/>
          </w:tcPr>
          <w:p w:rsidR="00AA7D33" w:rsidRPr="007C5E68" w:rsidRDefault="003974FF">
            <w:pPr>
              <w:ind w:firstLineChars="134" w:firstLine="281"/>
              <w:rPr>
                <w:rFonts w:asciiTheme="majorEastAsia" w:eastAsiaTheme="majorEastAsia" w:hAnsiTheme="majorEastAsia" w:cstheme="majorEastAsia"/>
              </w:rPr>
            </w:pPr>
            <w:r w:rsidRPr="007C5E68">
              <w:rPr>
                <w:rFonts w:asciiTheme="majorEastAsia" w:eastAsiaTheme="majorEastAsia" w:hAnsiTheme="majorEastAsia" w:cstheme="majorEastAsia" w:hint="eastAsia"/>
              </w:rPr>
              <w:t>符合竞争性比</w:t>
            </w:r>
            <w:proofErr w:type="gramStart"/>
            <w:r w:rsidRPr="007C5E68">
              <w:rPr>
                <w:rFonts w:asciiTheme="majorEastAsia" w:eastAsiaTheme="majorEastAsia" w:hAnsiTheme="majorEastAsia" w:cstheme="majorEastAsia" w:hint="eastAsia"/>
              </w:rPr>
              <w:t>选文件</w:t>
            </w:r>
            <w:proofErr w:type="gramEnd"/>
            <w:r w:rsidRPr="007C5E68">
              <w:rPr>
                <w:rFonts w:asciiTheme="majorEastAsia" w:eastAsiaTheme="majorEastAsia" w:hAnsiTheme="majorEastAsia" w:cstheme="majorEastAsia" w:hint="eastAsia"/>
              </w:rPr>
              <w:t>中规定的其他实质性要求。</w:t>
            </w:r>
          </w:p>
        </w:tc>
      </w:tr>
      <w:tr w:rsidR="00AA7D33" w:rsidRPr="007C5E68">
        <w:tc>
          <w:tcPr>
            <w:tcW w:w="1243" w:type="dxa"/>
            <w:vMerge/>
            <w:tcBorders>
              <w:right w:val="single" w:sz="4" w:space="0" w:color="auto"/>
            </w:tcBorders>
            <w:vAlign w:val="center"/>
          </w:tcPr>
          <w:p w:rsidR="00AA7D33" w:rsidRPr="007C5E68" w:rsidRDefault="00AA7D33">
            <w:pPr>
              <w:spacing w:line="400" w:lineRule="exact"/>
              <w:jc w:val="center"/>
              <w:rPr>
                <w:rFonts w:ascii="宋体" w:hAnsi="宋体"/>
                <w:kern w:val="0"/>
              </w:rPr>
            </w:pPr>
          </w:p>
        </w:tc>
        <w:tc>
          <w:tcPr>
            <w:tcW w:w="1560" w:type="dxa"/>
            <w:vMerge/>
            <w:tcBorders>
              <w:left w:val="single" w:sz="4" w:space="0" w:color="auto"/>
            </w:tcBorders>
            <w:vAlign w:val="center"/>
          </w:tcPr>
          <w:p w:rsidR="00AA7D33" w:rsidRPr="007C5E68" w:rsidRDefault="00AA7D33">
            <w:pPr>
              <w:spacing w:line="400" w:lineRule="exact"/>
              <w:jc w:val="center"/>
              <w:rPr>
                <w:rFonts w:ascii="宋体" w:hAnsi="宋体"/>
                <w:kern w:val="0"/>
              </w:rPr>
            </w:pPr>
          </w:p>
        </w:tc>
        <w:tc>
          <w:tcPr>
            <w:tcW w:w="2267" w:type="dxa"/>
            <w:tcBorders>
              <w:right w:val="single" w:sz="4" w:space="0" w:color="auto"/>
            </w:tcBorders>
            <w:vAlign w:val="center"/>
          </w:tcPr>
          <w:p w:rsidR="00AA7D33" w:rsidRPr="007C5E68" w:rsidRDefault="003974FF">
            <w:pPr>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竞标内容</w:t>
            </w:r>
          </w:p>
        </w:tc>
        <w:tc>
          <w:tcPr>
            <w:tcW w:w="4615" w:type="dxa"/>
            <w:tcBorders>
              <w:left w:val="single" w:sz="4" w:space="0" w:color="auto"/>
            </w:tcBorders>
            <w:vAlign w:val="center"/>
          </w:tcPr>
          <w:p w:rsidR="00AA7D33" w:rsidRPr="007C5E68" w:rsidRDefault="003974FF">
            <w:pPr>
              <w:ind w:firstLineChars="150" w:firstLine="315"/>
              <w:jc w:val="left"/>
              <w:rPr>
                <w:rFonts w:asciiTheme="majorEastAsia" w:eastAsiaTheme="majorEastAsia" w:hAnsiTheme="majorEastAsia" w:cstheme="majorEastAsia"/>
              </w:rPr>
            </w:pPr>
            <w:r w:rsidRPr="007C5E68">
              <w:rPr>
                <w:rFonts w:asciiTheme="majorEastAsia" w:eastAsiaTheme="majorEastAsia" w:hAnsiTheme="majorEastAsia" w:cstheme="majorEastAsia" w:hint="eastAsia"/>
              </w:rPr>
              <w:t>符合第二章“比选申请人须知前附表”第1.3.1项规定</w:t>
            </w:r>
          </w:p>
        </w:tc>
      </w:tr>
      <w:tr w:rsidR="00AA7D33" w:rsidRPr="007C5E68">
        <w:trPr>
          <w:trHeight w:val="982"/>
        </w:trPr>
        <w:tc>
          <w:tcPr>
            <w:tcW w:w="1243" w:type="dxa"/>
            <w:tcBorders>
              <w:right w:val="single" w:sz="4" w:space="0" w:color="auto"/>
            </w:tcBorders>
            <w:vAlign w:val="center"/>
          </w:tcPr>
          <w:p w:rsidR="00AA7D33" w:rsidRPr="007C5E68" w:rsidRDefault="003974FF">
            <w:pPr>
              <w:spacing w:line="400" w:lineRule="exact"/>
              <w:jc w:val="center"/>
              <w:rPr>
                <w:rFonts w:ascii="宋体" w:hAnsi="宋体"/>
              </w:rPr>
            </w:pPr>
            <w:r w:rsidRPr="007C5E68">
              <w:rPr>
                <w:rFonts w:ascii="宋体" w:hAnsi="宋体"/>
              </w:rPr>
              <w:t>3</w:t>
            </w:r>
          </w:p>
        </w:tc>
        <w:tc>
          <w:tcPr>
            <w:tcW w:w="1560" w:type="dxa"/>
            <w:tcBorders>
              <w:left w:val="single" w:sz="4" w:space="0" w:color="auto"/>
              <w:right w:val="single" w:sz="4" w:space="0" w:color="auto"/>
            </w:tcBorders>
            <w:vAlign w:val="center"/>
          </w:tcPr>
          <w:p w:rsidR="00AA7D33" w:rsidRPr="007C5E68" w:rsidRDefault="003974FF">
            <w:pPr>
              <w:spacing w:line="400" w:lineRule="exact"/>
              <w:jc w:val="center"/>
              <w:rPr>
                <w:rFonts w:ascii="宋体" w:hAnsi="宋体"/>
              </w:rPr>
            </w:pPr>
            <w:r w:rsidRPr="007C5E68">
              <w:rPr>
                <w:rFonts w:ascii="宋体" w:hAnsi="宋体" w:hint="eastAsia"/>
              </w:rPr>
              <w:t>评审程序</w:t>
            </w:r>
          </w:p>
        </w:tc>
        <w:tc>
          <w:tcPr>
            <w:tcW w:w="6882" w:type="dxa"/>
            <w:gridSpan w:val="2"/>
            <w:tcBorders>
              <w:left w:val="single" w:sz="4" w:space="0" w:color="auto"/>
            </w:tcBorders>
            <w:vAlign w:val="center"/>
          </w:tcPr>
          <w:p w:rsidR="00AA7D33" w:rsidRPr="007C5E68" w:rsidRDefault="003974FF">
            <w:pPr>
              <w:spacing w:afterLines="10" w:after="31" w:line="400" w:lineRule="exact"/>
              <w:ind w:firstLineChars="200" w:firstLine="420"/>
              <w:jc w:val="left"/>
              <w:rPr>
                <w:rFonts w:ascii="宋体" w:hAnsi="宋体"/>
                <w:kern w:val="0"/>
                <w:szCs w:val="21"/>
              </w:rPr>
            </w:pPr>
            <w:r w:rsidRPr="007C5E68">
              <w:rPr>
                <w:rFonts w:ascii="宋体" w:hAnsi="宋体" w:hint="eastAsia"/>
                <w:kern w:val="0"/>
                <w:szCs w:val="21"/>
              </w:rPr>
              <w:t>1.对报价不高于最高限价的所有比选申请人的比选申请文件，按照报价由低到高的顺序排序。</w:t>
            </w:r>
          </w:p>
          <w:p w:rsidR="00AA7D33" w:rsidRPr="007C5E68" w:rsidRDefault="003974FF">
            <w:pPr>
              <w:spacing w:afterLines="10" w:after="31" w:line="400" w:lineRule="exact"/>
              <w:ind w:firstLineChars="200" w:firstLine="420"/>
              <w:jc w:val="left"/>
              <w:rPr>
                <w:rFonts w:ascii="宋体" w:hAnsi="宋体"/>
                <w:kern w:val="0"/>
                <w:szCs w:val="21"/>
              </w:rPr>
            </w:pPr>
            <w:r w:rsidRPr="007C5E68">
              <w:rPr>
                <w:rFonts w:ascii="宋体" w:hAnsi="宋体" w:hint="eastAsia"/>
                <w:kern w:val="0"/>
                <w:szCs w:val="21"/>
              </w:rPr>
              <w:t>2.根据本章第2.2款约定进行符合性审查</w:t>
            </w:r>
            <w:r w:rsidRPr="007C5E68">
              <w:rPr>
                <w:rFonts w:ascii="宋体" w:hAnsi="宋体" w:hint="eastAsia"/>
                <w:spacing w:val="4"/>
                <w:kern w:val="0"/>
                <w:szCs w:val="21"/>
              </w:rPr>
              <w:t>。符合性审查</w:t>
            </w:r>
            <w:r w:rsidRPr="007C5E68">
              <w:rPr>
                <w:rFonts w:ascii="宋体" w:hAnsi="宋体" w:hint="eastAsia"/>
                <w:kern w:val="0"/>
                <w:szCs w:val="21"/>
              </w:rPr>
              <w:t>合格的比选申请人中，报价最低的成为第一中选候选人，报价次低的成为第二中选候选人，依次类推。</w:t>
            </w:r>
          </w:p>
          <w:p w:rsidR="00AA7D33" w:rsidRPr="007C5E68" w:rsidRDefault="003974FF">
            <w:pPr>
              <w:spacing w:afterLines="10" w:after="31" w:line="400" w:lineRule="exact"/>
              <w:ind w:firstLineChars="200" w:firstLine="420"/>
              <w:jc w:val="left"/>
              <w:rPr>
                <w:rFonts w:ascii="宋体" w:hAnsi="宋体"/>
                <w:kern w:val="0"/>
                <w:szCs w:val="21"/>
              </w:rPr>
            </w:pPr>
            <w:r w:rsidRPr="007C5E68">
              <w:rPr>
                <w:rFonts w:ascii="宋体" w:hAnsi="宋体" w:hint="eastAsia"/>
                <w:kern w:val="0"/>
                <w:szCs w:val="21"/>
              </w:rPr>
              <w:t>3.</w:t>
            </w:r>
            <w:r w:rsidRPr="007C5E68">
              <w:rPr>
                <w:rFonts w:ascii="宋体" w:hAnsi="宋体" w:hint="eastAsia"/>
                <w:spacing w:val="4"/>
                <w:kern w:val="0"/>
                <w:szCs w:val="21"/>
              </w:rPr>
              <w:t>若上述程序未能评出三名中选候选人</w:t>
            </w:r>
            <w:r w:rsidRPr="007C5E68">
              <w:rPr>
                <w:rFonts w:ascii="宋体" w:hAnsi="宋体" w:hint="eastAsia"/>
                <w:kern w:val="0"/>
                <w:szCs w:val="21"/>
              </w:rPr>
              <w:t>，则比选委员会对剩余比选申请文件继续按上述第2条进行评审，直至评出三名中选候选人，或者评审完所有比选申请文件。</w:t>
            </w:r>
          </w:p>
          <w:p w:rsidR="00AA7D33" w:rsidRPr="007C5E68" w:rsidRDefault="003974FF">
            <w:pPr>
              <w:spacing w:afterLines="10" w:after="31" w:line="400" w:lineRule="exact"/>
              <w:ind w:firstLineChars="200" w:firstLine="420"/>
              <w:jc w:val="left"/>
              <w:rPr>
                <w:rFonts w:ascii="宋体" w:hAnsi="宋体"/>
                <w:kern w:val="0"/>
                <w:szCs w:val="21"/>
              </w:rPr>
            </w:pPr>
            <w:r w:rsidRPr="007C5E68">
              <w:rPr>
                <w:rFonts w:ascii="宋体" w:hAnsi="宋体" w:hint="eastAsia"/>
                <w:kern w:val="0"/>
                <w:szCs w:val="21"/>
              </w:rPr>
              <w:t>4.</w:t>
            </w:r>
            <w:r w:rsidRPr="007C5E68">
              <w:rPr>
                <w:rFonts w:hint="eastAsia"/>
              </w:rPr>
              <w:t xml:space="preserve"> </w:t>
            </w:r>
            <w:r w:rsidRPr="007C5E68">
              <w:rPr>
                <w:rFonts w:ascii="宋体" w:hAnsi="宋体" w:hint="eastAsia"/>
                <w:kern w:val="0"/>
                <w:szCs w:val="21"/>
              </w:rPr>
              <w:t>因比选委员会作否决竞标处理，导致有效比选申请人不足三个的,但是有效比选申请人的经济、技术等指标仍然具有市场竞争力，并满足竞争性比</w:t>
            </w:r>
            <w:proofErr w:type="gramStart"/>
            <w:r w:rsidRPr="007C5E68">
              <w:rPr>
                <w:rFonts w:ascii="宋体" w:hAnsi="宋体" w:hint="eastAsia"/>
                <w:kern w:val="0"/>
                <w:szCs w:val="21"/>
              </w:rPr>
              <w:t>选文件</w:t>
            </w:r>
            <w:proofErr w:type="gramEnd"/>
            <w:r w:rsidRPr="007C5E68">
              <w:rPr>
                <w:rFonts w:ascii="宋体" w:hAnsi="宋体" w:hint="eastAsia"/>
                <w:kern w:val="0"/>
                <w:szCs w:val="21"/>
              </w:rPr>
              <w:t>要求的，比选委员会可以继续评审并确定中选候选人。</w:t>
            </w:r>
          </w:p>
        </w:tc>
      </w:tr>
      <w:tr w:rsidR="00AA7D33" w:rsidRPr="007C5E68">
        <w:trPr>
          <w:trHeight w:val="982"/>
        </w:trPr>
        <w:tc>
          <w:tcPr>
            <w:tcW w:w="1243" w:type="dxa"/>
            <w:tcBorders>
              <w:right w:val="single" w:sz="4" w:space="0" w:color="auto"/>
            </w:tcBorders>
            <w:vAlign w:val="center"/>
          </w:tcPr>
          <w:p w:rsidR="00AA7D33" w:rsidRPr="007C5E68" w:rsidRDefault="003974FF">
            <w:pPr>
              <w:spacing w:line="400" w:lineRule="exact"/>
              <w:jc w:val="center"/>
              <w:rPr>
                <w:rFonts w:ascii="宋体" w:hAnsi="宋体"/>
              </w:rPr>
            </w:pPr>
            <w:r w:rsidRPr="007C5E68">
              <w:rPr>
                <w:rFonts w:ascii="宋体" w:hAnsi="宋体" w:hint="eastAsia"/>
              </w:rPr>
              <w:lastRenderedPageBreak/>
              <w:t>3.4</w:t>
            </w:r>
          </w:p>
        </w:tc>
        <w:tc>
          <w:tcPr>
            <w:tcW w:w="1560" w:type="dxa"/>
            <w:tcBorders>
              <w:left w:val="single" w:sz="4" w:space="0" w:color="auto"/>
              <w:right w:val="single" w:sz="4" w:space="0" w:color="auto"/>
            </w:tcBorders>
            <w:vAlign w:val="center"/>
          </w:tcPr>
          <w:p w:rsidR="00AA7D33" w:rsidRPr="007C5E68" w:rsidRDefault="003974FF">
            <w:pPr>
              <w:spacing w:line="400" w:lineRule="exact"/>
              <w:jc w:val="center"/>
              <w:rPr>
                <w:rFonts w:ascii="宋体" w:hAnsi="宋体"/>
              </w:rPr>
            </w:pPr>
            <w:r w:rsidRPr="007C5E68">
              <w:rPr>
                <w:rFonts w:ascii="宋体" w:hAnsi="宋体"/>
              </w:rPr>
              <w:t>评审结果</w:t>
            </w:r>
          </w:p>
        </w:tc>
        <w:tc>
          <w:tcPr>
            <w:tcW w:w="6882" w:type="dxa"/>
            <w:gridSpan w:val="2"/>
            <w:tcBorders>
              <w:left w:val="single" w:sz="4" w:space="0" w:color="auto"/>
            </w:tcBorders>
            <w:vAlign w:val="center"/>
          </w:tcPr>
          <w:p w:rsidR="00AA7D33" w:rsidRPr="007C5E68" w:rsidRDefault="003974FF">
            <w:pPr>
              <w:autoSpaceDE w:val="0"/>
              <w:autoSpaceDN w:val="0"/>
              <w:adjustRightInd w:val="0"/>
              <w:snapToGrid w:val="0"/>
              <w:spacing w:line="400" w:lineRule="exact"/>
              <w:ind w:firstLine="420"/>
              <w:jc w:val="left"/>
              <w:rPr>
                <w:rFonts w:ascii="宋体" w:hAnsi="宋体"/>
                <w:kern w:val="0"/>
                <w:szCs w:val="21"/>
              </w:rPr>
            </w:pPr>
            <w:r w:rsidRPr="007C5E68">
              <w:rPr>
                <w:rFonts w:ascii="宋体" w:hAnsi="宋体"/>
                <w:kern w:val="0"/>
                <w:szCs w:val="21"/>
              </w:rPr>
              <w:t>3.</w:t>
            </w:r>
            <w:r w:rsidRPr="007C5E68">
              <w:rPr>
                <w:rFonts w:ascii="宋体" w:hAnsi="宋体"/>
                <w:spacing w:val="-1"/>
                <w:kern w:val="0"/>
                <w:szCs w:val="21"/>
              </w:rPr>
              <w:t>4</w:t>
            </w:r>
            <w:r w:rsidRPr="007C5E68">
              <w:rPr>
                <w:rFonts w:ascii="宋体" w:hAnsi="宋体"/>
                <w:kern w:val="0"/>
                <w:szCs w:val="21"/>
              </w:rPr>
              <w:t>.1</w:t>
            </w:r>
            <w:r w:rsidRPr="007C5E68">
              <w:rPr>
                <w:rFonts w:ascii="宋体" w:hAnsi="宋体" w:hint="eastAsia"/>
                <w:kern w:val="0"/>
                <w:szCs w:val="21"/>
              </w:rPr>
              <w:t xml:space="preserve"> </w:t>
            </w:r>
            <w:r w:rsidRPr="007C5E68">
              <w:rPr>
                <w:rFonts w:ascii="宋体" w:hAnsi="宋体"/>
                <w:kern w:val="0"/>
                <w:szCs w:val="21"/>
              </w:rPr>
              <w:t>除第二章“比选申请人须知”前</w:t>
            </w:r>
            <w:r w:rsidRPr="007C5E68">
              <w:rPr>
                <w:rFonts w:ascii="宋体" w:hAnsi="宋体"/>
                <w:spacing w:val="1"/>
                <w:kern w:val="0"/>
                <w:szCs w:val="21"/>
              </w:rPr>
              <w:t>附</w:t>
            </w:r>
            <w:r w:rsidRPr="007C5E68">
              <w:rPr>
                <w:rFonts w:ascii="宋体" w:hAnsi="宋体"/>
                <w:kern w:val="0"/>
                <w:szCs w:val="21"/>
              </w:rPr>
              <w:t>表授权直</w:t>
            </w:r>
            <w:r w:rsidRPr="007C5E68">
              <w:rPr>
                <w:rFonts w:ascii="宋体" w:hAnsi="宋体"/>
                <w:spacing w:val="1"/>
                <w:kern w:val="0"/>
                <w:szCs w:val="21"/>
              </w:rPr>
              <w:t>接</w:t>
            </w:r>
            <w:r w:rsidRPr="007C5E68">
              <w:rPr>
                <w:rFonts w:ascii="宋体" w:hAnsi="宋体"/>
                <w:kern w:val="0"/>
                <w:szCs w:val="21"/>
              </w:rPr>
              <w:t>确定中选人外，比选委员会</w:t>
            </w:r>
            <w:r w:rsidRPr="007C5E68">
              <w:rPr>
                <w:rFonts w:ascii="宋体" w:hAnsi="宋体" w:hint="eastAsia"/>
                <w:kern w:val="0"/>
                <w:szCs w:val="21"/>
              </w:rPr>
              <w:t>按经评审的最低投标价法</w:t>
            </w:r>
            <w:r w:rsidRPr="007C5E68">
              <w:rPr>
                <w:rFonts w:ascii="宋体" w:hAnsi="宋体"/>
                <w:kern w:val="0"/>
                <w:szCs w:val="21"/>
              </w:rPr>
              <w:t>推荐中选候选人。</w:t>
            </w:r>
          </w:p>
          <w:p w:rsidR="00AA7D33" w:rsidRPr="007C5E68" w:rsidRDefault="003974FF">
            <w:pPr>
              <w:spacing w:line="400" w:lineRule="exact"/>
              <w:ind w:firstLineChars="200" w:firstLine="424"/>
              <w:rPr>
                <w:rFonts w:ascii="宋体" w:hAnsi="宋体"/>
              </w:rPr>
            </w:pPr>
            <w:r w:rsidRPr="007C5E68">
              <w:rPr>
                <w:rFonts w:ascii="宋体" w:hAnsi="宋体"/>
                <w:spacing w:val="1"/>
                <w:kern w:val="0"/>
                <w:szCs w:val="21"/>
              </w:rPr>
              <w:t>3</w:t>
            </w:r>
            <w:r w:rsidRPr="007C5E68">
              <w:rPr>
                <w:rFonts w:ascii="宋体" w:hAnsi="宋体"/>
                <w:kern w:val="0"/>
                <w:szCs w:val="21"/>
              </w:rPr>
              <w:t>.4.2</w:t>
            </w:r>
            <w:r w:rsidRPr="007C5E68">
              <w:rPr>
                <w:rFonts w:ascii="宋体" w:hAnsi="宋体" w:hint="eastAsia"/>
                <w:kern w:val="0"/>
                <w:szCs w:val="21"/>
              </w:rPr>
              <w:t xml:space="preserve"> </w:t>
            </w:r>
            <w:r w:rsidRPr="007C5E68">
              <w:rPr>
                <w:rFonts w:ascii="宋体" w:hAnsi="宋体"/>
                <w:kern w:val="0"/>
                <w:szCs w:val="21"/>
              </w:rPr>
              <w:t>比选委员会完成评审后，应当向比选人提交书面评审报告。</w:t>
            </w:r>
          </w:p>
        </w:tc>
      </w:tr>
      <w:bookmarkEnd w:id="377"/>
    </w:tbl>
    <w:p w:rsidR="00AA7D33" w:rsidRPr="007C5E68" w:rsidRDefault="00AA7D33">
      <w:pPr>
        <w:rPr>
          <w:rFonts w:asciiTheme="majorEastAsia" w:eastAsiaTheme="majorEastAsia" w:hAnsiTheme="majorEastAsia" w:cstheme="majorEastAsia"/>
        </w:rPr>
      </w:pPr>
    </w:p>
    <w:p w:rsidR="00AA7D33" w:rsidRPr="007C5E68" w:rsidRDefault="00AA7D33">
      <w:pPr>
        <w:rPr>
          <w:rFonts w:asciiTheme="majorEastAsia" w:eastAsiaTheme="majorEastAsia" w:hAnsiTheme="majorEastAsia" w:cstheme="majorEastAsia"/>
        </w:rPr>
      </w:pPr>
    </w:p>
    <w:p w:rsidR="00AA7D33" w:rsidRPr="007C5E68" w:rsidRDefault="003974FF">
      <w:pPr>
        <w:pStyle w:val="24"/>
        <w:ind w:firstLine="200"/>
        <w:rPr>
          <w:rFonts w:asciiTheme="majorEastAsia" w:eastAsiaTheme="majorEastAsia" w:hAnsiTheme="majorEastAsia" w:cstheme="majorEastAsia"/>
        </w:rPr>
      </w:pPr>
      <w:r w:rsidRPr="007C5E68">
        <w:rPr>
          <w:rFonts w:asciiTheme="majorEastAsia" w:eastAsiaTheme="majorEastAsia" w:hAnsiTheme="majorEastAsia" w:cstheme="majorEastAsia" w:hint="eastAsia"/>
          <w:szCs w:val="21"/>
        </w:rPr>
        <w:br w:type="page"/>
      </w:r>
      <w:bookmarkStart w:id="379" w:name="_Toc508140544"/>
      <w:bookmarkStart w:id="380" w:name="_Toc520209073"/>
      <w:bookmarkStart w:id="381" w:name="_Toc508140667"/>
      <w:bookmarkStart w:id="382" w:name="_Toc199124817"/>
      <w:r w:rsidRPr="007C5E68">
        <w:rPr>
          <w:rFonts w:asciiTheme="majorEastAsia" w:eastAsiaTheme="majorEastAsia" w:hAnsiTheme="majorEastAsia" w:cstheme="majorEastAsia" w:hint="eastAsia"/>
        </w:rPr>
        <w:lastRenderedPageBreak/>
        <w:t xml:space="preserve">1.  </w:t>
      </w:r>
      <w:r w:rsidRPr="007C5E68">
        <w:rPr>
          <w:rFonts w:asciiTheme="majorEastAsia" w:eastAsiaTheme="majorEastAsia" w:hAnsiTheme="majorEastAsia" w:cstheme="majorEastAsia" w:hint="eastAsia"/>
          <w:spacing w:val="1"/>
        </w:rPr>
        <w:t>评审方法</w:t>
      </w:r>
      <w:bookmarkEnd w:id="379"/>
      <w:bookmarkEnd w:id="380"/>
      <w:bookmarkEnd w:id="381"/>
      <w:bookmarkEnd w:id="382"/>
    </w:p>
    <w:p w:rsidR="00AA7D33" w:rsidRPr="007C5E68" w:rsidRDefault="003974FF">
      <w:pPr>
        <w:autoSpaceDE w:val="0"/>
        <w:autoSpaceDN w:val="0"/>
        <w:adjustRightInd w:val="0"/>
        <w:spacing w:before="56" w:line="360" w:lineRule="auto"/>
        <w:ind w:left="119" w:right="96" w:firstLine="420"/>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本次评审采用经评审的最低投标价法，比选委员会按照本章第2.1款进行报价排序，按照本章第2.2款进行符合性审查，符合性审查合格的比选申请人中按报价由低到高推荐中选候选人，或根据比选人授权直接确定中选人。若出现比选申请人竞标报价相同的，以评审办法前附表约定的原则确定排序。</w:t>
      </w:r>
    </w:p>
    <w:p w:rsidR="00AA7D33" w:rsidRPr="007C5E68" w:rsidRDefault="003974FF">
      <w:pPr>
        <w:pStyle w:val="24"/>
        <w:rPr>
          <w:rFonts w:asciiTheme="majorEastAsia" w:eastAsiaTheme="majorEastAsia" w:hAnsiTheme="majorEastAsia" w:cstheme="majorEastAsia"/>
        </w:rPr>
      </w:pPr>
      <w:bookmarkStart w:id="383" w:name="_Toc508140668"/>
      <w:bookmarkStart w:id="384" w:name="_Toc508140545"/>
      <w:bookmarkStart w:id="385" w:name="_Toc520209074"/>
      <w:bookmarkStart w:id="386" w:name="_Toc199124818"/>
      <w:r w:rsidRPr="007C5E68">
        <w:rPr>
          <w:rFonts w:asciiTheme="majorEastAsia" w:eastAsiaTheme="majorEastAsia" w:hAnsiTheme="majorEastAsia" w:cstheme="majorEastAsia" w:hint="eastAsia"/>
        </w:rPr>
        <w:t xml:space="preserve">2.  </w:t>
      </w:r>
      <w:r w:rsidRPr="007C5E68">
        <w:rPr>
          <w:rFonts w:asciiTheme="majorEastAsia" w:eastAsiaTheme="majorEastAsia" w:hAnsiTheme="majorEastAsia" w:cstheme="majorEastAsia" w:hint="eastAsia"/>
          <w:spacing w:val="1"/>
        </w:rPr>
        <w:t>评审标准</w:t>
      </w:r>
      <w:bookmarkEnd w:id="383"/>
      <w:bookmarkEnd w:id="384"/>
      <w:bookmarkEnd w:id="385"/>
      <w:bookmarkEnd w:id="386"/>
    </w:p>
    <w:p w:rsidR="00AA7D33" w:rsidRPr="007C5E68" w:rsidRDefault="003974FF">
      <w:pPr>
        <w:pStyle w:val="3"/>
        <w:spacing w:before="0" w:line="360" w:lineRule="auto"/>
        <w:rPr>
          <w:rFonts w:asciiTheme="majorEastAsia" w:eastAsiaTheme="majorEastAsia" w:hAnsiTheme="majorEastAsia" w:cstheme="majorEastAsia"/>
          <w:bCs/>
          <w:szCs w:val="32"/>
        </w:rPr>
      </w:pPr>
      <w:bookmarkStart w:id="387" w:name="_Toc3739"/>
      <w:bookmarkStart w:id="388" w:name="_Toc57905888"/>
      <w:r w:rsidRPr="007C5E68">
        <w:rPr>
          <w:rFonts w:asciiTheme="majorEastAsia" w:eastAsiaTheme="majorEastAsia" w:hAnsiTheme="majorEastAsia" w:cstheme="majorEastAsia"/>
          <w:bCs/>
          <w:szCs w:val="32"/>
        </w:rPr>
        <w:t>2.1</w:t>
      </w:r>
      <w:r w:rsidRPr="007C5E68">
        <w:rPr>
          <w:rFonts w:asciiTheme="majorEastAsia" w:eastAsiaTheme="majorEastAsia" w:hAnsiTheme="majorEastAsia" w:cstheme="majorEastAsia" w:hint="eastAsia"/>
          <w:bCs/>
          <w:szCs w:val="32"/>
        </w:rPr>
        <w:t>报价</w:t>
      </w:r>
      <w:r w:rsidRPr="007C5E68">
        <w:rPr>
          <w:rFonts w:asciiTheme="majorEastAsia" w:eastAsiaTheme="majorEastAsia" w:hAnsiTheme="majorEastAsia" w:cstheme="majorEastAsia"/>
          <w:bCs/>
          <w:szCs w:val="32"/>
        </w:rPr>
        <w:t>排序</w:t>
      </w:r>
      <w:bookmarkEnd w:id="387"/>
      <w:r w:rsidRPr="007C5E68">
        <w:rPr>
          <w:rFonts w:asciiTheme="majorEastAsia" w:eastAsiaTheme="majorEastAsia" w:hAnsiTheme="majorEastAsia" w:cstheme="majorEastAsia" w:hint="eastAsia"/>
          <w:bCs/>
          <w:szCs w:val="32"/>
        </w:rPr>
        <w:t>标准</w:t>
      </w:r>
      <w:bookmarkEnd w:id="388"/>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见评审办法前附表。</w:t>
      </w:r>
    </w:p>
    <w:p w:rsidR="00AA7D33" w:rsidRPr="007C5E68" w:rsidRDefault="003974FF">
      <w:pPr>
        <w:pStyle w:val="3"/>
        <w:spacing w:before="0" w:line="360" w:lineRule="auto"/>
        <w:rPr>
          <w:rFonts w:ascii="宋体" w:hAnsi="宋体"/>
          <w:sz w:val="21"/>
          <w:szCs w:val="21"/>
        </w:rPr>
      </w:pPr>
      <w:bookmarkStart w:id="389" w:name="_Toc16832"/>
      <w:bookmarkStart w:id="390" w:name="_Toc57905889"/>
      <w:r w:rsidRPr="007C5E68">
        <w:rPr>
          <w:rFonts w:asciiTheme="majorEastAsia" w:eastAsiaTheme="majorEastAsia" w:hAnsiTheme="majorEastAsia" w:cstheme="majorEastAsia"/>
          <w:bCs/>
          <w:szCs w:val="32"/>
        </w:rPr>
        <w:t>2.</w:t>
      </w:r>
      <w:r w:rsidRPr="007C5E68">
        <w:rPr>
          <w:rFonts w:asciiTheme="majorEastAsia" w:eastAsiaTheme="majorEastAsia" w:hAnsiTheme="majorEastAsia" w:cstheme="majorEastAsia" w:hint="eastAsia"/>
          <w:bCs/>
          <w:szCs w:val="32"/>
        </w:rPr>
        <w:t>2符合性审查</w:t>
      </w:r>
      <w:bookmarkEnd w:id="389"/>
      <w:r w:rsidRPr="007C5E68">
        <w:rPr>
          <w:rFonts w:asciiTheme="majorEastAsia" w:eastAsiaTheme="majorEastAsia" w:hAnsiTheme="majorEastAsia" w:cstheme="majorEastAsia" w:hint="eastAsia"/>
          <w:bCs/>
          <w:szCs w:val="32"/>
        </w:rPr>
        <w:t>标准</w:t>
      </w:r>
      <w:bookmarkEnd w:id="390"/>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按评审办法前附表约定的竞标单位报价排序数量进行符合性审查。符合性审查内容：资格评审、形式评审、响应性评审。</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2.2.1  技术方案评审标准：无。</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2.</w:t>
      </w:r>
      <w:r w:rsidRPr="007C5E68">
        <w:rPr>
          <w:rFonts w:asciiTheme="majorEastAsia" w:eastAsiaTheme="majorEastAsia" w:hAnsiTheme="majorEastAsia" w:cstheme="majorEastAsia" w:hint="eastAsia"/>
          <w:kern w:val="0"/>
          <w:sz w:val="24"/>
        </w:rPr>
        <w:t>2</w:t>
      </w:r>
      <w:r w:rsidRPr="007C5E68">
        <w:rPr>
          <w:rFonts w:asciiTheme="majorEastAsia" w:eastAsiaTheme="majorEastAsia" w:hAnsiTheme="majorEastAsia" w:cstheme="majorEastAsia"/>
          <w:kern w:val="0"/>
          <w:sz w:val="24"/>
        </w:rPr>
        <w:t>.</w:t>
      </w:r>
      <w:r w:rsidRPr="007C5E68">
        <w:rPr>
          <w:rFonts w:asciiTheme="majorEastAsia" w:eastAsiaTheme="majorEastAsia" w:hAnsiTheme="majorEastAsia" w:cstheme="majorEastAsia" w:hint="eastAsia"/>
          <w:kern w:val="0"/>
          <w:sz w:val="24"/>
        </w:rPr>
        <w:t>2  资格评审标准：见评审办法前附表。</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2.</w:t>
      </w:r>
      <w:r w:rsidRPr="007C5E68">
        <w:rPr>
          <w:rFonts w:asciiTheme="majorEastAsia" w:eastAsiaTheme="majorEastAsia" w:hAnsiTheme="majorEastAsia" w:cstheme="majorEastAsia" w:hint="eastAsia"/>
          <w:kern w:val="0"/>
          <w:sz w:val="24"/>
        </w:rPr>
        <w:t>2</w:t>
      </w:r>
      <w:r w:rsidRPr="007C5E68">
        <w:rPr>
          <w:rFonts w:asciiTheme="majorEastAsia" w:eastAsiaTheme="majorEastAsia" w:hAnsiTheme="majorEastAsia" w:cstheme="majorEastAsia"/>
          <w:kern w:val="0"/>
          <w:sz w:val="24"/>
        </w:rPr>
        <w:t>.</w:t>
      </w:r>
      <w:r w:rsidRPr="007C5E68">
        <w:rPr>
          <w:rFonts w:asciiTheme="majorEastAsia" w:eastAsiaTheme="majorEastAsia" w:hAnsiTheme="majorEastAsia" w:cstheme="majorEastAsia" w:hint="eastAsia"/>
          <w:kern w:val="0"/>
          <w:sz w:val="24"/>
        </w:rPr>
        <w:t>3  形式评审标准：见评审办法前附表。</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2.</w:t>
      </w:r>
      <w:r w:rsidRPr="007C5E68">
        <w:rPr>
          <w:rFonts w:asciiTheme="majorEastAsia" w:eastAsiaTheme="majorEastAsia" w:hAnsiTheme="majorEastAsia" w:cstheme="majorEastAsia" w:hint="eastAsia"/>
          <w:kern w:val="0"/>
          <w:sz w:val="24"/>
        </w:rPr>
        <w:t>2</w:t>
      </w:r>
      <w:r w:rsidRPr="007C5E68">
        <w:rPr>
          <w:rFonts w:asciiTheme="majorEastAsia" w:eastAsiaTheme="majorEastAsia" w:hAnsiTheme="majorEastAsia" w:cstheme="majorEastAsia"/>
          <w:kern w:val="0"/>
          <w:sz w:val="24"/>
        </w:rPr>
        <w:t>.</w:t>
      </w:r>
      <w:r w:rsidRPr="007C5E68">
        <w:rPr>
          <w:rFonts w:asciiTheme="majorEastAsia" w:eastAsiaTheme="majorEastAsia" w:hAnsiTheme="majorEastAsia" w:cstheme="majorEastAsia" w:hint="eastAsia"/>
          <w:kern w:val="0"/>
          <w:sz w:val="24"/>
        </w:rPr>
        <w:t>4  响应性评审标准：见评审办法前附表。</w:t>
      </w:r>
    </w:p>
    <w:p w:rsidR="00AA7D33" w:rsidRPr="007C5E68" w:rsidRDefault="003974FF">
      <w:pPr>
        <w:pStyle w:val="24"/>
        <w:rPr>
          <w:rFonts w:asciiTheme="majorEastAsia" w:eastAsiaTheme="majorEastAsia" w:hAnsiTheme="majorEastAsia" w:cstheme="majorEastAsia"/>
        </w:rPr>
      </w:pPr>
      <w:bookmarkStart w:id="391" w:name="_Toc520209077"/>
      <w:bookmarkStart w:id="392" w:name="_Toc508140671"/>
      <w:bookmarkStart w:id="393" w:name="_Toc508140548"/>
      <w:bookmarkStart w:id="394" w:name="_Toc199124821"/>
      <w:r w:rsidRPr="007C5E68">
        <w:rPr>
          <w:rFonts w:asciiTheme="majorEastAsia" w:eastAsiaTheme="majorEastAsia" w:hAnsiTheme="majorEastAsia" w:cstheme="majorEastAsia" w:hint="eastAsia"/>
        </w:rPr>
        <w:t xml:space="preserve">3.  </w:t>
      </w:r>
      <w:r w:rsidRPr="007C5E68">
        <w:rPr>
          <w:rFonts w:asciiTheme="majorEastAsia" w:eastAsiaTheme="majorEastAsia" w:hAnsiTheme="majorEastAsia" w:cstheme="majorEastAsia" w:hint="eastAsia"/>
          <w:spacing w:val="1"/>
        </w:rPr>
        <w:t>评审程序</w:t>
      </w:r>
      <w:bookmarkEnd w:id="391"/>
      <w:bookmarkEnd w:id="392"/>
      <w:bookmarkEnd w:id="393"/>
      <w:bookmarkEnd w:id="394"/>
    </w:p>
    <w:p w:rsidR="00AA7D33" w:rsidRPr="007C5E68" w:rsidRDefault="003974FF">
      <w:pPr>
        <w:pStyle w:val="3"/>
        <w:spacing w:before="0" w:line="360" w:lineRule="auto"/>
        <w:rPr>
          <w:rFonts w:asciiTheme="majorEastAsia" w:eastAsiaTheme="majorEastAsia" w:hAnsiTheme="majorEastAsia" w:cstheme="majorEastAsia"/>
          <w:bCs/>
          <w:szCs w:val="32"/>
        </w:rPr>
      </w:pPr>
      <w:bookmarkStart w:id="395" w:name="_Toc57905891"/>
      <w:bookmarkStart w:id="396" w:name="_Toc17317"/>
      <w:r w:rsidRPr="007C5E68">
        <w:rPr>
          <w:rFonts w:asciiTheme="majorEastAsia" w:eastAsiaTheme="majorEastAsia" w:hAnsiTheme="majorEastAsia" w:cstheme="majorEastAsia"/>
          <w:bCs/>
          <w:szCs w:val="32"/>
        </w:rPr>
        <w:t>3.1</w:t>
      </w:r>
      <w:r w:rsidRPr="007C5E68">
        <w:rPr>
          <w:rFonts w:asciiTheme="majorEastAsia" w:eastAsiaTheme="majorEastAsia" w:hAnsiTheme="majorEastAsia" w:cstheme="majorEastAsia" w:hint="eastAsia"/>
          <w:bCs/>
          <w:szCs w:val="32"/>
        </w:rPr>
        <w:t>报价排序</w:t>
      </w:r>
      <w:bookmarkEnd w:id="395"/>
      <w:bookmarkEnd w:id="396"/>
    </w:p>
    <w:p w:rsidR="00AA7D33" w:rsidRPr="007C5E68" w:rsidRDefault="003974FF">
      <w:pPr>
        <w:autoSpaceDE w:val="0"/>
        <w:autoSpaceDN w:val="0"/>
        <w:adjustRightInd w:val="0"/>
        <w:snapToGrid w:val="0"/>
        <w:spacing w:line="360" w:lineRule="auto"/>
        <w:ind w:firstLineChars="200" w:firstLine="480"/>
        <w:jc w:val="left"/>
        <w:rPr>
          <w:rFonts w:ascii="宋体" w:hAnsi="宋体" w:cs="宋体"/>
          <w:szCs w:val="21"/>
        </w:rPr>
      </w:pPr>
      <w:r w:rsidRPr="007C5E68">
        <w:rPr>
          <w:rFonts w:asciiTheme="majorEastAsia" w:eastAsiaTheme="majorEastAsia" w:hAnsiTheme="majorEastAsia" w:cstheme="majorEastAsia" w:hint="eastAsia"/>
          <w:kern w:val="0"/>
          <w:sz w:val="24"/>
        </w:rPr>
        <w:t>对报价不高于最高限价的所有比选申请人的比选申请文件，按照报价由低到高的顺序排序。</w:t>
      </w:r>
    </w:p>
    <w:p w:rsidR="00AA7D33" w:rsidRPr="007C5E68" w:rsidRDefault="003974FF">
      <w:pPr>
        <w:pStyle w:val="3"/>
        <w:spacing w:before="0" w:line="360" w:lineRule="auto"/>
        <w:rPr>
          <w:rFonts w:asciiTheme="majorEastAsia" w:eastAsiaTheme="majorEastAsia" w:hAnsiTheme="majorEastAsia" w:cstheme="majorEastAsia"/>
          <w:bCs/>
          <w:szCs w:val="32"/>
        </w:rPr>
      </w:pPr>
      <w:bookmarkStart w:id="397" w:name="_Toc57905892"/>
      <w:bookmarkStart w:id="398" w:name="_Toc23300"/>
      <w:r w:rsidRPr="007C5E68">
        <w:rPr>
          <w:rFonts w:asciiTheme="majorEastAsia" w:eastAsiaTheme="majorEastAsia" w:hAnsiTheme="majorEastAsia" w:cstheme="majorEastAsia"/>
          <w:bCs/>
          <w:szCs w:val="32"/>
        </w:rPr>
        <w:t>3.</w:t>
      </w:r>
      <w:r w:rsidRPr="007C5E68">
        <w:rPr>
          <w:rFonts w:asciiTheme="majorEastAsia" w:eastAsiaTheme="majorEastAsia" w:hAnsiTheme="majorEastAsia" w:cstheme="majorEastAsia" w:hint="eastAsia"/>
          <w:bCs/>
          <w:szCs w:val="32"/>
        </w:rPr>
        <w:t>2符合性审查</w:t>
      </w:r>
      <w:bookmarkEnd w:id="397"/>
      <w:bookmarkEnd w:id="398"/>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3.</w:t>
      </w:r>
      <w:r w:rsidRPr="007C5E68">
        <w:rPr>
          <w:rFonts w:asciiTheme="majorEastAsia" w:eastAsiaTheme="majorEastAsia" w:hAnsiTheme="majorEastAsia" w:cstheme="majorEastAsia" w:hint="eastAsia"/>
          <w:kern w:val="0"/>
          <w:sz w:val="24"/>
        </w:rPr>
        <w:t>2</w:t>
      </w:r>
      <w:r w:rsidRPr="007C5E68">
        <w:rPr>
          <w:rFonts w:asciiTheme="majorEastAsia" w:eastAsiaTheme="majorEastAsia" w:hAnsiTheme="majorEastAsia" w:cstheme="majorEastAsia"/>
          <w:kern w:val="0"/>
          <w:sz w:val="24"/>
        </w:rPr>
        <w:t>.1比选委员会依据本章第2.</w:t>
      </w:r>
      <w:r w:rsidRPr="007C5E68">
        <w:rPr>
          <w:rFonts w:asciiTheme="majorEastAsia" w:eastAsiaTheme="majorEastAsia" w:hAnsiTheme="majorEastAsia" w:cstheme="majorEastAsia" w:hint="eastAsia"/>
          <w:kern w:val="0"/>
          <w:sz w:val="24"/>
        </w:rPr>
        <w:t>2</w:t>
      </w:r>
      <w:r w:rsidRPr="007C5E68">
        <w:rPr>
          <w:rFonts w:asciiTheme="majorEastAsia" w:eastAsiaTheme="majorEastAsia" w:hAnsiTheme="majorEastAsia" w:cstheme="majorEastAsia"/>
          <w:kern w:val="0"/>
          <w:sz w:val="24"/>
        </w:rPr>
        <w:t xml:space="preserve"> </w:t>
      </w:r>
      <w:r w:rsidRPr="007C5E68">
        <w:rPr>
          <w:rFonts w:asciiTheme="majorEastAsia" w:eastAsiaTheme="majorEastAsia" w:hAnsiTheme="majorEastAsia" w:cstheme="majorEastAsia" w:hint="eastAsia"/>
          <w:kern w:val="0"/>
          <w:sz w:val="24"/>
        </w:rPr>
        <w:t>款规定的标准对比</w:t>
      </w:r>
      <w:proofErr w:type="gramStart"/>
      <w:r w:rsidRPr="007C5E68">
        <w:rPr>
          <w:rFonts w:asciiTheme="majorEastAsia" w:eastAsiaTheme="majorEastAsia" w:hAnsiTheme="majorEastAsia" w:cstheme="majorEastAsia" w:hint="eastAsia"/>
          <w:kern w:val="0"/>
          <w:sz w:val="24"/>
        </w:rPr>
        <w:t>选申请</w:t>
      </w:r>
      <w:proofErr w:type="gramEnd"/>
      <w:r w:rsidRPr="007C5E68">
        <w:rPr>
          <w:rFonts w:asciiTheme="majorEastAsia" w:eastAsiaTheme="majorEastAsia" w:hAnsiTheme="majorEastAsia" w:cstheme="majorEastAsia" w:hint="eastAsia"/>
          <w:kern w:val="0"/>
          <w:sz w:val="24"/>
        </w:rPr>
        <w:t>文件进行符合性审查。符合性审查顺序：资格评审、形式评审、响应性评审。</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符合性审查应资格、形式、响应性的顺序进行评审。有一项不符合评审标准的，作否决竞标处理。</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3.</w:t>
      </w:r>
      <w:r w:rsidRPr="007C5E68">
        <w:rPr>
          <w:rFonts w:asciiTheme="majorEastAsia" w:eastAsiaTheme="majorEastAsia" w:hAnsiTheme="majorEastAsia" w:cstheme="majorEastAsia" w:hint="eastAsia"/>
          <w:kern w:val="0"/>
          <w:sz w:val="24"/>
        </w:rPr>
        <w:t>2</w:t>
      </w:r>
      <w:r w:rsidRPr="007C5E68">
        <w:rPr>
          <w:rFonts w:asciiTheme="majorEastAsia" w:eastAsiaTheme="majorEastAsia" w:hAnsiTheme="majorEastAsia" w:cstheme="majorEastAsia"/>
          <w:kern w:val="0"/>
          <w:sz w:val="24"/>
        </w:rPr>
        <w:t>.2 比选申请人有以下情形之一的，</w:t>
      </w:r>
      <w:r w:rsidRPr="007C5E68">
        <w:rPr>
          <w:rFonts w:asciiTheme="majorEastAsia" w:eastAsiaTheme="majorEastAsia" w:hAnsiTheme="majorEastAsia" w:cstheme="majorEastAsia" w:hint="eastAsia"/>
          <w:kern w:val="0"/>
          <w:sz w:val="24"/>
        </w:rPr>
        <w:t>其比选申请文件将被否决：</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（1</w:t>
      </w:r>
      <w:r w:rsidRPr="007C5E68">
        <w:rPr>
          <w:rFonts w:asciiTheme="majorEastAsia" w:eastAsiaTheme="majorEastAsia" w:hAnsiTheme="majorEastAsia" w:cstheme="majorEastAsia"/>
          <w:kern w:val="0"/>
          <w:sz w:val="24"/>
        </w:rPr>
        <w:t xml:space="preserve">）第二章“比选申请人须知”第1.4.3 </w:t>
      </w:r>
      <w:r w:rsidRPr="007C5E68">
        <w:rPr>
          <w:rFonts w:asciiTheme="majorEastAsia" w:eastAsiaTheme="majorEastAsia" w:hAnsiTheme="majorEastAsia" w:cstheme="majorEastAsia" w:hint="eastAsia"/>
          <w:kern w:val="0"/>
          <w:sz w:val="24"/>
        </w:rPr>
        <w:t>项</w:t>
      </w:r>
      <w:r w:rsidRPr="007C5E68">
        <w:rPr>
          <w:rFonts w:asciiTheme="majorEastAsia" w:eastAsiaTheme="majorEastAsia" w:hAnsiTheme="majorEastAsia" w:cstheme="majorEastAsia"/>
          <w:kern w:val="0"/>
          <w:sz w:val="24"/>
        </w:rPr>
        <w:t>规定的任何一种情形的；</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（2</w:t>
      </w:r>
      <w:r w:rsidRPr="007C5E68">
        <w:rPr>
          <w:rFonts w:asciiTheme="majorEastAsia" w:eastAsiaTheme="majorEastAsia" w:hAnsiTheme="majorEastAsia" w:cstheme="majorEastAsia"/>
          <w:kern w:val="0"/>
          <w:sz w:val="24"/>
        </w:rPr>
        <w:t>）</w:t>
      </w:r>
      <w:r w:rsidRPr="007C5E68">
        <w:rPr>
          <w:rFonts w:asciiTheme="majorEastAsia" w:eastAsiaTheme="majorEastAsia" w:hAnsiTheme="majorEastAsia" w:cstheme="majorEastAsia" w:hint="eastAsia"/>
          <w:kern w:val="0"/>
          <w:sz w:val="24"/>
        </w:rPr>
        <w:t>本次比选有串通竞标、弄虚作假等其他违反招投标相关法律、法规行为的；</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（3）拒绝按比选委员会要求澄清、说明或补正的。</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lastRenderedPageBreak/>
        <w:t>3.2.3 竞标报价有算术错误的，比选委员会按以下原则对投标报价进行修正，修正的价格经比选申请人书面确认后具有约束力，修正原则如下：</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（1）比选申请文件中的大写金额与小写金额不一致的，以大写金额为准；</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（2）竞标函中的总报价与已标价清单总报价不一致的，由比选委员会作否决竞标处理。</w:t>
      </w:r>
    </w:p>
    <w:p w:rsidR="00AA7D33" w:rsidRPr="007C5E68" w:rsidRDefault="003974FF">
      <w:pPr>
        <w:pStyle w:val="3"/>
        <w:spacing w:before="0" w:line="360" w:lineRule="auto"/>
        <w:rPr>
          <w:rFonts w:ascii="宋体" w:hAnsi="宋体"/>
          <w:sz w:val="21"/>
          <w:szCs w:val="21"/>
        </w:rPr>
      </w:pPr>
      <w:bookmarkStart w:id="399" w:name="_Toc5505"/>
      <w:bookmarkStart w:id="400" w:name="_Toc57905893"/>
      <w:r w:rsidRPr="007C5E68">
        <w:rPr>
          <w:rFonts w:asciiTheme="majorEastAsia" w:eastAsiaTheme="majorEastAsia" w:hAnsiTheme="majorEastAsia" w:cstheme="majorEastAsia"/>
          <w:bCs/>
          <w:szCs w:val="32"/>
        </w:rPr>
        <w:t>3.</w:t>
      </w:r>
      <w:r w:rsidRPr="007C5E68">
        <w:rPr>
          <w:rFonts w:asciiTheme="majorEastAsia" w:eastAsiaTheme="majorEastAsia" w:hAnsiTheme="majorEastAsia" w:cstheme="majorEastAsia" w:hint="eastAsia"/>
          <w:bCs/>
          <w:szCs w:val="32"/>
        </w:rPr>
        <w:t>3</w:t>
      </w:r>
      <w:r w:rsidRPr="007C5E68">
        <w:rPr>
          <w:rFonts w:asciiTheme="majorEastAsia" w:eastAsiaTheme="majorEastAsia" w:hAnsiTheme="majorEastAsia" w:cstheme="majorEastAsia"/>
          <w:bCs/>
          <w:szCs w:val="32"/>
        </w:rPr>
        <w:t xml:space="preserve"> </w:t>
      </w:r>
      <w:r w:rsidRPr="007C5E68">
        <w:rPr>
          <w:rFonts w:asciiTheme="majorEastAsia" w:eastAsiaTheme="majorEastAsia" w:hAnsiTheme="majorEastAsia" w:cstheme="majorEastAsia" w:hint="eastAsia"/>
          <w:bCs/>
          <w:szCs w:val="32"/>
        </w:rPr>
        <w:t>比选申请文件的澄清和补正</w:t>
      </w:r>
      <w:bookmarkEnd w:id="399"/>
      <w:bookmarkEnd w:id="400"/>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3.</w:t>
      </w:r>
      <w:r w:rsidRPr="007C5E68">
        <w:rPr>
          <w:rFonts w:asciiTheme="majorEastAsia" w:eastAsiaTheme="majorEastAsia" w:hAnsiTheme="majorEastAsia" w:cstheme="majorEastAsia" w:hint="eastAsia"/>
          <w:kern w:val="0"/>
          <w:sz w:val="24"/>
        </w:rPr>
        <w:t>3</w:t>
      </w:r>
      <w:r w:rsidRPr="007C5E68">
        <w:rPr>
          <w:rFonts w:asciiTheme="majorEastAsia" w:eastAsiaTheme="majorEastAsia" w:hAnsiTheme="majorEastAsia" w:cstheme="majorEastAsia"/>
          <w:kern w:val="0"/>
          <w:sz w:val="24"/>
        </w:rPr>
        <w:t xml:space="preserve">.1 </w:t>
      </w:r>
      <w:r w:rsidRPr="007C5E68">
        <w:rPr>
          <w:rFonts w:asciiTheme="majorEastAsia" w:eastAsiaTheme="majorEastAsia" w:hAnsiTheme="majorEastAsia" w:cstheme="majorEastAsia" w:hint="eastAsia"/>
          <w:kern w:val="0"/>
          <w:sz w:val="24"/>
        </w:rPr>
        <w:t>在评审过程中，比选委员会可以书面形式要求比选申请人对所提交比选申请文件中不明确的内容进行书面澄清或说明，或者对细微偏差进行补正。比选委员会不接受比选申请人主动提出的澄清、说明或补正。</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3.</w:t>
      </w:r>
      <w:r w:rsidRPr="007C5E68">
        <w:rPr>
          <w:rFonts w:asciiTheme="majorEastAsia" w:eastAsiaTheme="majorEastAsia" w:hAnsiTheme="majorEastAsia" w:cstheme="majorEastAsia" w:hint="eastAsia"/>
          <w:kern w:val="0"/>
          <w:sz w:val="24"/>
        </w:rPr>
        <w:t>3</w:t>
      </w:r>
      <w:r w:rsidRPr="007C5E68">
        <w:rPr>
          <w:rFonts w:asciiTheme="majorEastAsia" w:eastAsiaTheme="majorEastAsia" w:hAnsiTheme="majorEastAsia" w:cstheme="majorEastAsia"/>
          <w:kern w:val="0"/>
          <w:sz w:val="24"/>
        </w:rPr>
        <w:t xml:space="preserve">.2 </w:t>
      </w:r>
      <w:r w:rsidRPr="007C5E68">
        <w:rPr>
          <w:rFonts w:asciiTheme="majorEastAsia" w:eastAsiaTheme="majorEastAsia" w:hAnsiTheme="majorEastAsia" w:cstheme="majorEastAsia" w:hint="eastAsia"/>
          <w:kern w:val="0"/>
          <w:sz w:val="24"/>
        </w:rPr>
        <w:t>澄清、说明和补正不得改变比选申请文件的实质性内容（算术性错误修正的除外）。比选申请人的书面澄清、说明和补正属于比选申请文件的组成部分。</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3.</w:t>
      </w:r>
      <w:r w:rsidRPr="007C5E68">
        <w:rPr>
          <w:rFonts w:asciiTheme="majorEastAsia" w:eastAsiaTheme="majorEastAsia" w:hAnsiTheme="majorEastAsia" w:cstheme="majorEastAsia" w:hint="eastAsia"/>
          <w:kern w:val="0"/>
          <w:sz w:val="24"/>
        </w:rPr>
        <w:t>3</w:t>
      </w:r>
      <w:r w:rsidRPr="007C5E68">
        <w:rPr>
          <w:rFonts w:asciiTheme="majorEastAsia" w:eastAsiaTheme="majorEastAsia" w:hAnsiTheme="majorEastAsia" w:cstheme="majorEastAsia"/>
          <w:kern w:val="0"/>
          <w:sz w:val="24"/>
        </w:rPr>
        <w:t xml:space="preserve">.3 </w:t>
      </w:r>
      <w:r w:rsidRPr="007C5E68">
        <w:rPr>
          <w:rFonts w:asciiTheme="majorEastAsia" w:eastAsiaTheme="majorEastAsia" w:hAnsiTheme="majorEastAsia" w:cstheme="majorEastAsia" w:hint="eastAsia"/>
          <w:kern w:val="0"/>
          <w:sz w:val="24"/>
        </w:rPr>
        <w:t>比选委员会对比选申请人提交的澄清、说明或补正有疑问的，可以要求比选申请人进一步澄清、说明或补正，直至满足比选委员会的要求。</w:t>
      </w:r>
    </w:p>
    <w:p w:rsidR="00AA7D33" w:rsidRPr="007C5E68" w:rsidRDefault="003974FF">
      <w:pPr>
        <w:pStyle w:val="3"/>
        <w:spacing w:before="0" w:line="360" w:lineRule="auto"/>
        <w:rPr>
          <w:rFonts w:asciiTheme="majorEastAsia" w:eastAsiaTheme="majorEastAsia" w:hAnsiTheme="majorEastAsia" w:cstheme="majorEastAsia"/>
          <w:bCs/>
          <w:szCs w:val="32"/>
        </w:rPr>
      </w:pPr>
      <w:bookmarkStart w:id="401" w:name="_Toc484465184"/>
      <w:bookmarkStart w:id="402" w:name="_Toc479262406"/>
      <w:bookmarkStart w:id="403" w:name="_Toc57905894"/>
      <w:bookmarkStart w:id="404" w:name="_Toc26860"/>
      <w:r w:rsidRPr="007C5E68">
        <w:rPr>
          <w:rFonts w:asciiTheme="majorEastAsia" w:eastAsiaTheme="majorEastAsia" w:hAnsiTheme="majorEastAsia" w:cstheme="majorEastAsia"/>
          <w:bCs/>
          <w:szCs w:val="32"/>
        </w:rPr>
        <w:t>3.</w:t>
      </w:r>
      <w:r w:rsidRPr="007C5E68">
        <w:rPr>
          <w:rFonts w:asciiTheme="majorEastAsia" w:eastAsiaTheme="majorEastAsia" w:hAnsiTheme="majorEastAsia" w:cstheme="majorEastAsia" w:hint="eastAsia"/>
          <w:bCs/>
          <w:szCs w:val="32"/>
        </w:rPr>
        <w:t>4</w:t>
      </w:r>
      <w:r w:rsidRPr="007C5E68">
        <w:rPr>
          <w:rFonts w:asciiTheme="majorEastAsia" w:eastAsiaTheme="majorEastAsia" w:hAnsiTheme="majorEastAsia" w:cstheme="majorEastAsia"/>
          <w:bCs/>
          <w:szCs w:val="32"/>
        </w:rPr>
        <w:t xml:space="preserve"> </w:t>
      </w:r>
      <w:r w:rsidRPr="007C5E68">
        <w:rPr>
          <w:rFonts w:asciiTheme="majorEastAsia" w:eastAsiaTheme="majorEastAsia" w:hAnsiTheme="majorEastAsia" w:cstheme="majorEastAsia" w:hint="eastAsia"/>
          <w:bCs/>
          <w:szCs w:val="32"/>
        </w:rPr>
        <w:t>评审结果</w:t>
      </w:r>
      <w:bookmarkEnd w:id="401"/>
      <w:bookmarkEnd w:id="402"/>
      <w:bookmarkEnd w:id="403"/>
      <w:bookmarkEnd w:id="404"/>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3.</w:t>
      </w:r>
      <w:r w:rsidRPr="007C5E68">
        <w:rPr>
          <w:rFonts w:asciiTheme="majorEastAsia" w:eastAsiaTheme="majorEastAsia" w:hAnsiTheme="majorEastAsia" w:cstheme="majorEastAsia" w:hint="eastAsia"/>
          <w:kern w:val="0"/>
          <w:sz w:val="24"/>
        </w:rPr>
        <w:t>4</w:t>
      </w:r>
      <w:r w:rsidRPr="007C5E68">
        <w:rPr>
          <w:rFonts w:asciiTheme="majorEastAsia" w:eastAsiaTheme="majorEastAsia" w:hAnsiTheme="majorEastAsia" w:cstheme="majorEastAsia"/>
          <w:kern w:val="0"/>
          <w:sz w:val="24"/>
        </w:rPr>
        <w:t>.1</w:t>
      </w:r>
      <w:r w:rsidRPr="007C5E68">
        <w:rPr>
          <w:rFonts w:asciiTheme="majorEastAsia" w:eastAsiaTheme="majorEastAsia" w:hAnsiTheme="majorEastAsia" w:cstheme="majorEastAsia" w:hint="eastAsia"/>
          <w:kern w:val="0"/>
          <w:sz w:val="24"/>
        </w:rPr>
        <w:t>除第二章“比选申请人须知”前附表授权直接确定中选人外，比选委员会按经评审的最低竞标价法推荐中选候选人。</w:t>
      </w:r>
    </w:p>
    <w:p w:rsidR="00AA7D33" w:rsidRPr="007C5E68" w:rsidRDefault="003974FF">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kern w:val="0"/>
          <w:sz w:val="24"/>
        </w:rPr>
        <w:t>3.</w:t>
      </w:r>
      <w:r w:rsidRPr="007C5E68">
        <w:rPr>
          <w:rFonts w:asciiTheme="majorEastAsia" w:eastAsiaTheme="majorEastAsia" w:hAnsiTheme="majorEastAsia" w:cstheme="majorEastAsia" w:hint="eastAsia"/>
          <w:kern w:val="0"/>
          <w:sz w:val="24"/>
        </w:rPr>
        <w:t>4</w:t>
      </w:r>
      <w:r w:rsidRPr="007C5E68">
        <w:rPr>
          <w:rFonts w:asciiTheme="majorEastAsia" w:eastAsiaTheme="majorEastAsia" w:hAnsiTheme="majorEastAsia" w:cstheme="majorEastAsia"/>
          <w:kern w:val="0"/>
          <w:sz w:val="24"/>
        </w:rPr>
        <w:t>.2</w:t>
      </w:r>
      <w:r w:rsidRPr="007C5E68">
        <w:rPr>
          <w:rFonts w:asciiTheme="majorEastAsia" w:eastAsiaTheme="majorEastAsia" w:hAnsiTheme="majorEastAsia" w:cstheme="majorEastAsia" w:hint="eastAsia"/>
          <w:kern w:val="0"/>
          <w:sz w:val="24"/>
        </w:rPr>
        <w:t xml:space="preserve"> 比选委员会完成评审后，应当向比选人提交书面评审报告和中选候选人名单。</w:t>
      </w:r>
    </w:p>
    <w:p w:rsidR="00AA7D33" w:rsidRPr="007C5E68" w:rsidRDefault="00AA7D33">
      <w:pPr>
        <w:autoSpaceDE w:val="0"/>
        <w:autoSpaceDN w:val="0"/>
        <w:adjustRightInd w:val="0"/>
        <w:spacing w:before="9" w:line="360" w:lineRule="auto"/>
        <w:ind w:left="540" w:right="-20"/>
        <w:jc w:val="left"/>
        <w:rPr>
          <w:rFonts w:asciiTheme="majorEastAsia" w:eastAsiaTheme="majorEastAsia" w:hAnsiTheme="majorEastAsia" w:cstheme="majorEastAsia"/>
          <w:kern w:val="0"/>
          <w:sz w:val="24"/>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AA7D33">
      <w:pPr>
        <w:rPr>
          <w:rFonts w:asciiTheme="majorEastAsia" w:eastAsiaTheme="majorEastAsia" w:hAnsiTheme="majorEastAsia" w:cstheme="majorEastAsia"/>
          <w:szCs w:val="20"/>
        </w:rPr>
      </w:pPr>
    </w:p>
    <w:p w:rsidR="00AA7D33" w:rsidRPr="007C5E68" w:rsidRDefault="003974FF">
      <w:pPr>
        <w:pStyle w:val="af0"/>
        <w:pageBreakBefore/>
        <w:spacing w:line="360" w:lineRule="auto"/>
        <w:jc w:val="both"/>
        <w:rPr>
          <w:rFonts w:asciiTheme="majorEastAsia" w:eastAsiaTheme="majorEastAsia" w:hAnsiTheme="majorEastAsia" w:cstheme="majorEastAsia"/>
          <w:b/>
          <w:sz w:val="24"/>
          <w:u w:val="none"/>
          <w:lang w:eastAsia="zh-CN"/>
        </w:rPr>
      </w:pPr>
      <w:r w:rsidRPr="007C5E68">
        <w:rPr>
          <w:rFonts w:asciiTheme="majorEastAsia" w:eastAsiaTheme="majorEastAsia" w:hAnsiTheme="majorEastAsia" w:cstheme="majorEastAsia" w:hint="eastAsia"/>
          <w:b/>
          <w:sz w:val="24"/>
          <w:u w:val="none"/>
          <w:lang w:eastAsia="zh-CN"/>
        </w:rPr>
        <w:lastRenderedPageBreak/>
        <w:t>附件A：否决竞标条件</w:t>
      </w:r>
    </w:p>
    <w:p w:rsidR="00AA7D33" w:rsidRPr="007C5E68" w:rsidRDefault="003974FF">
      <w:pPr>
        <w:pStyle w:val="af0"/>
        <w:spacing w:line="360" w:lineRule="auto"/>
        <w:rPr>
          <w:rFonts w:asciiTheme="majorEastAsia" w:eastAsiaTheme="majorEastAsia" w:hAnsiTheme="majorEastAsia" w:cstheme="majorEastAsia"/>
          <w:b/>
          <w:sz w:val="28"/>
          <w:szCs w:val="28"/>
          <w:u w:val="none"/>
          <w:lang w:eastAsia="zh-CN"/>
        </w:rPr>
      </w:pPr>
      <w:bookmarkStart w:id="405" w:name="招标文件04章合同条款及格式"/>
      <w:bookmarkStart w:id="406" w:name="招标文件03章02评标办法综合评估法02附件02"/>
      <w:bookmarkStart w:id="407" w:name="_Toc230410480"/>
      <w:bookmarkEnd w:id="405"/>
      <w:bookmarkEnd w:id="406"/>
      <w:r w:rsidRPr="007C5E68">
        <w:rPr>
          <w:rFonts w:asciiTheme="majorEastAsia" w:eastAsiaTheme="majorEastAsia" w:hAnsiTheme="majorEastAsia" w:cstheme="majorEastAsia" w:hint="eastAsia"/>
          <w:b/>
          <w:sz w:val="28"/>
          <w:szCs w:val="28"/>
          <w:u w:val="none"/>
          <w:lang w:eastAsia="zh-CN"/>
        </w:rPr>
        <w:t>附件A：否决竞标情况一览表</w:t>
      </w:r>
      <w:bookmarkEnd w:id="407"/>
    </w:p>
    <w:p w:rsidR="00AA7D33" w:rsidRPr="007C5E68" w:rsidRDefault="003974FF">
      <w:pPr>
        <w:pStyle w:val="af0"/>
        <w:spacing w:line="360" w:lineRule="auto"/>
        <w:ind w:firstLineChars="200" w:firstLine="440"/>
        <w:jc w:val="both"/>
        <w:rPr>
          <w:rFonts w:asciiTheme="majorEastAsia" w:eastAsiaTheme="majorEastAsia" w:hAnsiTheme="majorEastAsia" w:cstheme="majorEastAsia"/>
          <w:sz w:val="22"/>
          <w:u w:val="none"/>
          <w:lang w:eastAsia="zh-CN"/>
        </w:rPr>
      </w:pPr>
      <w:r w:rsidRPr="007C5E68">
        <w:rPr>
          <w:rFonts w:asciiTheme="majorEastAsia" w:eastAsiaTheme="majorEastAsia" w:hAnsiTheme="majorEastAsia" w:cstheme="majorEastAsia" w:hint="eastAsia"/>
          <w:sz w:val="22"/>
          <w:u w:val="none"/>
          <w:lang w:eastAsia="zh-CN"/>
        </w:rPr>
        <w:t>一览表否决竞标条件之外的比选委员会不得判为重大偏差，比选申请文件中有一项被视为重大偏差，其比选申请文件按否决竞标处理。</w:t>
      </w: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1"/>
        <w:gridCol w:w="1124"/>
        <w:gridCol w:w="6465"/>
      </w:tblGrid>
      <w:tr w:rsidR="00AA7D33" w:rsidRPr="007C5E68">
        <w:tc>
          <w:tcPr>
            <w:tcW w:w="1341" w:type="dxa"/>
          </w:tcPr>
          <w:p w:rsidR="00AA7D33" w:rsidRPr="007C5E68" w:rsidRDefault="003974FF">
            <w:pPr>
              <w:rPr>
                <w:rFonts w:asciiTheme="majorEastAsia" w:eastAsiaTheme="majorEastAsia" w:hAnsiTheme="majorEastAsia" w:cstheme="majorEastAsia"/>
                <w:b/>
                <w:szCs w:val="21"/>
              </w:rPr>
            </w:pPr>
            <w:bookmarkStart w:id="408" w:name="_Toc294083520"/>
            <w:bookmarkEnd w:id="367"/>
            <w:bookmarkEnd w:id="368"/>
            <w:r w:rsidRPr="007C5E68">
              <w:rPr>
                <w:rFonts w:asciiTheme="majorEastAsia" w:eastAsiaTheme="majorEastAsia" w:hAnsiTheme="majorEastAsia" w:cstheme="majorEastAsia" w:hint="eastAsia"/>
                <w:b/>
                <w:szCs w:val="21"/>
              </w:rPr>
              <w:t>竞争性比</w:t>
            </w:r>
            <w:proofErr w:type="gramStart"/>
            <w:r w:rsidRPr="007C5E68">
              <w:rPr>
                <w:rFonts w:asciiTheme="majorEastAsia" w:eastAsiaTheme="majorEastAsia" w:hAnsiTheme="majorEastAsia" w:cstheme="majorEastAsia" w:hint="eastAsia"/>
                <w:b/>
                <w:szCs w:val="21"/>
              </w:rPr>
              <w:t>选文件</w:t>
            </w:r>
            <w:proofErr w:type="gramEnd"/>
            <w:r w:rsidRPr="007C5E68">
              <w:rPr>
                <w:rFonts w:asciiTheme="majorEastAsia" w:eastAsiaTheme="majorEastAsia" w:hAnsiTheme="majorEastAsia" w:cstheme="majorEastAsia" w:hint="eastAsia"/>
                <w:b/>
                <w:szCs w:val="21"/>
              </w:rPr>
              <w:t>章节号</w:t>
            </w:r>
          </w:p>
        </w:tc>
        <w:tc>
          <w:tcPr>
            <w:tcW w:w="1124" w:type="dxa"/>
          </w:tcPr>
          <w:p w:rsidR="00AA7D33" w:rsidRPr="007C5E68" w:rsidRDefault="003974FF">
            <w:pPr>
              <w:jc w:val="center"/>
              <w:rPr>
                <w:rFonts w:asciiTheme="majorEastAsia" w:eastAsiaTheme="majorEastAsia" w:hAnsiTheme="majorEastAsia" w:cstheme="majorEastAsia"/>
                <w:b/>
                <w:szCs w:val="21"/>
              </w:rPr>
            </w:pPr>
            <w:r w:rsidRPr="007C5E68">
              <w:rPr>
                <w:rFonts w:asciiTheme="majorEastAsia" w:eastAsiaTheme="majorEastAsia" w:hAnsiTheme="majorEastAsia" w:cstheme="majorEastAsia" w:hint="eastAsia"/>
                <w:b/>
                <w:szCs w:val="21"/>
              </w:rPr>
              <w:t>条款名称</w:t>
            </w:r>
          </w:p>
        </w:tc>
        <w:tc>
          <w:tcPr>
            <w:tcW w:w="6465" w:type="dxa"/>
          </w:tcPr>
          <w:p w:rsidR="00AA7D33" w:rsidRPr="007C5E68" w:rsidRDefault="003974FF">
            <w:pPr>
              <w:jc w:val="center"/>
              <w:rPr>
                <w:rFonts w:asciiTheme="majorEastAsia" w:eastAsiaTheme="majorEastAsia" w:hAnsiTheme="majorEastAsia" w:cstheme="majorEastAsia"/>
                <w:b/>
                <w:szCs w:val="21"/>
              </w:rPr>
            </w:pPr>
            <w:r w:rsidRPr="007C5E68">
              <w:rPr>
                <w:rFonts w:asciiTheme="majorEastAsia" w:eastAsiaTheme="majorEastAsia" w:hAnsiTheme="majorEastAsia" w:cstheme="majorEastAsia" w:hint="eastAsia"/>
                <w:b/>
                <w:szCs w:val="21"/>
              </w:rPr>
              <w:t>否决竞标条件</w:t>
            </w:r>
          </w:p>
        </w:tc>
      </w:tr>
      <w:tr w:rsidR="00AA7D33" w:rsidRPr="007C5E68">
        <w:tc>
          <w:tcPr>
            <w:tcW w:w="1341" w:type="dxa"/>
            <w:vAlign w:val="center"/>
          </w:tcPr>
          <w:p w:rsidR="00AA7D33" w:rsidRPr="007C5E68" w:rsidRDefault="003974FF">
            <w:pPr>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第二章3.2.1</w:t>
            </w:r>
          </w:p>
        </w:tc>
        <w:tc>
          <w:tcPr>
            <w:tcW w:w="1124" w:type="dxa"/>
            <w:vAlign w:val="center"/>
          </w:tcPr>
          <w:p w:rsidR="00AA7D33" w:rsidRPr="007C5E68" w:rsidRDefault="003974FF">
            <w:pPr>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竞标报价</w:t>
            </w:r>
          </w:p>
        </w:tc>
        <w:tc>
          <w:tcPr>
            <w:tcW w:w="6465" w:type="dxa"/>
          </w:tcPr>
          <w:p w:rsidR="00AA7D33" w:rsidRPr="007C5E68" w:rsidRDefault="003974FF">
            <w:pPr>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比选申请人的竞标报价和清单综合单价均不得超过其对应的最高限价，否则按否决竞标处理。</w:t>
            </w:r>
          </w:p>
        </w:tc>
      </w:tr>
      <w:tr w:rsidR="00AA7D33" w:rsidRPr="007C5E68">
        <w:tc>
          <w:tcPr>
            <w:tcW w:w="1341" w:type="dxa"/>
            <w:vAlign w:val="center"/>
          </w:tcPr>
          <w:p w:rsidR="00AA7D33" w:rsidRPr="007C5E68" w:rsidRDefault="003974FF">
            <w:pPr>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第二章3.7.3</w:t>
            </w:r>
          </w:p>
        </w:tc>
        <w:tc>
          <w:tcPr>
            <w:tcW w:w="1124" w:type="dxa"/>
            <w:vAlign w:val="center"/>
          </w:tcPr>
          <w:p w:rsidR="00AA7D33" w:rsidRPr="007C5E68" w:rsidRDefault="003974FF">
            <w:pPr>
              <w:spacing w:line="420" w:lineRule="exact"/>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签字盖章要求</w:t>
            </w:r>
          </w:p>
        </w:tc>
        <w:tc>
          <w:tcPr>
            <w:tcW w:w="6465" w:type="dxa"/>
          </w:tcPr>
          <w:p w:rsidR="00AA7D33" w:rsidRPr="007C5E68" w:rsidRDefault="003974FF">
            <w:pPr>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比选申请文件格式上要求签字盖章的地方，必须签字盖章，否则按否决竞标处理。</w:t>
            </w:r>
          </w:p>
        </w:tc>
      </w:tr>
      <w:tr w:rsidR="00AA7D33" w:rsidRPr="007C5E68">
        <w:tc>
          <w:tcPr>
            <w:tcW w:w="1341" w:type="dxa"/>
            <w:vMerge w:val="restart"/>
            <w:tcBorders>
              <w:top w:val="single" w:sz="4" w:space="0" w:color="auto"/>
              <w:left w:val="single" w:sz="4" w:space="0" w:color="auto"/>
              <w:bottom w:val="single" w:sz="4" w:space="0" w:color="auto"/>
              <w:right w:val="single" w:sz="4" w:space="0" w:color="auto"/>
            </w:tcBorders>
            <w:vAlign w:val="center"/>
          </w:tcPr>
          <w:p w:rsidR="00AA7D33" w:rsidRPr="007C5E68" w:rsidRDefault="003974FF">
            <w:pPr>
              <w:jc w:val="center"/>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第三章3.2</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AA7D33" w:rsidRPr="007C5E68" w:rsidRDefault="003974FF">
            <w:pPr>
              <w:jc w:val="center"/>
              <w:rPr>
                <w:rFonts w:asciiTheme="majorEastAsia" w:eastAsiaTheme="majorEastAsia" w:hAnsiTheme="majorEastAsia" w:cstheme="majorEastAsia"/>
                <w:szCs w:val="21"/>
              </w:rPr>
            </w:pPr>
            <w:r w:rsidRPr="007C5E68">
              <w:rPr>
                <w:rFonts w:ascii="宋体" w:hAnsi="宋体" w:hint="eastAsia"/>
                <w:szCs w:val="21"/>
              </w:rPr>
              <w:t>符合性审查</w:t>
            </w:r>
          </w:p>
        </w:tc>
        <w:tc>
          <w:tcPr>
            <w:tcW w:w="6465" w:type="dxa"/>
            <w:tcBorders>
              <w:top w:val="single" w:sz="4" w:space="0" w:color="auto"/>
              <w:left w:val="single" w:sz="4" w:space="0" w:color="auto"/>
              <w:bottom w:val="single" w:sz="4" w:space="0" w:color="auto"/>
              <w:right w:val="single" w:sz="4" w:space="0" w:color="auto"/>
            </w:tcBorders>
          </w:tcPr>
          <w:p w:rsidR="00AA7D33" w:rsidRPr="007C5E68" w:rsidRDefault="003974FF">
            <w:pPr>
              <w:ind w:firstLineChars="200" w:firstLine="420"/>
              <w:rPr>
                <w:rFonts w:asciiTheme="majorEastAsia" w:eastAsiaTheme="majorEastAsia" w:hAnsiTheme="majorEastAsia" w:cstheme="majorEastAsia"/>
                <w:szCs w:val="21"/>
              </w:rPr>
            </w:pPr>
            <w:r w:rsidRPr="007C5E68">
              <w:rPr>
                <w:rFonts w:ascii="宋体" w:hAnsi="宋体" w:cs="宋体" w:hint="eastAsia"/>
                <w:szCs w:val="21"/>
              </w:rPr>
              <w:t>符合性审查应资格、形式、响应性的顺序进行评审。有一项不符合评审标准的，作否决竞标处理。</w:t>
            </w:r>
          </w:p>
        </w:tc>
      </w:tr>
      <w:tr w:rsidR="00AA7D33" w:rsidRPr="007C5E68">
        <w:tc>
          <w:tcPr>
            <w:tcW w:w="1341" w:type="dxa"/>
            <w:vMerge/>
            <w:tcBorders>
              <w:top w:val="single" w:sz="4" w:space="0" w:color="auto"/>
              <w:left w:val="single" w:sz="4" w:space="0" w:color="auto"/>
              <w:bottom w:val="single" w:sz="4" w:space="0" w:color="auto"/>
              <w:right w:val="single" w:sz="4" w:space="0" w:color="auto"/>
            </w:tcBorders>
            <w:vAlign w:val="center"/>
          </w:tcPr>
          <w:p w:rsidR="00AA7D33" w:rsidRPr="007C5E68" w:rsidRDefault="00AA7D33">
            <w:pPr>
              <w:jc w:val="center"/>
              <w:rPr>
                <w:rFonts w:asciiTheme="majorEastAsia" w:eastAsiaTheme="majorEastAsia" w:hAnsiTheme="majorEastAsia" w:cstheme="major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AA7D33" w:rsidRPr="007C5E68" w:rsidRDefault="00AA7D33">
            <w:pPr>
              <w:jc w:val="center"/>
              <w:rPr>
                <w:rFonts w:asciiTheme="majorEastAsia" w:eastAsiaTheme="majorEastAsia" w:hAnsiTheme="majorEastAsia" w:cstheme="majorEastAsia"/>
                <w:szCs w:val="21"/>
              </w:rPr>
            </w:pPr>
          </w:p>
        </w:tc>
        <w:tc>
          <w:tcPr>
            <w:tcW w:w="6465" w:type="dxa"/>
            <w:tcBorders>
              <w:top w:val="single" w:sz="4" w:space="0" w:color="auto"/>
              <w:left w:val="single" w:sz="4" w:space="0" w:color="auto"/>
              <w:bottom w:val="single" w:sz="4" w:space="0" w:color="auto"/>
              <w:right w:val="single" w:sz="4" w:space="0" w:color="auto"/>
            </w:tcBorders>
          </w:tcPr>
          <w:p w:rsidR="00AA7D33" w:rsidRPr="007C5E68" w:rsidRDefault="003974FF">
            <w:pPr>
              <w:ind w:firstLineChars="200" w:firstLine="420"/>
              <w:rPr>
                <w:rFonts w:asciiTheme="majorEastAsia" w:eastAsiaTheme="majorEastAsia" w:hAnsiTheme="majorEastAsia" w:cstheme="majorEastAsia"/>
                <w:szCs w:val="21"/>
              </w:rPr>
            </w:pPr>
            <w:r w:rsidRPr="007C5E68">
              <w:rPr>
                <w:rFonts w:ascii="宋体" w:hAnsi="宋体" w:cs="宋体"/>
                <w:szCs w:val="21"/>
              </w:rPr>
              <w:t>比选申请人</w:t>
            </w:r>
            <w:r w:rsidRPr="007C5E68">
              <w:rPr>
                <w:rFonts w:asciiTheme="majorEastAsia" w:eastAsiaTheme="majorEastAsia" w:hAnsiTheme="majorEastAsia" w:cstheme="majorEastAsia"/>
                <w:szCs w:val="21"/>
              </w:rPr>
              <w:t>有以下情形之一的，</w:t>
            </w:r>
            <w:r w:rsidRPr="007C5E68">
              <w:rPr>
                <w:rFonts w:asciiTheme="majorEastAsia" w:eastAsiaTheme="majorEastAsia" w:hAnsiTheme="majorEastAsia" w:cstheme="majorEastAsia" w:hint="eastAsia"/>
                <w:szCs w:val="21"/>
              </w:rPr>
              <w:t>其比选申请文件将被否决：</w:t>
            </w:r>
          </w:p>
          <w:p w:rsidR="00AA7D33" w:rsidRPr="007C5E68" w:rsidRDefault="003974FF">
            <w:pPr>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w:t>
            </w:r>
            <w:r w:rsidRPr="007C5E68">
              <w:rPr>
                <w:rFonts w:asciiTheme="majorEastAsia" w:eastAsiaTheme="majorEastAsia" w:hAnsiTheme="majorEastAsia" w:cstheme="majorEastAsia"/>
                <w:szCs w:val="21"/>
              </w:rPr>
              <w:t xml:space="preserve">）第二章“比选申请人须知”第1.4.3 </w:t>
            </w:r>
            <w:r w:rsidRPr="007C5E68">
              <w:rPr>
                <w:rFonts w:asciiTheme="majorEastAsia" w:eastAsiaTheme="majorEastAsia" w:hAnsiTheme="majorEastAsia" w:cstheme="majorEastAsia" w:hint="eastAsia"/>
                <w:szCs w:val="21"/>
              </w:rPr>
              <w:t>项</w:t>
            </w:r>
            <w:r w:rsidRPr="007C5E68">
              <w:rPr>
                <w:rFonts w:asciiTheme="majorEastAsia" w:eastAsiaTheme="majorEastAsia" w:hAnsiTheme="majorEastAsia" w:cstheme="majorEastAsia"/>
                <w:szCs w:val="21"/>
              </w:rPr>
              <w:t>规定的任何一种情形的；</w:t>
            </w:r>
          </w:p>
          <w:p w:rsidR="00AA7D33" w:rsidRPr="007C5E68" w:rsidRDefault="003974FF">
            <w:pPr>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w:t>
            </w:r>
            <w:r w:rsidRPr="007C5E68">
              <w:rPr>
                <w:rFonts w:asciiTheme="majorEastAsia" w:eastAsiaTheme="majorEastAsia" w:hAnsiTheme="majorEastAsia" w:cstheme="majorEastAsia"/>
                <w:szCs w:val="21"/>
              </w:rPr>
              <w:t>）</w:t>
            </w:r>
            <w:r w:rsidRPr="007C5E68">
              <w:rPr>
                <w:rFonts w:asciiTheme="majorEastAsia" w:eastAsiaTheme="majorEastAsia" w:hAnsiTheme="majorEastAsia" w:cstheme="majorEastAsia" w:hint="eastAsia"/>
                <w:szCs w:val="21"/>
              </w:rPr>
              <w:t>本比选有串通竞标、弄虚作假等其他违反招投标相关法律、法规行为的；</w:t>
            </w:r>
          </w:p>
          <w:p w:rsidR="00AA7D33" w:rsidRPr="007C5E68" w:rsidRDefault="003974FF">
            <w:pPr>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（3）拒绝按比选委员会要求澄清、说明或补正的。</w:t>
            </w:r>
          </w:p>
        </w:tc>
      </w:tr>
      <w:tr w:rsidR="00AA7D33" w:rsidRPr="007C5E68">
        <w:tc>
          <w:tcPr>
            <w:tcW w:w="1341" w:type="dxa"/>
            <w:vMerge/>
            <w:tcBorders>
              <w:top w:val="single" w:sz="4" w:space="0" w:color="auto"/>
              <w:left w:val="single" w:sz="4" w:space="0" w:color="auto"/>
              <w:bottom w:val="single" w:sz="4" w:space="0" w:color="auto"/>
              <w:right w:val="single" w:sz="4" w:space="0" w:color="auto"/>
            </w:tcBorders>
            <w:vAlign w:val="center"/>
          </w:tcPr>
          <w:p w:rsidR="00AA7D33" w:rsidRPr="007C5E68" w:rsidRDefault="00AA7D33">
            <w:pPr>
              <w:jc w:val="center"/>
              <w:rPr>
                <w:rFonts w:asciiTheme="majorEastAsia" w:eastAsiaTheme="majorEastAsia" w:hAnsiTheme="majorEastAsia" w:cstheme="major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AA7D33" w:rsidRPr="007C5E68" w:rsidRDefault="00AA7D33">
            <w:pPr>
              <w:jc w:val="center"/>
              <w:rPr>
                <w:rFonts w:asciiTheme="majorEastAsia" w:eastAsiaTheme="majorEastAsia" w:hAnsiTheme="majorEastAsia" w:cstheme="majorEastAsia"/>
                <w:szCs w:val="21"/>
              </w:rPr>
            </w:pPr>
          </w:p>
        </w:tc>
        <w:tc>
          <w:tcPr>
            <w:tcW w:w="6465" w:type="dxa"/>
            <w:tcBorders>
              <w:top w:val="single" w:sz="4" w:space="0" w:color="auto"/>
              <w:left w:val="single" w:sz="4" w:space="0" w:color="auto"/>
              <w:bottom w:val="single" w:sz="4" w:space="0" w:color="auto"/>
              <w:right w:val="single" w:sz="4" w:space="0" w:color="auto"/>
            </w:tcBorders>
          </w:tcPr>
          <w:p w:rsidR="00AA7D33" w:rsidRPr="007C5E68" w:rsidRDefault="003974FF">
            <w:pPr>
              <w:ind w:firstLineChars="200" w:firstLine="420"/>
              <w:rPr>
                <w:rFonts w:asciiTheme="majorEastAsia" w:eastAsiaTheme="majorEastAsia" w:hAnsiTheme="majorEastAsia" w:cstheme="majorEastAsia"/>
                <w:szCs w:val="21"/>
              </w:rPr>
            </w:pPr>
            <w:r w:rsidRPr="007C5E68">
              <w:rPr>
                <w:rFonts w:ascii="宋体" w:hAnsi="宋体" w:cs="宋体" w:hint="eastAsia"/>
                <w:szCs w:val="21"/>
              </w:rPr>
              <w:t>竞标报价有算术错误的，比选委员会按以下原则对竞标报价进行修正</w:t>
            </w:r>
            <w:r w:rsidRPr="007C5E68">
              <w:rPr>
                <w:rFonts w:asciiTheme="majorEastAsia" w:eastAsiaTheme="majorEastAsia" w:hAnsiTheme="majorEastAsia" w:cstheme="majorEastAsia" w:hint="eastAsia"/>
                <w:szCs w:val="21"/>
              </w:rPr>
              <w:t>，修正的价格经比选申请人书面确认后具有约束力，修正原则如下：</w:t>
            </w:r>
          </w:p>
          <w:p w:rsidR="00AA7D33" w:rsidRPr="007C5E68" w:rsidRDefault="003974FF">
            <w:pPr>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（1）比选申请文件中的大写金额与小写金额不一致的，以大写金额为准；</w:t>
            </w:r>
          </w:p>
          <w:p w:rsidR="00AA7D33" w:rsidRPr="007C5E68" w:rsidRDefault="003974FF">
            <w:pPr>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（2）竞标函中的总报价与已标价清单总报价不一致的，由比选委员会作否决竞标处理。</w:t>
            </w:r>
          </w:p>
        </w:tc>
      </w:tr>
      <w:tr w:rsidR="00AA7D33" w:rsidRPr="007C5E68">
        <w:tc>
          <w:tcPr>
            <w:tcW w:w="1341" w:type="dxa"/>
            <w:vMerge/>
            <w:tcBorders>
              <w:top w:val="single" w:sz="4" w:space="0" w:color="auto"/>
              <w:left w:val="single" w:sz="4" w:space="0" w:color="auto"/>
              <w:bottom w:val="single" w:sz="4" w:space="0" w:color="auto"/>
              <w:right w:val="single" w:sz="4" w:space="0" w:color="auto"/>
            </w:tcBorders>
            <w:vAlign w:val="center"/>
          </w:tcPr>
          <w:p w:rsidR="00AA7D33" w:rsidRPr="007C5E68" w:rsidRDefault="00AA7D33">
            <w:pPr>
              <w:jc w:val="center"/>
              <w:rPr>
                <w:rFonts w:asciiTheme="majorEastAsia" w:eastAsiaTheme="majorEastAsia" w:hAnsiTheme="majorEastAsia" w:cstheme="major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AA7D33" w:rsidRPr="007C5E68" w:rsidRDefault="00AA7D33">
            <w:pPr>
              <w:jc w:val="center"/>
              <w:rPr>
                <w:rFonts w:asciiTheme="majorEastAsia" w:eastAsiaTheme="majorEastAsia" w:hAnsiTheme="majorEastAsia" w:cstheme="majorEastAsia"/>
                <w:szCs w:val="21"/>
              </w:rPr>
            </w:pPr>
          </w:p>
        </w:tc>
        <w:tc>
          <w:tcPr>
            <w:tcW w:w="6465" w:type="dxa"/>
            <w:tcBorders>
              <w:top w:val="single" w:sz="4" w:space="0" w:color="auto"/>
              <w:left w:val="single" w:sz="4" w:space="0" w:color="auto"/>
              <w:bottom w:val="single" w:sz="4" w:space="0" w:color="auto"/>
              <w:right w:val="single" w:sz="4" w:space="0" w:color="auto"/>
            </w:tcBorders>
          </w:tcPr>
          <w:p w:rsidR="00AA7D33" w:rsidRPr="007C5E68" w:rsidRDefault="003974FF">
            <w:pPr>
              <w:tabs>
                <w:tab w:val="left" w:pos="1050"/>
              </w:tabs>
              <w:ind w:firstLineChars="200" w:firstLine="420"/>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比选委员会发现比选申请人的报价明显低于其他竞标报价，或者在设有标底时明显低于标底，使得其竞标报价可能低于其个别成本的，应当要求该比选申请人做出书面说明并提供相应的证明资料。比选申请人不能合理说明或者不能提供相应证明材料的，由比选委员会认定该竞标报价以低于成本报价竞标</w:t>
            </w:r>
            <w:proofErr w:type="gramStart"/>
            <w:r w:rsidRPr="007C5E68">
              <w:rPr>
                <w:rFonts w:asciiTheme="majorEastAsia" w:eastAsiaTheme="majorEastAsia" w:hAnsiTheme="majorEastAsia" w:cstheme="majorEastAsia" w:hint="eastAsia"/>
                <w:kern w:val="0"/>
                <w:szCs w:val="21"/>
              </w:rPr>
              <w:t>标</w:t>
            </w:r>
            <w:proofErr w:type="gramEnd"/>
            <w:r w:rsidRPr="007C5E68">
              <w:rPr>
                <w:rFonts w:asciiTheme="majorEastAsia" w:eastAsiaTheme="majorEastAsia" w:hAnsiTheme="majorEastAsia" w:cstheme="majorEastAsia" w:hint="eastAsia"/>
                <w:kern w:val="0"/>
                <w:szCs w:val="21"/>
              </w:rPr>
              <w:t>，其竞标作否决竞标处理。</w:t>
            </w:r>
          </w:p>
        </w:tc>
      </w:tr>
      <w:tr w:rsidR="00AA7D33" w:rsidRPr="007C5E68">
        <w:tc>
          <w:tcPr>
            <w:tcW w:w="2465" w:type="dxa"/>
            <w:gridSpan w:val="2"/>
            <w:tcBorders>
              <w:top w:val="single" w:sz="4" w:space="0" w:color="auto"/>
              <w:left w:val="single" w:sz="4" w:space="0" w:color="auto"/>
              <w:bottom w:val="single" w:sz="4" w:space="0" w:color="auto"/>
              <w:right w:val="single" w:sz="4" w:space="0" w:color="auto"/>
            </w:tcBorders>
            <w:vAlign w:val="center"/>
          </w:tcPr>
          <w:p w:rsidR="00AA7D33" w:rsidRPr="007C5E68" w:rsidRDefault="003974FF">
            <w:pPr>
              <w:tabs>
                <w:tab w:val="left" w:pos="1050"/>
              </w:tabs>
              <w:ind w:firstLineChars="200" w:firstLine="420"/>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其他情形</w:t>
            </w:r>
          </w:p>
        </w:tc>
        <w:tc>
          <w:tcPr>
            <w:tcW w:w="6465" w:type="dxa"/>
            <w:tcBorders>
              <w:top w:val="single" w:sz="4" w:space="0" w:color="auto"/>
              <w:left w:val="single" w:sz="4" w:space="0" w:color="auto"/>
              <w:bottom w:val="single" w:sz="4" w:space="0" w:color="auto"/>
              <w:right w:val="single" w:sz="4" w:space="0" w:color="auto"/>
            </w:tcBorders>
            <w:vAlign w:val="center"/>
          </w:tcPr>
          <w:p w:rsidR="00AA7D33" w:rsidRPr="007C5E68" w:rsidRDefault="003974FF">
            <w:pPr>
              <w:tabs>
                <w:tab w:val="left" w:pos="1050"/>
              </w:tabs>
              <w:ind w:firstLineChars="200" w:firstLine="420"/>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法律法规规定的其他情形。</w:t>
            </w:r>
          </w:p>
        </w:tc>
      </w:tr>
    </w:tbl>
    <w:p w:rsidR="00AA7D33" w:rsidRPr="007C5E68" w:rsidRDefault="00AA7D33" w:rsidP="00A27FC5">
      <w:pPr>
        <w:ind w:firstLineChars="200" w:firstLine="723"/>
        <w:rPr>
          <w:rFonts w:asciiTheme="majorEastAsia" w:eastAsiaTheme="majorEastAsia" w:hAnsiTheme="majorEastAsia" w:cstheme="majorEastAsia"/>
          <w:b/>
          <w:snapToGrid w:val="0"/>
          <w:kern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3974FF">
      <w:pPr>
        <w:pStyle w:val="1"/>
        <w:numPr>
          <w:ilvl w:val="0"/>
          <w:numId w:val="0"/>
        </w:numPr>
        <w:rPr>
          <w:rFonts w:asciiTheme="majorEastAsia" w:eastAsiaTheme="majorEastAsia" w:hAnsiTheme="majorEastAsia" w:cstheme="majorEastAsia"/>
          <w:b/>
          <w:snapToGrid w:val="0"/>
          <w:kern w:val="0"/>
          <w:sz w:val="36"/>
          <w:szCs w:val="36"/>
        </w:rPr>
      </w:pPr>
      <w:bookmarkStart w:id="409" w:name="_Toc520209082"/>
      <w:r w:rsidRPr="007C5E68">
        <w:rPr>
          <w:rFonts w:asciiTheme="majorEastAsia" w:eastAsiaTheme="majorEastAsia" w:hAnsiTheme="majorEastAsia" w:cstheme="majorEastAsia" w:hint="eastAsia"/>
          <w:b/>
          <w:snapToGrid w:val="0"/>
          <w:kern w:val="0"/>
          <w:sz w:val="36"/>
          <w:szCs w:val="36"/>
        </w:rPr>
        <w:t>第四章  合同条款</w:t>
      </w:r>
      <w:bookmarkEnd w:id="409"/>
    </w:p>
    <w:p w:rsidR="00AA7D33" w:rsidRPr="007C5E68" w:rsidRDefault="00AA7D33">
      <w:pPr>
        <w:rPr>
          <w:rFonts w:asciiTheme="majorEastAsia" w:eastAsiaTheme="majorEastAsia" w:hAnsiTheme="majorEastAsia" w:cstheme="majorEastAsia"/>
          <w:snapToGrid w:val="0"/>
          <w:kern w:val="0"/>
        </w:rPr>
      </w:pPr>
    </w:p>
    <w:p w:rsidR="00AA7D33" w:rsidRPr="007C5E68" w:rsidRDefault="00AA7D33">
      <w:pPr>
        <w:spacing w:line="360" w:lineRule="auto"/>
        <w:jc w:val="center"/>
        <w:rPr>
          <w:rFonts w:asciiTheme="majorEastAsia" w:eastAsiaTheme="majorEastAsia" w:hAnsiTheme="majorEastAsia" w:cstheme="majorEastAsia"/>
          <w:b/>
          <w:bCs/>
          <w:sz w:val="72"/>
          <w:szCs w:val="72"/>
        </w:rPr>
      </w:pPr>
    </w:p>
    <w:p w:rsidR="00AA7D33" w:rsidRPr="007C5E68" w:rsidRDefault="00AA7D33">
      <w:pPr>
        <w:spacing w:line="360" w:lineRule="auto"/>
        <w:jc w:val="center"/>
        <w:rPr>
          <w:rFonts w:asciiTheme="majorEastAsia" w:eastAsiaTheme="majorEastAsia" w:hAnsiTheme="majorEastAsia" w:cstheme="majorEastAsia"/>
          <w:b/>
          <w:bCs/>
          <w:sz w:val="72"/>
          <w:szCs w:val="72"/>
        </w:rPr>
      </w:pPr>
    </w:p>
    <w:p w:rsidR="00AA7D33" w:rsidRPr="007C5E68" w:rsidRDefault="00AA7D33">
      <w:pPr>
        <w:spacing w:line="360" w:lineRule="auto"/>
        <w:jc w:val="center"/>
        <w:rPr>
          <w:rFonts w:asciiTheme="majorEastAsia" w:eastAsiaTheme="majorEastAsia" w:hAnsiTheme="majorEastAsia" w:cstheme="majorEastAsia"/>
          <w:b/>
          <w:bCs/>
          <w:sz w:val="72"/>
          <w:szCs w:val="72"/>
        </w:rPr>
      </w:pPr>
    </w:p>
    <w:p w:rsidR="00AA7D33" w:rsidRPr="007C5E68" w:rsidRDefault="00AA7D33">
      <w:pPr>
        <w:spacing w:line="360" w:lineRule="auto"/>
        <w:rPr>
          <w:rFonts w:asciiTheme="majorEastAsia" w:eastAsiaTheme="majorEastAsia" w:hAnsiTheme="majorEastAsia" w:cstheme="majorEastAsia"/>
          <w:b/>
          <w:bCs/>
          <w:sz w:val="72"/>
          <w:szCs w:val="72"/>
        </w:rPr>
      </w:pPr>
    </w:p>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 w:rsidR="00AA7D33" w:rsidRPr="007C5E68" w:rsidRDefault="00AA7D33">
      <w:pPr>
        <w:pStyle w:val="3"/>
      </w:pPr>
    </w:p>
    <w:p w:rsidR="00AA7D33" w:rsidRPr="007C5E68" w:rsidRDefault="003974FF">
      <w:pPr>
        <w:spacing w:line="360" w:lineRule="auto"/>
        <w:jc w:val="center"/>
        <w:rPr>
          <w:rFonts w:asciiTheme="majorEastAsia" w:eastAsiaTheme="majorEastAsia" w:hAnsiTheme="majorEastAsia" w:cstheme="majorEastAsia"/>
          <w:b/>
          <w:bCs/>
          <w:sz w:val="72"/>
          <w:szCs w:val="72"/>
        </w:rPr>
      </w:pPr>
      <w:r w:rsidRPr="007C5E68">
        <w:rPr>
          <w:rFonts w:asciiTheme="majorEastAsia" w:eastAsiaTheme="majorEastAsia" w:hAnsiTheme="majorEastAsia" w:cstheme="majorEastAsia" w:hint="eastAsia"/>
          <w:b/>
          <w:bCs/>
          <w:sz w:val="72"/>
          <w:szCs w:val="72"/>
        </w:rPr>
        <w:t>货物类采购合同</w:t>
      </w:r>
    </w:p>
    <w:p w:rsidR="00AA7D33" w:rsidRPr="007C5E68" w:rsidRDefault="00AA7D33">
      <w:pPr>
        <w:rPr>
          <w:rFonts w:asciiTheme="majorEastAsia" w:eastAsiaTheme="majorEastAsia" w:hAnsiTheme="majorEastAsia" w:cstheme="majorEastAsia"/>
          <w:b/>
          <w:bCs/>
          <w:sz w:val="36"/>
          <w:szCs w:val="36"/>
        </w:rPr>
      </w:pPr>
    </w:p>
    <w:p w:rsidR="00AA7D33" w:rsidRPr="007C5E68" w:rsidRDefault="003974FF">
      <w:pPr>
        <w:rPr>
          <w:rFonts w:asciiTheme="majorEastAsia" w:eastAsiaTheme="majorEastAsia" w:hAnsiTheme="majorEastAsia" w:cstheme="majorEastAsia"/>
          <w:b/>
          <w:bCs/>
          <w:sz w:val="30"/>
          <w:szCs w:val="30"/>
        </w:rPr>
      </w:pPr>
      <w:r w:rsidRPr="007C5E68">
        <w:rPr>
          <w:rFonts w:asciiTheme="majorEastAsia" w:eastAsiaTheme="majorEastAsia" w:hAnsiTheme="majorEastAsia" w:cstheme="majorEastAsia" w:hint="eastAsia"/>
          <w:b/>
          <w:bCs/>
          <w:sz w:val="30"/>
          <w:szCs w:val="30"/>
        </w:rPr>
        <w:t>合同编号：</w:t>
      </w: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b/>
          <w:bCs/>
          <w:sz w:val="36"/>
          <w:szCs w:val="36"/>
        </w:rPr>
      </w:pPr>
    </w:p>
    <w:p w:rsidR="00AA7D33" w:rsidRPr="007C5E68" w:rsidRDefault="00AA7D33">
      <w:pPr>
        <w:rPr>
          <w:rFonts w:asciiTheme="majorEastAsia" w:eastAsiaTheme="majorEastAsia" w:hAnsiTheme="majorEastAsia" w:cstheme="majorEastAsia"/>
          <w:sz w:val="48"/>
          <w:szCs w:val="48"/>
        </w:rPr>
      </w:pPr>
    </w:p>
    <w:p w:rsidR="00AA7D33" w:rsidRPr="007C5E68" w:rsidRDefault="003974FF">
      <w:pPr>
        <w:jc w:val="center"/>
        <w:rPr>
          <w:rFonts w:asciiTheme="majorEastAsia" w:eastAsiaTheme="majorEastAsia" w:hAnsiTheme="majorEastAsia" w:cstheme="majorEastAsia"/>
          <w:b/>
          <w:szCs w:val="21"/>
        </w:rPr>
      </w:pPr>
      <w:r w:rsidRPr="007C5E68">
        <w:rPr>
          <w:rFonts w:asciiTheme="majorEastAsia" w:eastAsiaTheme="majorEastAsia" w:hAnsiTheme="majorEastAsia" w:cstheme="majorEastAsia" w:hint="eastAsia"/>
          <w:sz w:val="48"/>
          <w:szCs w:val="48"/>
        </w:rPr>
        <w:t>XXXX年X月</w:t>
      </w:r>
    </w:p>
    <w:p w:rsidR="00AA7D33" w:rsidRPr="007C5E68" w:rsidRDefault="00AA7D33">
      <w:pPr>
        <w:tabs>
          <w:tab w:val="left" w:pos="600"/>
        </w:tabs>
        <w:spacing w:line="360" w:lineRule="auto"/>
        <w:rPr>
          <w:rFonts w:asciiTheme="majorEastAsia" w:eastAsiaTheme="majorEastAsia" w:hAnsiTheme="majorEastAsia" w:cstheme="majorEastAsia"/>
          <w:u w:val="single"/>
        </w:rPr>
      </w:pPr>
    </w:p>
    <w:p w:rsidR="00AA7D33" w:rsidRPr="007C5E68" w:rsidRDefault="00AA7D33">
      <w:pPr>
        <w:tabs>
          <w:tab w:val="left" w:pos="600"/>
        </w:tabs>
        <w:spacing w:line="360" w:lineRule="auto"/>
        <w:rPr>
          <w:rFonts w:asciiTheme="majorEastAsia" w:eastAsiaTheme="majorEastAsia" w:hAnsiTheme="majorEastAsia" w:cstheme="majorEastAsia"/>
          <w:u w:val="single"/>
        </w:rPr>
      </w:pPr>
    </w:p>
    <w:p w:rsidR="00AA7D33" w:rsidRPr="007C5E68" w:rsidRDefault="00AA7D33">
      <w:pPr>
        <w:tabs>
          <w:tab w:val="left" w:pos="600"/>
        </w:tabs>
        <w:spacing w:line="360" w:lineRule="auto"/>
        <w:rPr>
          <w:rFonts w:asciiTheme="majorEastAsia" w:eastAsiaTheme="majorEastAsia" w:hAnsiTheme="majorEastAsia" w:cstheme="majorEastAsia"/>
          <w:u w:val="single"/>
        </w:rPr>
      </w:pPr>
    </w:p>
    <w:p w:rsidR="00AA7D33" w:rsidRPr="007C5E68" w:rsidRDefault="00AA7D33">
      <w:pPr>
        <w:pStyle w:val="3"/>
      </w:pPr>
    </w:p>
    <w:p w:rsidR="00AA7D33" w:rsidRPr="007C5E68" w:rsidRDefault="00AA7D33"/>
    <w:p w:rsidR="00AA7D33" w:rsidRPr="007C5E68" w:rsidRDefault="00AA7D33">
      <w:pPr>
        <w:pStyle w:val="3"/>
      </w:pPr>
    </w:p>
    <w:p w:rsidR="00AA7D33" w:rsidRPr="007C5E68" w:rsidRDefault="003974FF">
      <w:pPr>
        <w:wordWrap w:val="0"/>
        <w:spacing w:line="520" w:lineRule="exac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甲方名称：</w:t>
      </w:r>
      <w:r w:rsidRPr="007C5E68">
        <w:rPr>
          <w:rFonts w:asciiTheme="majorEastAsia" w:eastAsiaTheme="majorEastAsia" w:hAnsiTheme="majorEastAsia" w:cstheme="majorEastAsia" w:hint="eastAsia"/>
          <w:szCs w:val="21"/>
        </w:rPr>
        <w:t>重庆</w:t>
      </w:r>
      <w:proofErr w:type="gramStart"/>
      <w:r w:rsidRPr="007C5E68">
        <w:rPr>
          <w:rFonts w:asciiTheme="majorEastAsia" w:eastAsiaTheme="majorEastAsia" w:hAnsiTheme="majorEastAsia" w:cstheme="majorEastAsia" w:hint="eastAsia"/>
          <w:szCs w:val="21"/>
        </w:rPr>
        <w:t>两江新区</w:t>
      </w:r>
      <w:proofErr w:type="gramEnd"/>
      <w:r w:rsidRPr="007C5E68">
        <w:rPr>
          <w:rFonts w:asciiTheme="majorEastAsia" w:eastAsiaTheme="majorEastAsia" w:hAnsiTheme="majorEastAsia" w:cstheme="majorEastAsia" w:hint="eastAsia"/>
          <w:szCs w:val="21"/>
        </w:rPr>
        <w:t xml:space="preserve">水土高新技术产业园建设投资有限公司  </w:t>
      </w:r>
      <w:r w:rsidRPr="007C5E68">
        <w:rPr>
          <w:rFonts w:asciiTheme="majorEastAsia" w:eastAsiaTheme="majorEastAsia" w:hAnsiTheme="majorEastAsia" w:cstheme="majorEastAsia" w:hint="eastAsia"/>
          <w:b/>
          <w:szCs w:val="21"/>
        </w:rPr>
        <w:t xml:space="preserve">      乙方名称：</w:t>
      </w:r>
    </w:p>
    <w:p w:rsidR="00AA7D33" w:rsidRPr="007C5E68" w:rsidRDefault="003974FF">
      <w:pPr>
        <w:wordWrap w:val="0"/>
        <w:spacing w:line="520" w:lineRule="exac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地    址：                                                      地    址：</w:t>
      </w:r>
    </w:p>
    <w:p w:rsidR="00AA7D33" w:rsidRPr="007C5E68" w:rsidRDefault="003974FF">
      <w:pPr>
        <w:wordWrap w:val="0"/>
        <w:spacing w:line="520" w:lineRule="exact"/>
        <w:rPr>
          <w:rFonts w:asciiTheme="majorEastAsia" w:eastAsiaTheme="majorEastAsia" w:hAnsiTheme="majorEastAsia" w:cstheme="majorEastAsia"/>
          <w:szCs w:val="21"/>
        </w:rPr>
      </w:pPr>
      <w:proofErr w:type="gramStart"/>
      <w:r w:rsidRPr="007C5E68">
        <w:rPr>
          <w:rFonts w:asciiTheme="majorEastAsia" w:eastAsiaTheme="majorEastAsia" w:hAnsiTheme="majorEastAsia" w:cstheme="majorEastAsia" w:hint="eastAsia"/>
          <w:b/>
          <w:szCs w:val="21"/>
        </w:rPr>
        <w:t>邮</w:t>
      </w:r>
      <w:proofErr w:type="gramEnd"/>
      <w:r w:rsidRPr="007C5E68">
        <w:rPr>
          <w:rFonts w:asciiTheme="majorEastAsia" w:eastAsiaTheme="majorEastAsia" w:hAnsiTheme="majorEastAsia" w:cstheme="majorEastAsia" w:hint="eastAsia"/>
          <w:b/>
          <w:szCs w:val="21"/>
        </w:rPr>
        <w:t xml:space="preserve">    编：                                                      </w:t>
      </w:r>
      <w:proofErr w:type="gramStart"/>
      <w:r w:rsidRPr="007C5E68">
        <w:rPr>
          <w:rFonts w:asciiTheme="majorEastAsia" w:eastAsiaTheme="majorEastAsia" w:hAnsiTheme="majorEastAsia" w:cstheme="majorEastAsia" w:hint="eastAsia"/>
          <w:b/>
          <w:szCs w:val="21"/>
        </w:rPr>
        <w:t>邮</w:t>
      </w:r>
      <w:proofErr w:type="gramEnd"/>
      <w:r w:rsidRPr="007C5E68">
        <w:rPr>
          <w:rFonts w:asciiTheme="majorEastAsia" w:eastAsiaTheme="majorEastAsia" w:hAnsiTheme="majorEastAsia" w:cstheme="majorEastAsia" w:hint="eastAsia"/>
          <w:b/>
          <w:szCs w:val="21"/>
        </w:rPr>
        <w:t xml:space="preserve">    编：</w:t>
      </w:r>
    </w:p>
    <w:p w:rsidR="00AA7D33" w:rsidRPr="007C5E68" w:rsidRDefault="003974FF">
      <w:pPr>
        <w:wordWrap w:val="0"/>
        <w:spacing w:line="520" w:lineRule="exac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项目联系人：                                                    项目联系人：</w:t>
      </w:r>
    </w:p>
    <w:p w:rsidR="00AA7D33" w:rsidRPr="007C5E68" w:rsidRDefault="003974FF">
      <w:pPr>
        <w:wordWrap w:val="0"/>
        <w:spacing w:line="520" w:lineRule="exac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电话：                                                          电话：</w:t>
      </w:r>
    </w:p>
    <w:p w:rsidR="00AA7D33" w:rsidRPr="007C5E68" w:rsidRDefault="003974FF">
      <w:pPr>
        <w:wordWrap w:val="0"/>
        <w:spacing w:line="520" w:lineRule="exac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传真：                                                          传真：</w:t>
      </w:r>
    </w:p>
    <w:p w:rsidR="00AA7D33" w:rsidRPr="007C5E68" w:rsidRDefault="00AA7D33">
      <w:pPr>
        <w:wordWrap w:val="0"/>
        <w:rPr>
          <w:rFonts w:asciiTheme="majorEastAsia" w:eastAsiaTheme="majorEastAsia" w:hAnsiTheme="majorEastAsia" w:cstheme="majorEastAsia"/>
          <w:szCs w:val="21"/>
          <w:u w:val="single"/>
        </w:rPr>
      </w:pPr>
    </w:p>
    <w:p w:rsidR="00AA7D33" w:rsidRPr="007C5E68" w:rsidRDefault="003974FF">
      <w:pPr>
        <w:spacing w:line="360" w:lineRule="auto"/>
        <w:ind w:firstLine="564"/>
        <w:rPr>
          <w:rFonts w:asciiTheme="majorEastAsia" w:eastAsiaTheme="majorEastAsia" w:hAnsiTheme="majorEastAsia" w:cstheme="majorEastAsia"/>
        </w:rPr>
      </w:pPr>
      <w:r w:rsidRPr="007C5E68">
        <w:rPr>
          <w:rFonts w:asciiTheme="majorEastAsia" w:eastAsiaTheme="majorEastAsia" w:hAnsiTheme="majorEastAsia" w:cstheme="majorEastAsia" w:hint="eastAsia"/>
        </w:rPr>
        <w:t>根据《中华人民共和国合同法》的规定，合同双方就乙方向甲方提供本合同项下货物事宜，经协商达成一致，确立本合同，以明确双方的权利、义务，确保合同双方共同执行。</w:t>
      </w:r>
    </w:p>
    <w:p w:rsidR="00AA7D33" w:rsidRPr="007C5E68" w:rsidRDefault="00AA7D33">
      <w:pPr>
        <w:spacing w:line="360" w:lineRule="auto"/>
        <w:ind w:firstLine="564"/>
        <w:rPr>
          <w:rFonts w:asciiTheme="majorEastAsia" w:eastAsiaTheme="majorEastAsia" w:hAnsiTheme="majorEastAsia" w:cstheme="majorEastAsia"/>
        </w:rPr>
      </w:pPr>
    </w:p>
    <w:p w:rsidR="00AA7D33" w:rsidRPr="007C5E68" w:rsidRDefault="003974FF">
      <w:pPr>
        <w:spacing w:line="360" w:lineRule="auto"/>
        <w:rPr>
          <w:rFonts w:asciiTheme="majorEastAsia" w:eastAsiaTheme="majorEastAsia" w:hAnsiTheme="majorEastAsia" w:cstheme="majorEastAsia"/>
          <w:b/>
        </w:rPr>
      </w:pPr>
      <w:r w:rsidRPr="007C5E68">
        <w:rPr>
          <w:rFonts w:asciiTheme="majorEastAsia" w:eastAsiaTheme="majorEastAsia" w:hAnsiTheme="majorEastAsia" w:cstheme="majorEastAsia" w:hint="eastAsia"/>
          <w:b/>
        </w:rPr>
        <w:t>【第一条】采购内容</w:t>
      </w:r>
    </w:p>
    <w:p w:rsidR="00AA7D33" w:rsidRPr="007C5E68" w:rsidRDefault="003974FF" w:rsidP="00A27FC5">
      <w:pPr>
        <w:spacing w:line="360" w:lineRule="auto"/>
        <w:ind w:firstLineChars="147" w:firstLine="310"/>
        <w:rPr>
          <w:rFonts w:asciiTheme="majorEastAsia" w:eastAsiaTheme="majorEastAsia" w:hAnsiTheme="majorEastAsia" w:cstheme="majorEastAsia"/>
          <w:u w:val="single"/>
        </w:rPr>
      </w:pPr>
      <w:r w:rsidRPr="007C5E68">
        <w:rPr>
          <w:rFonts w:asciiTheme="majorEastAsia" w:eastAsiaTheme="majorEastAsia" w:hAnsiTheme="majorEastAsia" w:cstheme="majorEastAsia" w:hint="eastAsia"/>
          <w:b/>
        </w:rPr>
        <w:t>1.</w:t>
      </w:r>
      <w:r w:rsidRPr="007C5E68">
        <w:rPr>
          <w:rFonts w:asciiTheme="majorEastAsia" w:eastAsiaTheme="majorEastAsia" w:hAnsiTheme="majorEastAsia" w:cstheme="majorEastAsia" w:hint="eastAsia"/>
        </w:rPr>
        <w:t>货物内容：甲方向乙方购买</w:t>
      </w:r>
      <w:r w:rsidRPr="007C5E68">
        <w:rPr>
          <w:rFonts w:asciiTheme="majorEastAsia" w:eastAsiaTheme="majorEastAsia" w:hAnsiTheme="majorEastAsia" w:cstheme="majorEastAsia" w:hint="eastAsia"/>
          <w:u w:val="single"/>
        </w:rPr>
        <w:t>家具</w:t>
      </w:r>
      <w:r w:rsidRPr="007C5E68">
        <w:rPr>
          <w:rFonts w:asciiTheme="majorEastAsia" w:eastAsiaTheme="majorEastAsia" w:hAnsiTheme="majorEastAsia" w:cstheme="majorEastAsia" w:hint="eastAsia"/>
        </w:rPr>
        <w:t>。货物的生产厂家、名称、规格、型号、货物号、金额、质量及技术标准，详见本招标项目清单。</w:t>
      </w:r>
    </w:p>
    <w:p w:rsidR="00AA7D33" w:rsidRPr="007C5E68" w:rsidRDefault="003974FF" w:rsidP="00A27FC5">
      <w:pPr>
        <w:spacing w:line="360" w:lineRule="auto"/>
        <w:ind w:firstLineChars="147" w:firstLine="31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2.</w:t>
      </w:r>
      <w:r w:rsidRPr="007C5E68">
        <w:rPr>
          <w:rFonts w:asciiTheme="majorEastAsia" w:eastAsiaTheme="majorEastAsia" w:hAnsiTheme="majorEastAsia" w:cstheme="majorEastAsia" w:hint="eastAsia"/>
        </w:rPr>
        <w:t>合同总价款：人民币（大写）_________元整，￥（小写）______。</w:t>
      </w:r>
    </w:p>
    <w:p w:rsidR="00AA7D33" w:rsidRPr="007C5E68" w:rsidRDefault="003974FF">
      <w:pPr>
        <w:spacing w:line="360" w:lineRule="auto"/>
        <w:rPr>
          <w:rFonts w:asciiTheme="majorEastAsia" w:eastAsiaTheme="majorEastAsia" w:hAnsiTheme="majorEastAsia" w:cstheme="majorEastAsia"/>
          <w:b/>
        </w:rPr>
      </w:pPr>
      <w:r w:rsidRPr="007C5E68">
        <w:rPr>
          <w:rFonts w:asciiTheme="majorEastAsia" w:eastAsiaTheme="majorEastAsia" w:hAnsiTheme="majorEastAsia" w:cstheme="majorEastAsia" w:hint="eastAsia"/>
          <w:b/>
        </w:rPr>
        <w:t>【第二条】交货方法、交货期限、到货地点及风险转移</w:t>
      </w:r>
    </w:p>
    <w:p w:rsidR="00AA7D33" w:rsidRPr="007C5E68" w:rsidRDefault="003974FF" w:rsidP="00A27FC5">
      <w:pPr>
        <w:spacing w:line="360" w:lineRule="auto"/>
        <w:ind w:firstLineChars="200" w:firstLine="422"/>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1.</w:t>
      </w:r>
      <w:r w:rsidRPr="007C5E68">
        <w:rPr>
          <w:rFonts w:asciiTheme="majorEastAsia" w:eastAsiaTheme="majorEastAsia" w:hAnsiTheme="majorEastAsia" w:cstheme="majorEastAsia" w:hint="eastAsia"/>
        </w:rPr>
        <w:t>乙方应在合同生效且甲方通知后[</w:t>
      </w:r>
      <w:r w:rsidRPr="007C5E68">
        <w:rPr>
          <w:rFonts w:asciiTheme="majorEastAsia" w:eastAsiaTheme="majorEastAsia" w:hAnsiTheme="majorEastAsia" w:cstheme="majorEastAsia" w:hint="eastAsia"/>
          <w:u w:val="single"/>
        </w:rPr>
        <w:t xml:space="preserve">  　</w:t>
      </w:r>
      <w:r w:rsidRPr="007C5E68">
        <w:rPr>
          <w:rFonts w:asciiTheme="majorEastAsia" w:eastAsiaTheme="majorEastAsia" w:hAnsiTheme="majorEastAsia" w:cstheme="majorEastAsia" w:hint="eastAsia"/>
        </w:rPr>
        <w:t>]日内,将甲方所订购的本合同项下货物交付至甲方指定的到货地点。</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2.</w:t>
      </w:r>
      <w:r w:rsidRPr="007C5E68">
        <w:rPr>
          <w:rFonts w:asciiTheme="majorEastAsia" w:eastAsiaTheme="majorEastAsia" w:hAnsiTheme="majorEastAsia" w:cstheme="majorEastAsia" w:hint="eastAsia"/>
        </w:rPr>
        <w:t>本合同项下货物的运输及保险全部由乙方负责。乙方须采取适于安全、准时完成本合同项</w:t>
      </w:r>
      <w:proofErr w:type="gramStart"/>
      <w:r w:rsidRPr="007C5E68">
        <w:rPr>
          <w:rFonts w:asciiTheme="majorEastAsia" w:eastAsiaTheme="majorEastAsia" w:hAnsiTheme="majorEastAsia" w:cstheme="majorEastAsia" w:hint="eastAsia"/>
        </w:rPr>
        <w:t>下义务</w:t>
      </w:r>
      <w:proofErr w:type="gramEnd"/>
      <w:r w:rsidRPr="007C5E68">
        <w:rPr>
          <w:rFonts w:asciiTheme="majorEastAsia" w:eastAsiaTheme="majorEastAsia" w:hAnsiTheme="majorEastAsia" w:cstheme="majorEastAsia" w:hint="eastAsia"/>
        </w:rPr>
        <w:t>的运输措施，将货物运至甲方指定的到货地点；对本合同项下的货物进行全面保险，包括但不限于购买或者要求承运人购买货运保险及任何第三者责任险，并对其在项目现场提供服务、培训的人员进行保险。</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运输费和保险费已包含在合同总价款中。</w:t>
      </w:r>
    </w:p>
    <w:p w:rsidR="00AA7D33" w:rsidRPr="007C5E68" w:rsidRDefault="003974FF">
      <w:pPr>
        <w:spacing w:line="360" w:lineRule="auto"/>
        <w:ind w:firstLine="420"/>
        <w:rPr>
          <w:rFonts w:asciiTheme="majorEastAsia" w:eastAsiaTheme="majorEastAsia" w:hAnsiTheme="majorEastAsia" w:cstheme="majorEastAsia"/>
          <w:b/>
        </w:rPr>
      </w:pPr>
      <w:r w:rsidRPr="007C5E68">
        <w:rPr>
          <w:rFonts w:asciiTheme="majorEastAsia" w:eastAsiaTheme="majorEastAsia" w:hAnsiTheme="majorEastAsia" w:cstheme="majorEastAsia" w:hint="eastAsia"/>
          <w:b/>
        </w:rPr>
        <w:t>3.</w:t>
      </w:r>
      <w:r w:rsidRPr="007C5E68">
        <w:rPr>
          <w:rFonts w:asciiTheme="majorEastAsia" w:eastAsiaTheme="majorEastAsia" w:hAnsiTheme="majorEastAsia" w:cstheme="majorEastAsia" w:hint="eastAsia"/>
        </w:rPr>
        <w:t>甲方指定的到货地点：</w:t>
      </w:r>
    </w:p>
    <w:p w:rsidR="00AA7D33" w:rsidRPr="007C5E68" w:rsidRDefault="003974FF">
      <w:pPr>
        <w:spacing w:line="360" w:lineRule="auto"/>
        <w:ind w:firstLine="420"/>
        <w:rPr>
          <w:rFonts w:asciiTheme="majorEastAsia" w:eastAsiaTheme="majorEastAsia" w:hAnsiTheme="majorEastAsia" w:cstheme="majorEastAsia"/>
          <w:b/>
        </w:rPr>
      </w:pPr>
      <w:r w:rsidRPr="007C5E68">
        <w:rPr>
          <w:rFonts w:asciiTheme="majorEastAsia" w:eastAsiaTheme="majorEastAsia" w:hAnsiTheme="majorEastAsia" w:cstheme="majorEastAsia" w:hint="eastAsia"/>
        </w:rPr>
        <w:t>甲方指定收货人：        联系方式：。</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4.</w:t>
      </w:r>
      <w:r w:rsidRPr="007C5E68">
        <w:rPr>
          <w:rFonts w:asciiTheme="majorEastAsia" w:eastAsiaTheme="majorEastAsia" w:hAnsiTheme="majorEastAsia" w:cstheme="majorEastAsia" w:hint="eastAsia"/>
        </w:rPr>
        <w:t>直至乙方将本合同项下的货物运至甲方指定的地点并交付甲方指定的收货人手中，在甲方指定收货人验收完毕之前的货物的毁损、灭失风险完全由乙方承担。</w:t>
      </w:r>
    </w:p>
    <w:p w:rsidR="00AA7D33" w:rsidRPr="007C5E68" w:rsidRDefault="003974FF">
      <w:pPr>
        <w:spacing w:line="360" w:lineRule="auto"/>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【第三条】货物验收</w:t>
      </w:r>
    </w:p>
    <w:p w:rsidR="00AA7D33" w:rsidRPr="007C5E68" w:rsidRDefault="003974FF" w:rsidP="00A27FC5">
      <w:pPr>
        <w:spacing w:line="360" w:lineRule="auto"/>
        <w:ind w:firstLineChars="200" w:firstLine="422"/>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1.</w:t>
      </w:r>
      <w:r w:rsidRPr="007C5E68">
        <w:rPr>
          <w:rFonts w:asciiTheme="majorEastAsia" w:eastAsiaTheme="majorEastAsia" w:hAnsiTheme="majorEastAsia" w:cstheme="majorEastAsia" w:hint="eastAsia"/>
        </w:rPr>
        <w:t>货物到达甲方指定到货地点后[_</w:t>
      </w:r>
      <w:r w:rsidRPr="007C5E68">
        <w:rPr>
          <w:rFonts w:asciiTheme="majorEastAsia" w:eastAsiaTheme="majorEastAsia" w:hAnsiTheme="majorEastAsia" w:cstheme="majorEastAsia" w:hint="eastAsia"/>
          <w:u w:val="single"/>
        </w:rPr>
        <w:t xml:space="preserve">   </w:t>
      </w:r>
      <w:r w:rsidRPr="007C5E68">
        <w:rPr>
          <w:rFonts w:asciiTheme="majorEastAsia" w:eastAsiaTheme="majorEastAsia" w:hAnsiTheme="majorEastAsia" w:cstheme="majorEastAsia" w:hint="eastAsia"/>
        </w:rPr>
        <w:t>_]日内，甲、乙双方共同进行验收、测试。</w:t>
      </w:r>
    </w:p>
    <w:p w:rsidR="00AA7D33" w:rsidRPr="007C5E68" w:rsidRDefault="003974FF" w:rsidP="00A27FC5">
      <w:pPr>
        <w:spacing w:line="360" w:lineRule="auto"/>
        <w:ind w:firstLineChars="200" w:firstLine="422"/>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2.</w:t>
      </w:r>
      <w:r w:rsidRPr="007C5E68">
        <w:rPr>
          <w:rFonts w:asciiTheme="majorEastAsia" w:eastAsiaTheme="majorEastAsia" w:hAnsiTheme="majorEastAsia" w:cstheme="majorEastAsia" w:hint="eastAsia"/>
        </w:rPr>
        <w:t>验收标准: （1）货物外形、包装完好； （2）型号、规格、数量无误； （3）货物符合国家法律、法规、监管规定要求的质量、技术、安全、有效期、环保等标准，符合本合同各项要求及标准，乙方对该货物有质量说明的，也应符合该质量说明；（4）乙方提供的质量技术材料符合本合同约定；（5）</w:t>
      </w:r>
      <w:r w:rsidRPr="007C5E68">
        <w:rPr>
          <w:rFonts w:asciiTheme="majorEastAsia" w:eastAsiaTheme="majorEastAsia" w:hAnsiTheme="majorEastAsia" w:cstheme="majorEastAsia" w:hint="eastAsia"/>
        </w:rPr>
        <w:lastRenderedPageBreak/>
        <w:t>甲方认可货物的安装、测试无问题；（</w:t>
      </w:r>
      <w:r w:rsidRPr="007C5E68">
        <w:rPr>
          <w:rFonts w:asciiTheme="majorEastAsia" w:eastAsiaTheme="majorEastAsia" w:hAnsiTheme="majorEastAsia" w:cstheme="majorEastAsia"/>
        </w:rPr>
        <w:t xml:space="preserve">6）其他验收标准：[家具安装到位后，由乙方聘请有资质的经甲方认可的第三方室内空气检测机构对安装有乙方供应家具的每个独立区域进行室内空气质量检测并出具检测报告，检测结果应符合国家有关标准 </w:t>
      </w:r>
      <w:r w:rsidRPr="007C5E68">
        <w:rPr>
          <w:rFonts w:asciiTheme="majorEastAsia" w:eastAsiaTheme="majorEastAsia" w:hAnsiTheme="majorEastAsia" w:cstheme="majorEastAsia" w:hint="eastAsia"/>
        </w:rPr>
        <w:t>，检测费用已包含在合同总价中，由乙方承担</w:t>
      </w:r>
      <w:r w:rsidRPr="007C5E68">
        <w:rPr>
          <w:rFonts w:asciiTheme="majorEastAsia" w:eastAsiaTheme="majorEastAsia" w:hAnsiTheme="majorEastAsia" w:cstheme="majorEastAsia"/>
        </w:rPr>
        <w:t xml:space="preserve">] </w:t>
      </w:r>
      <w:r w:rsidRPr="007C5E68">
        <w:rPr>
          <w:rFonts w:asciiTheme="majorEastAsia" w:eastAsiaTheme="majorEastAsia" w:hAnsiTheme="majorEastAsia" w:cstheme="majorEastAsia" w:hint="eastAsia"/>
        </w:rPr>
        <w:t>。</w:t>
      </w:r>
    </w:p>
    <w:p w:rsidR="00AA7D33" w:rsidRPr="007C5E68" w:rsidRDefault="003974FF">
      <w:pPr>
        <w:pStyle w:val="3"/>
        <w:ind w:firstLineChars="200" w:firstLine="420"/>
        <w:rPr>
          <w:rFonts w:asciiTheme="majorEastAsia" w:eastAsiaTheme="majorEastAsia" w:hAnsiTheme="majorEastAsia" w:cstheme="majorEastAsia"/>
          <w:b w:val="0"/>
          <w:kern w:val="2"/>
          <w:sz w:val="21"/>
          <w:szCs w:val="24"/>
        </w:rPr>
      </w:pPr>
      <w:r w:rsidRPr="007C5E68">
        <w:rPr>
          <w:rFonts w:asciiTheme="majorEastAsia" w:eastAsiaTheme="majorEastAsia" w:hAnsiTheme="majorEastAsia" w:cstheme="majorEastAsia" w:hint="eastAsia"/>
          <w:b w:val="0"/>
          <w:kern w:val="2"/>
          <w:sz w:val="21"/>
          <w:szCs w:val="24"/>
        </w:rPr>
        <w:t>3. 在家具生产期间，我方可随时对货物进行抽检，一旦发现不合格，可勒令整改或终止合同。</w:t>
      </w:r>
    </w:p>
    <w:p w:rsidR="00AA7D33" w:rsidRPr="007C5E68" w:rsidRDefault="003974FF">
      <w:pPr>
        <w:spacing w:line="360" w:lineRule="auto"/>
        <w:rPr>
          <w:rFonts w:asciiTheme="majorEastAsia" w:eastAsiaTheme="majorEastAsia" w:hAnsiTheme="majorEastAsia" w:cstheme="majorEastAsia"/>
          <w:b/>
        </w:rPr>
      </w:pPr>
      <w:r w:rsidRPr="007C5E68">
        <w:rPr>
          <w:rFonts w:asciiTheme="majorEastAsia" w:eastAsiaTheme="majorEastAsia" w:hAnsiTheme="majorEastAsia" w:cstheme="majorEastAsia" w:hint="eastAsia"/>
        </w:rPr>
        <w:t>【第四</w:t>
      </w:r>
      <w:r w:rsidRPr="007C5E68">
        <w:rPr>
          <w:rFonts w:asciiTheme="majorEastAsia" w:eastAsiaTheme="majorEastAsia" w:hAnsiTheme="majorEastAsia" w:cstheme="majorEastAsia" w:hint="eastAsia"/>
          <w:b/>
        </w:rPr>
        <w:t>条】货物包装及质量技术材料</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乙方向甲方提供的全部货物，均应采用国家或专业标准的保护方式进行包装，应使包装适应于远距离运输、防潮、防震、防锈、防压和防粗暴装卸等各种防止货物受到损害的防护要求，确保货物安全无损运抵甲方指定的到货地点。由于包装不适当所引起的货物锈蚀、损坏和损失均由乙方承担。</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每件包装箱内应附详细的质量技术材料，包括：</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装箱单；</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货物说明书；</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货物合格证；</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质量保证书；</w:t>
      </w:r>
    </w:p>
    <w:p w:rsidR="00AA7D33" w:rsidRPr="007C5E68" w:rsidRDefault="003974FF">
      <w:pPr>
        <w:spacing w:line="360" w:lineRule="auto"/>
        <w:ind w:firstLine="420"/>
        <w:rPr>
          <w:rFonts w:asciiTheme="majorEastAsia" w:eastAsiaTheme="majorEastAsia" w:hAnsiTheme="majorEastAsia" w:cstheme="majorEastAsia"/>
          <w:b/>
        </w:rPr>
      </w:pPr>
      <w:r w:rsidRPr="007C5E68">
        <w:rPr>
          <w:rFonts w:asciiTheme="majorEastAsia" w:eastAsiaTheme="majorEastAsia" w:hAnsiTheme="majorEastAsia" w:cstheme="majorEastAsia" w:hint="eastAsia"/>
        </w:rPr>
        <w:t>使用说明书；</w:t>
      </w:r>
    </w:p>
    <w:p w:rsidR="00AA7D33" w:rsidRPr="007C5E68" w:rsidRDefault="003974FF">
      <w:pPr>
        <w:spacing w:line="360" w:lineRule="auto"/>
        <w:ind w:firstLine="420"/>
        <w:rPr>
          <w:rFonts w:asciiTheme="majorEastAsia" w:eastAsiaTheme="majorEastAsia" w:hAnsiTheme="majorEastAsia" w:cstheme="majorEastAsia"/>
          <w:i/>
          <w:u w:val="single"/>
        </w:rPr>
      </w:pPr>
      <w:r w:rsidRPr="007C5E68">
        <w:rPr>
          <w:rFonts w:asciiTheme="majorEastAsia" w:eastAsiaTheme="majorEastAsia" w:hAnsiTheme="majorEastAsia" w:cstheme="majorEastAsia" w:hint="eastAsia"/>
        </w:rPr>
        <w:t>其他：[_____________________]</w:t>
      </w:r>
    </w:p>
    <w:p w:rsidR="00AA7D33" w:rsidRPr="007C5E68" w:rsidRDefault="003974FF">
      <w:pPr>
        <w:spacing w:line="360" w:lineRule="auto"/>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【第五条】抽检、对货物提出异议的时间和方法</w:t>
      </w:r>
    </w:p>
    <w:p w:rsidR="00AA7D33" w:rsidRPr="007C5E68" w:rsidRDefault="003974FF" w:rsidP="00A27FC5">
      <w:pPr>
        <w:spacing w:line="360" w:lineRule="auto"/>
        <w:ind w:firstLineChars="200" w:firstLine="422"/>
        <w:rPr>
          <w:rFonts w:asciiTheme="majorEastAsia" w:eastAsiaTheme="majorEastAsia" w:hAnsiTheme="majorEastAsia" w:cstheme="majorEastAsia"/>
          <w:b/>
        </w:rPr>
      </w:pPr>
      <w:r w:rsidRPr="007C5E68">
        <w:rPr>
          <w:rFonts w:asciiTheme="majorEastAsia" w:eastAsiaTheme="majorEastAsia" w:hAnsiTheme="majorEastAsia" w:cstheme="majorEastAsia" w:hint="eastAsia"/>
          <w:b/>
        </w:rPr>
        <w:t>（一）抽检</w:t>
      </w:r>
    </w:p>
    <w:p w:rsidR="00AA7D33" w:rsidRPr="007C5E68" w:rsidRDefault="003974FF" w:rsidP="00A27FC5">
      <w:pPr>
        <w:spacing w:line="360" w:lineRule="auto"/>
        <w:ind w:firstLineChars="196" w:firstLine="412"/>
        <w:rPr>
          <w:rFonts w:asciiTheme="majorEastAsia" w:eastAsiaTheme="majorEastAsia" w:hAnsiTheme="majorEastAsia" w:cstheme="majorEastAsia"/>
        </w:rPr>
      </w:pPr>
      <w:r w:rsidRPr="007C5E68">
        <w:rPr>
          <w:rFonts w:asciiTheme="majorEastAsia" w:eastAsiaTheme="majorEastAsia" w:hAnsiTheme="majorEastAsia" w:cstheme="majorEastAsia" w:hint="eastAsia"/>
        </w:rPr>
        <w:t xml:space="preserve"> 甲方有权在家具生产过程中，随机对产品及原材料进行抽检。如有发现产品或者原材料不合格或与投标时提供相关资料不相符时，甲方有权要求乙方限期整改；如乙方不能限期整改的，甲方有权书面通知乙方解除合同并不承担任何违约责任。</w:t>
      </w:r>
    </w:p>
    <w:p w:rsidR="00AA7D33" w:rsidRPr="007C5E68" w:rsidRDefault="003974FF">
      <w:pPr>
        <w:pStyle w:val="3"/>
        <w:rPr>
          <w:rFonts w:asciiTheme="majorEastAsia" w:eastAsiaTheme="majorEastAsia" w:hAnsiTheme="majorEastAsia" w:cstheme="majorEastAsia"/>
          <w:kern w:val="2"/>
          <w:sz w:val="21"/>
          <w:szCs w:val="24"/>
        </w:rPr>
      </w:pPr>
      <w:r w:rsidRPr="007C5E68">
        <w:rPr>
          <w:rFonts w:hint="eastAsia"/>
        </w:rPr>
        <w:t xml:space="preserve">    </w:t>
      </w:r>
      <w:r w:rsidRPr="007C5E68">
        <w:rPr>
          <w:rFonts w:asciiTheme="majorEastAsia" w:eastAsiaTheme="majorEastAsia" w:hAnsiTheme="majorEastAsia" w:cstheme="majorEastAsia" w:hint="eastAsia"/>
          <w:kern w:val="2"/>
          <w:sz w:val="21"/>
          <w:szCs w:val="24"/>
        </w:rPr>
        <w:t>（二）对货物提出异议的时间和方法</w:t>
      </w:r>
    </w:p>
    <w:p w:rsidR="00AA7D33" w:rsidRPr="007C5E68" w:rsidRDefault="003974FF" w:rsidP="00A27FC5">
      <w:pPr>
        <w:spacing w:line="360" w:lineRule="auto"/>
        <w:ind w:firstLineChars="196" w:firstLine="413"/>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1.</w:t>
      </w:r>
      <w:r w:rsidRPr="007C5E68">
        <w:rPr>
          <w:rFonts w:asciiTheme="majorEastAsia" w:eastAsiaTheme="majorEastAsia" w:hAnsiTheme="majorEastAsia" w:cstheme="majorEastAsia" w:hint="eastAsia"/>
        </w:rPr>
        <w:t>双方在进行验收后应签署书面验收报告，在验收中，如果发现货物的品种、型号、规格、数量、质量及所附质量技术材料等与本合同约定不符，甲方有权拒收全部或部分货物，并有权拒付全部或部分货款；如不符合合同约定部分的货物达甲方所订购货物的[</w:t>
      </w:r>
      <w:r w:rsidRPr="007C5E68">
        <w:rPr>
          <w:rFonts w:asciiTheme="majorEastAsia" w:eastAsiaTheme="majorEastAsia" w:hAnsiTheme="majorEastAsia" w:cstheme="majorEastAsia" w:hint="eastAsia"/>
          <w:u w:val="single"/>
        </w:rPr>
        <w:t>10</w:t>
      </w:r>
      <w:r w:rsidRPr="007C5E68">
        <w:rPr>
          <w:rFonts w:asciiTheme="majorEastAsia" w:eastAsiaTheme="majorEastAsia" w:hAnsiTheme="majorEastAsia" w:cstheme="majorEastAsia" w:hint="eastAsia"/>
        </w:rPr>
        <w:t>]%，甲方有权解除合同。</w:t>
      </w:r>
    </w:p>
    <w:p w:rsidR="00AA7D33" w:rsidRPr="007C5E68" w:rsidRDefault="003974FF" w:rsidP="00A27FC5">
      <w:pPr>
        <w:spacing w:line="360" w:lineRule="auto"/>
        <w:ind w:firstLineChars="200" w:firstLine="422"/>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2.</w:t>
      </w:r>
      <w:r w:rsidRPr="007C5E68">
        <w:rPr>
          <w:rFonts w:asciiTheme="majorEastAsia" w:eastAsiaTheme="majorEastAsia" w:hAnsiTheme="majorEastAsia" w:cstheme="majorEastAsia" w:hint="eastAsia"/>
        </w:rPr>
        <w:t>如货物存在隐蔽瑕疵或质量问题，甲方在验收后仍有权向乙方提出异议，乙方应按本合同第十一条的约定承担货物不符合合同约定的违约责任。</w:t>
      </w:r>
    </w:p>
    <w:p w:rsidR="00AA7D33" w:rsidRPr="007C5E68" w:rsidRDefault="003974FF">
      <w:pPr>
        <w:spacing w:line="360" w:lineRule="auto"/>
        <w:rPr>
          <w:rFonts w:asciiTheme="majorEastAsia" w:eastAsiaTheme="majorEastAsia" w:hAnsiTheme="majorEastAsia" w:cstheme="majorEastAsia"/>
          <w:b/>
        </w:rPr>
      </w:pPr>
      <w:r w:rsidRPr="007C5E68">
        <w:rPr>
          <w:rFonts w:asciiTheme="majorEastAsia" w:eastAsiaTheme="majorEastAsia" w:hAnsiTheme="majorEastAsia" w:cstheme="majorEastAsia" w:hint="eastAsia"/>
          <w:b/>
        </w:rPr>
        <w:t>【第六条】保修期、售后服务及技术支持</w:t>
      </w:r>
    </w:p>
    <w:p w:rsidR="00AA7D33" w:rsidRPr="007C5E68" w:rsidRDefault="003974FF" w:rsidP="00A27FC5">
      <w:pPr>
        <w:spacing w:line="360" w:lineRule="auto"/>
        <w:ind w:firstLineChars="196" w:firstLine="413"/>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1.</w:t>
      </w:r>
      <w:r w:rsidRPr="007C5E68">
        <w:rPr>
          <w:rFonts w:asciiTheme="majorEastAsia" w:eastAsiaTheme="majorEastAsia" w:hAnsiTheme="majorEastAsia" w:cstheme="majorEastAsia" w:hint="eastAsia"/>
        </w:rPr>
        <w:t>乙方向甲方提供保修服务，本合同所购货物保修期为[__5__]年。保修期自[</w:t>
      </w:r>
      <w:r w:rsidRPr="007C5E68">
        <w:rPr>
          <w:rFonts w:asciiTheme="majorEastAsia" w:eastAsiaTheme="majorEastAsia" w:hAnsiTheme="majorEastAsia" w:cstheme="majorEastAsia" w:hint="eastAsia"/>
          <w:u w:val="single"/>
        </w:rPr>
        <w:t>验收报告签字</w:t>
      </w:r>
      <w:r w:rsidRPr="007C5E68">
        <w:rPr>
          <w:rFonts w:asciiTheme="majorEastAsia" w:eastAsiaTheme="majorEastAsia" w:hAnsiTheme="majorEastAsia" w:cstheme="majorEastAsia" w:hint="eastAsia"/>
        </w:rPr>
        <w:t>]之日起开始计算。</w:t>
      </w:r>
    </w:p>
    <w:p w:rsidR="00AA7D33" w:rsidRPr="007C5E68" w:rsidRDefault="003974FF" w:rsidP="00A27FC5">
      <w:pPr>
        <w:spacing w:line="360" w:lineRule="auto"/>
        <w:ind w:firstLineChars="200" w:firstLine="422"/>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2.</w:t>
      </w:r>
      <w:r w:rsidRPr="007C5E68">
        <w:rPr>
          <w:rFonts w:asciiTheme="majorEastAsia" w:eastAsiaTheme="majorEastAsia" w:hAnsiTheme="majorEastAsia" w:cstheme="majorEastAsia" w:hint="eastAsia"/>
        </w:rPr>
        <w:t>乙方负责提供货物的安装、调试和技术支持服务。在保修期内，货物出现故障，乙方负责提供免费保修服务。</w:t>
      </w:r>
    </w:p>
    <w:p w:rsidR="00AA7D33" w:rsidRPr="007C5E68" w:rsidRDefault="003974FF" w:rsidP="00A27FC5">
      <w:pPr>
        <w:pStyle w:val="20"/>
        <w:spacing w:line="360" w:lineRule="auto"/>
        <w:ind w:left="0" w:firstLineChars="196" w:firstLine="412"/>
        <w:rPr>
          <w:rFonts w:asciiTheme="majorEastAsia" w:eastAsiaTheme="majorEastAsia" w:hAnsiTheme="majorEastAsia" w:cstheme="majorEastAsia"/>
          <w:i/>
          <w:sz w:val="21"/>
          <w:szCs w:val="21"/>
        </w:rPr>
      </w:pPr>
      <w:r w:rsidRPr="007C5E68">
        <w:rPr>
          <w:rFonts w:asciiTheme="majorEastAsia" w:eastAsiaTheme="majorEastAsia" w:hAnsiTheme="majorEastAsia" w:cstheme="majorEastAsia" w:hint="eastAsia"/>
          <w:sz w:val="21"/>
        </w:rPr>
        <w:lastRenderedPageBreak/>
        <w:t>对于在保修期内维修或更换的零部件应重新计算保修期；</w:t>
      </w:r>
    </w:p>
    <w:p w:rsidR="00AA7D33" w:rsidRPr="007C5E68" w:rsidRDefault="003974FF" w:rsidP="00A27FC5">
      <w:pPr>
        <w:pStyle w:val="20"/>
        <w:spacing w:line="360" w:lineRule="auto"/>
        <w:ind w:left="0" w:firstLineChars="196" w:firstLine="412"/>
        <w:rPr>
          <w:rFonts w:asciiTheme="majorEastAsia" w:eastAsiaTheme="majorEastAsia" w:hAnsiTheme="majorEastAsia" w:cstheme="majorEastAsia"/>
          <w:sz w:val="21"/>
        </w:rPr>
      </w:pPr>
      <w:r w:rsidRPr="007C5E68">
        <w:rPr>
          <w:rFonts w:asciiTheme="majorEastAsia" w:eastAsiaTheme="majorEastAsia" w:hAnsiTheme="majorEastAsia" w:cstheme="majorEastAsia" w:hint="eastAsia"/>
          <w:sz w:val="21"/>
        </w:rPr>
        <w:t>在保修期内，</w:t>
      </w:r>
      <w:proofErr w:type="gramStart"/>
      <w:r w:rsidRPr="007C5E68">
        <w:rPr>
          <w:rFonts w:asciiTheme="majorEastAsia" w:eastAsiaTheme="majorEastAsia" w:hAnsiTheme="majorEastAsia" w:cstheme="majorEastAsia" w:hint="eastAsia"/>
          <w:sz w:val="21"/>
        </w:rPr>
        <w:t>乙方均</w:t>
      </w:r>
      <w:proofErr w:type="gramEnd"/>
      <w:r w:rsidRPr="007C5E68">
        <w:rPr>
          <w:rFonts w:asciiTheme="majorEastAsia" w:eastAsiaTheme="majorEastAsia" w:hAnsiTheme="majorEastAsia" w:cstheme="majorEastAsia" w:hint="eastAsia"/>
          <w:sz w:val="21"/>
        </w:rPr>
        <w:t>保证在接到甲方通知之时起[__12__]小时内响应，并在接到甲方通知之时起[_24__]小时内解决问题，确保货物的正常使用，具体保修要求如下：[]</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rPr>
        <w:t>3.</w:t>
      </w:r>
      <w:r w:rsidRPr="007C5E68">
        <w:rPr>
          <w:rFonts w:asciiTheme="majorEastAsia" w:eastAsiaTheme="majorEastAsia" w:hAnsiTheme="majorEastAsia" w:cstheme="majorEastAsia" w:hint="eastAsia"/>
        </w:rPr>
        <w:t>乙方承诺至少[_5__]年以上保证提供货物的零配件供应，避免因相关零配件停产造成货物</w:t>
      </w:r>
      <w:r w:rsidRPr="007C5E68">
        <w:rPr>
          <w:rFonts w:asciiTheme="majorEastAsia" w:eastAsiaTheme="majorEastAsia" w:hAnsiTheme="majorEastAsia" w:cstheme="majorEastAsia" w:hint="eastAsia"/>
          <w:szCs w:val="21"/>
        </w:rPr>
        <w:t>无法</w:t>
      </w:r>
      <w:proofErr w:type="gramStart"/>
      <w:r w:rsidRPr="007C5E68">
        <w:rPr>
          <w:rFonts w:asciiTheme="majorEastAsia" w:eastAsiaTheme="majorEastAsia" w:hAnsiTheme="majorEastAsia" w:cstheme="majorEastAsia" w:hint="eastAsia"/>
          <w:szCs w:val="21"/>
        </w:rPr>
        <w:t>正常维护</w:t>
      </w:r>
      <w:proofErr w:type="gramEnd"/>
      <w:r w:rsidRPr="007C5E68">
        <w:rPr>
          <w:rFonts w:asciiTheme="majorEastAsia" w:eastAsiaTheme="majorEastAsia" w:hAnsiTheme="majorEastAsia" w:cstheme="majorEastAsia" w:hint="eastAsia"/>
          <w:szCs w:val="21"/>
        </w:rPr>
        <w:t>的情形发生，如确因相关零件配件停产，乙方应提供可以替代的其他零件配件并保证甲方正常使用货物。</w:t>
      </w:r>
    </w:p>
    <w:p w:rsidR="00AA7D33" w:rsidRPr="007C5E68" w:rsidRDefault="003974FF">
      <w:pPr>
        <w:pStyle w:val="3"/>
        <w:ind w:firstLineChars="200" w:firstLine="420"/>
        <w:rPr>
          <w:rFonts w:asciiTheme="majorEastAsia" w:eastAsiaTheme="majorEastAsia" w:hAnsiTheme="majorEastAsia" w:cstheme="majorEastAsia"/>
          <w:b w:val="0"/>
          <w:kern w:val="2"/>
          <w:sz w:val="21"/>
          <w:szCs w:val="24"/>
        </w:rPr>
      </w:pPr>
      <w:r w:rsidRPr="007C5E68">
        <w:rPr>
          <w:rFonts w:asciiTheme="majorEastAsia" w:eastAsiaTheme="majorEastAsia" w:hAnsiTheme="majorEastAsia" w:cstheme="majorEastAsia" w:hint="eastAsia"/>
          <w:b w:val="0"/>
          <w:kern w:val="2"/>
          <w:sz w:val="21"/>
          <w:szCs w:val="24"/>
        </w:rPr>
        <w:t>4.若中选人不能在规定时间内响应，每次应扣除</w:t>
      </w:r>
      <w:r w:rsidRPr="007C5E68">
        <w:rPr>
          <w:rFonts w:ascii="宋体" w:eastAsia="宋体" w:hAnsi="宋体"/>
          <w:b w:val="0"/>
          <w:kern w:val="2"/>
        </w:rPr>
        <w:t>10%</w:t>
      </w:r>
      <w:r w:rsidRPr="007C5E68">
        <w:rPr>
          <w:rFonts w:asciiTheme="majorEastAsia" w:eastAsiaTheme="majorEastAsia" w:hAnsiTheme="majorEastAsia" w:cstheme="majorEastAsia" w:hint="eastAsia"/>
          <w:b w:val="0"/>
          <w:kern w:val="2"/>
          <w:sz w:val="21"/>
          <w:szCs w:val="24"/>
        </w:rPr>
        <w:t>质保金，</w:t>
      </w:r>
      <w:r w:rsidRPr="007C5E68">
        <w:rPr>
          <w:rFonts w:ascii="宋体" w:eastAsia="宋体" w:hAnsi="宋体"/>
          <w:b w:val="0"/>
          <w:kern w:val="2"/>
        </w:rPr>
        <w:t>且甲方有权</w:t>
      </w:r>
      <w:r w:rsidRPr="007C5E68">
        <w:rPr>
          <w:rFonts w:ascii="宋体" w:eastAsia="宋体" w:hAnsi="宋体" w:hint="eastAsia"/>
          <w:b w:val="0"/>
          <w:kern w:val="2"/>
        </w:rPr>
        <w:t>另行邀请</w:t>
      </w:r>
      <w:r w:rsidRPr="007C5E68">
        <w:rPr>
          <w:rFonts w:ascii="宋体" w:eastAsia="宋体" w:hAnsi="宋体"/>
          <w:b w:val="0"/>
          <w:kern w:val="2"/>
        </w:rPr>
        <w:t>单位进行维修，维修费用</w:t>
      </w:r>
      <w:r w:rsidRPr="007C5E68">
        <w:rPr>
          <w:rFonts w:ascii="宋体" w:eastAsia="宋体" w:hAnsi="宋体" w:hint="eastAsia"/>
          <w:b w:val="0"/>
          <w:kern w:val="2"/>
        </w:rPr>
        <w:t>在</w:t>
      </w:r>
      <w:r w:rsidRPr="007C5E68">
        <w:rPr>
          <w:rFonts w:ascii="宋体" w:eastAsia="宋体" w:hAnsi="宋体"/>
          <w:b w:val="0"/>
          <w:kern w:val="2"/>
        </w:rPr>
        <w:t>乙方质保金中扣除</w:t>
      </w:r>
      <w:r w:rsidRPr="007C5E68">
        <w:rPr>
          <w:rFonts w:asciiTheme="majorEastAsia" w:eastAsiaTheme="majorEastAsia" w:hAnsiTheme="majorEastAsia" w:cstheme="majorEastAsia" w:hint="eastAsia"/>
          <w:b w:val="0"/>
          <w:kern w:val="2"/>
          <w:sz w:val="21"/>
          <w:szCs w:val="24"/>
        </w:rPr>
        <w:t>。</w:t>
      </w:r>
    </w:p>
    <w:p w:rsidR="00AA7D33" w:rsidRPr="007C5E68" w:rsidRDefault="003974FF">
      <w:pPr>
        <w:pStyle w:val="52"/>
        <w:numPr>
          <w:ilvl w:val="0"/>
          <w:numId w:val="3"/>
        </w:numPr>
        <w:spacing w:line="360" w:lineRule="auto"/>
        <w:ind w:firstLineChars="0"/>
        <w:rPr>
          <w:rFonts w:asciiTheme="majorEastAsia" w:eastAsiaTheme="majorEastAsia" w:hAnsiTheme="majorEastAsia" w:cstheme="majorEastAsia"/>
          <w:b/>
          <w:sz w:val="21"/>
          <w:szCs w:val="21"/>
        </w:rPr>
      </w:pPr>
      <w:r w:rsidRPr="007C5E68">
        <w:rPr>
          <w:rFonts w:asciiTheme="majorEastAsia" w:eastAsiaTheme="majorEastAsia" w:hAnsiTheme="majorEastAsia" w:cstheme="majorEastAsia" w:hint="eastAsia"/>
          <w:b/>
          <w:sz w:val="21"/>
          <w:szCs w:val="21"/>
        </w:rPr>
        <w:t>付款方式</w:t>
      </w:r>
    </w:p>
    <w:p w:rsidR="00AA7D33" w:rsidRPr="007C5E68" w:rsidRDefault="003974FF" w:rsidP="00A27FC5">
      <w:pPr>
        <w:pStyle w:val="3"/>
        <w:spacing w:line="420" w:lineRule="exact"/>
        <w:ind w:firstLineChars="200" w:firstLine="422"/>
        <w:rPr>
          <w:rFonts w:asciiTheme="majorEastAsia" w:eastAsiaTheme="majorEastAsia" w:hAnsiTheme="majorEastAsia" w:cstheme="majorEastAsia"/>
          <w:b w:val="0"/>
          <w:kern w:val="2"/>
          <w:sz w:val="21"/>
          <w:szCs w:val="21"/>
        </w:rPr>
      </w:pPr>
      <w:r w:rsidRPr="007C5E68">
        <w:rPr>
          <w:rFonts w:asciiTheme="majorEastAsia" w:eastAsiaTheme="majorEastAsia" w:hAnsiTheme="majorEastAsia" w:cstheme="majorEastAsia" w:hint="eastAsia"/>
          <w:sz w:val="21"/>
          <w:szCs w:val="21"/>
        </w:rPr>
        <w:t>1.</w:t>
      </w:r>
      <w:r w:rsidRPr="007C5E68">
        <w:rPr>
          <w:rFonts w:hint="eastAsia"/>
        </w:rPr>
        <w:t xml:space="preserve"> </w:t>
      </w:r>
      <w:r w:rsidRPr="007C5E68">
        <w:rPr>
          <w:rFonts w:asciiTheme="majorEastAsia" w:eastAsiaTheme="majorEastAsia" w:hAnsiTheme="majorEastAsia" w:cstheme="majorEastAsia" w:hint="eastAsia"/>
          <w:b w:val="0"/>
          <w:kern w:val="2"/>
          <w:sz w:val="21"/>
          <w:szCs w:val="21"/>
        </w:rPr>
        <w:t>乙方将货物运送至甲方指定地点，提供自检报告、原材料检测报告等资料，经甲方检验合格后甲方支付乙方合同总金额的60%；安装完毕并经甲方验收合格后，甲方向乙方支付至合同总金额的80%；结算办理完成后支付至结算审定金额的97%；剩余3%作为质保金，质保期内货物质量未出现异常，甲方一次性无息付清。</w:t>
      </w:r>
    </w:p>
    <w:p w:rsidR="00AA7D33" w:rsidRPr="007C5E68" w:rsidRDefault="003974FF">
      <w:pPr>
        <w:pStyle w:val="3"/>
        <w:spacing w:line="420" w:lineRule="exact"/>
        <w:ind w:firstLineChars="200" w:firstLine="420"/>
        <w:rPr>
          <w:rFonts w:asciiTheme="majorEastAsia" w:eastAsiaTheme="majorEastAsia" w:hAnsiTheme="majorEastAsia" w:cstheme="majorEastAsia"/>
          <w:sz w:val="21"/>
          <w:szCs w:val="21"/>
        </w:rPr>
      </w:pPr>
      <w:proofErr w:type="gramStart"/>
      <w:r w:rsidRPr="007C5E68">
        <w:rPr>
          <w:rFonts w:asciiTheme="majorEastAsia" w:eastAsiaTheme="majorEastAsia" w:hAnsiTheme="majorEastAsia" w:cstheme="majorEastAsia" w:hint="eastAsia"/>
          <w:b w:val="0"/>
          <w:kern w:val="2"/>
          <w:sz w:val="21"/>
          <w:szCs w:val="21"/>
        </w:rPr>
        <w:t>若项目</w:t>
      </w:r>
      <w:proofErr w:type="gramEnd"/>
      <w:r w:rsidRPr="007C5E68">
        <w:rPr>
          <w:rFonts w:asciiTheme="majorEastAsia" w:eastAsiaTheme="majorEastAsia" w:hAnsiTheme="majorEastAsia" w:cstheme="majorEastAsia" w:hint="eastAsia"/>
          <w:b w:val="0"/>
          <w:kern w:val="2"/>
          <w:sz w:val="21"/>
          <w:szCs w:val="21"/>
        </w:rPr>
        <w:t>被重庆两江新区开发投资集团有限公司或重庆两江新区审计局或重庆</w:t>
      </w:r>
      <w:proofErr w:type="gramStart"/>
      <w:r w:rsidRPr="007C5E68">
        <w:rPr>
          <w:rFonts w:asciiTheme="majorEastAsia" w:eastAsiaTheme="majorEastAsia" w:hAnsiTheme="majorEastAsia" w:cstheme="majorEastAsia" w:hint="eastAsia"/>
          <w:b w:val="0"/>
          <w:kern w:val="2"/>
          <w:sz w:val="21"/>
          <w:szCs w:val="21"/>
        </w:rPr>
        <w:t>两江新区</w:t>
      </w:r>
      <w:proofErr w:type="gramEnd"/>
      <w:r w:rsidRPr="007C5E68">
        <w:rPr>
          <w:rFonts w:asciiTheme="majorEastAsia" w:eastAsiaTheme="majorEastAsia" w:hAnsiTheme="majorEastAsia" w:cstheme="majorEastAsia" w:hint="eastAsia"/>
          <w:b w:val="0"/>
          <w:kern w:val="2"/>
          <w:sz w:val="21"/>
          <w:szCs w:val="21"/>
        </w:rPr>
        <w:t>财政投资评审中心或重庆市审计局抽取复审,乙方须全力配合审计工作，根据复审审计结果，若前期已支付金额出现超额，则乙方应在收到甲方退款通知之日起5个工作日内退还超额部分的本金及利息。上述利息以应退还金额为基数，</w:t>
      </w:r>
      <w:proofErr w:type="gramStart"/>
      <w:r w:rsidRPr="007C5E68">
        <w:rPr>
          <w:rFonts w:asciiTheme="majorEastAsia" w:eastAsiaTheme="majorEastAsia" w:hAnsiTheme="majorEastAsia" w:cstheme="majorEastAsia" w:hint="eastAsia"/>
          <w:b w:val="0"/>
          <w:kern w:val="2"/>
          <w:sz w:val="21"/>
          <w:szCs w:val="21"/>
        </w:rPr>
        <w:t>自超付之</w:t>
      </w:r>
      <w:proofErr w:type="gramEnd"/>
      <w:r w:rsidRPr="007C5E68">
        <w:rPr>
          <w:rFonts w:asciiTheme="majorEastAsia" w:eastAsiaTheme="majorEastAsia" w:hAnsiTheme="majorEastAsia" w:cstheme="majorEastAsia" w:hint="eastAsia"/>
          <w:b w:val="0"/>
          <w:kern w:val="2"/>
          <w:sz w:val="21"/>
          <w:szCs w:val="21"/>
        </w:rPr>
        <w:t>日起按全国银行间同业拆借中心公布的同期贷款市场报价利率（一年期）计算利息至付清之日。乙方逾期返还的，除返还款项外，还应按应返还金额为基数，按每天万分之五支付违约金至付清之日。</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2.</w:t>
      </w:r>
      <w:r w:rsidRPr="007C5E68">
        <w:rPr>
          <w:rFonts w:asciiTheme="majorEastAsia" w:eastAsiaTheme="majorEastAsia" w:hAnsiTheme="majorEastAsia" w:cstheme="majorEastAsia" w:hint="eastAsia"/>
          <w:szCs w:val="21"/>
        </w:rPr>
        <w:t>乙方收款账户户名、开户银行名称和账号为：</w:t>
      </w:r>
    </w:p>
    <w:p w:rsidR="00AA7D33" w:rsidRPr="007C5E68" w:rsidRDefault="003974FF">
      <w:pPr>
        <w:spacing w:line="360" w:lineRule="auto"/>
        <w:ind w:firstLineChars="340" w:firstLine="714"/>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户名: [___________________________]</w:t>
      </w:r>
    </w:p>
    <w:p w:rsidR="00AA7D33" w:rsidRPr="007C5E68" w:rsidRDefault="003974FF">
      <w:pPr>
        <w:spacing w:line="360" w:lineRule="auto"/>
        <w:ind w:firstLineChars="350" w:firstLine="73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开户行: [___________________________]</w:t>
      </w:r>
    </w:p>
    <w:p w:rsidR="00AA7D33" w:rsidRPr="007C5E68" w:rsidRDefault="003974FF">
      <w:pPr>
        <w:spacing w:line="360" w:lineRule="auto"/>
        <w:ind w:firstLineChars="350" w:firstLine="735"/>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账号: [___________________________]</w:t>
      </w:r>
    </w:p>
    <w:p w:rsidR="00AA7D33" w:rsidRPr="007C5E68" w:rsidRDefault="003974FF">
      <w:pPr>
        <w:spacing w:line="360" w:lineRule="auto"/>
        <w:ind w:firstLine="420"/>
        <w:rPr>
          <w:rFonts w:asciiTheme="majorEastAsia" w:eastAsiaTheme="majorEastAsia" w:hAnsiTheme="majorEastAsia" w:cstheme="majorEastAsia"/>
          <w:b/>
          <w:szCs w:val="21"/>
          <w:u w:val="single"/>
        </w:rPr>
      </w:pPr>
      <w:r w:rsidRPr="007C5E68">
        <w:rPr>
          <w:rFonts w:asciiTheme="majorEastAsia" w:eastAsiaTheme="majorEastAsia" w:hAnsiTheme="majorEastAsia" w:cstheme="majorEastAsia" w:hint="eastAsia"/>
          <w:szCs w:val="21"/>
        </w:rPr>
        <w:t xml:space="preserve">   财务联系人及电话：[___________________________]</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3.</w:t>
      </w:r>
      <w:r w:rsidRPr="007C5E68">
        <w:rPr>
          <w:rFonts w:asciiTheme="majorEastAsia" w:eastAsiaTheme="majorEastAsia" w:hAnsiTheme="majorEastAsia" w:cstheme="majorEastAsia" w:hint="eastAsia"/>
          <w:szCs w:val="21"/>
        </w:rPr>
        <w:t>发票：</w:t>
      </w:r>
    </w:p>
    <w:p w:rsidR="00AA7D33" w:rsidRPr="007C5E68" w:rsidRDefault="003974FF" w:rsidP="00A27FC5">
      <w:pPr>
        <w:tabs>
          <w:tab w:val="left" w:pos="0"/>
        </w:tabs>
        <w:spacing w:line="360" w:lineRule="auto"/>
        <w:ind w:firstLineChars="196" w:firstLine="412"/>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乙方须在要求甲方支付每期合同款时，向甲方开具本次付款金额对应的增值税专用发票。</w:t>
      </w:r>
    </w:p>
    <w:p w:rsidR="00AA7D33" w:rsidRPr="007C5E68" w:rsidRDefault="003974FF" w:rsidP="00A27FC5">
      <w:pPr>
        <w:tabs>
          <w:tab w:val="left" w:pos="0"/>
        </w:tabs>
        <w:spacing w:line="360" w:lineRule="auto"/>
        <w:ind w:firstLineChars="196" w:firstLine="412"/>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乙方如为一般纳税人，应向甲方开具增值税专用发票；如为小规模纳税人，须要求税务局代开增值税专用发票。乙方须在增值税专用发票开具后</w:t>
      </w:r>
      <w:proofErr w:type="gramStart"/>
      <w:r w:rsidRPr="007C5E68">
        <w:rPr>
          <w:rFonts w:asciiTheme="majorEastAsia" w:eastAsiaTheme="majorEastAsia" w:hAnsiTheme="majorEastAsia" w:cstheme="majorEastAsia" w:hint="eastAsia"/>
          <w:szCs w:val="21"/>
        </w:rPr>
        <w:t>个</w:t>
      </w:r>
      <w:proofErr w:type="gramEnd"/>
      <w:r w:rsidRPr="007C5E68">
        <w:rPr>
          <w:rFonts w:asciiTheme="majorEastAsia" w:eastAsiaTheme="majorEastAsia" w:hAnsiTheme="majorEastAsia" w:cstheme="majorEastAsia" w:hint="eastAsia"/>
          <w:szCs w:val="21"/>
        </w:rPr>
        <w:t>自然日（原则上不超过20个自然日）内，将增值税专用发票提交至甲方。</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乙方开具的增值税专用发票符合以下情形之一的，甲方有权延迟支付应付款项，并要求乙方重新提供，且不承担任何违约责任，乙方各项义务仍按合同约定履行且须向甲方重新开具增值税专用发票：</w:t>
      </w:r>
    </w:p>
    <w:p w:rsidR="00AA7D33" w:rsidRPr="007C5E68" w:rsidRDefault="003974FF">
      <w:pPr>
        <w:pStyle w:val="52"/>
        <w:numPr>
          <w:ilvl w:val="0"/>
          <w:numId w:val="4"/>
        </w:numPr>
        <w:spacing w:line="360" w:lineRule="auto"/>
        <w:ind w:firstLineChars="0"/>
        <w:rPr>
          <w:rFonts w:asciiTheme="majorEastAsia" w:eastAsiaTheme="majorEastAsia" w:hAnsiTheme="majorEastAsia" w:cstheme="majorEastAsia"/>
          <w:sz w:val="21"/>
          <w:szCs w:val="21"/>
        </w:rPr>
      </w:pPr>
      <w:r w:rsidRPr="007C5E68">
        <w:rPr>
          <w:rFonts w:asciiTheme="majorEastAsia" w:eastAsiaTheme="majorEastAsia" w:hAnsiTheme="majorEastAsia" w:cstheme="majorEastAsia" w:hint="eastAsia"/>
          <w:sz w:val="21"/>
          <w:szCs w:val="21"/>
        </w:rPr>
        <w:t>开具虚假、作废、无效发票或因违反国家法律法规开具、提供发票的</w:t>
      </w:r>
    </w:p>
    <w:p w:rsidR="00AA7D33" w:rsidRPr="007C5E68" w:rsidRDefault="003974FF">
      <w:pPr>
        <w:pStyle w:val="52"/>
        <w:numPr>
          <w:ilvl w:val="0"/>
          <w:numId w:val="4"/>
        </w:numPr>
        <w:spacing w:line="360" w:lineRule="auto"/>
        <w:ind w:firstLineChars="0"/>
        <w:rPr>
          <w:rFonts w:asciiTheme="majorEastAsia" w:eastAsiaTheme="majorEastAsia" w:hAnsiTheme="majorEastAsia" w:cstheme="majorEastAsia"/>
          <w:sz w:val="21"/>
          <w:szCs w:val="21"/>
        </w:rPr>
      </w:pPr>
      <w:r w:rsidRPr="007C5E68">
        <w:rPr>
          <w:rFonts w:asciiTheme="majorEastAsia" w:eastAsiaTheme="majorEastAsia" w:hAnsiTheme="majorEastAsia" w:cstheme="majorEastAsia" w:hint="eastAsia"/>
          <w:sz w:val="21"/>
          <w:szCs w:val="21"/>
        </w:rPr>
        <w:lastRenderedPageBreak/>
        <w:t>开具发票种类错误或开具发票税率与合同约定不符的</w:t>
      </w:r>
    </w:p>
    <w:p w:rsidR="00AA7D33" w:rsidRPr="007C5E68" w:rsidRDefault="003974FF">
      <w:pPr>
        <w:pStyle w:val="52"/>
        <w:numPr>
          <w:ilvl w:val="0"/>
          <w:numId w:val="4"/>
        </w:numPr>
        <w:spacing w:line="360" w:lineRule="auto"/>
        <w:ind w:firstLineChars="0"/>
        <w:rPr>
          <w:rFonts w:asciiTheme="majorEastAsia" w:eastAsiaTheme="majorEastAsia" w:hAnsiTheme="majorEastAsia" w:cstheme="majorEastAsia"/>
          <w:sz w:val="21"/>
          <w:szCs w:val="21"/>
        </w:rPr>
      </w:pPr>
      <w:r w:rsidRPr="007C5E68">
        <w:rPr>
          <w:rFonts w:asciiTheme="majorEastAsia" w:eastAsiaTheme="majorEastAsia" w:hAnsiTheme="majorEastAsia" w:cstheme="majorEastAsia" w:hint="eastAsia"/>
          <w:sz w:val="21"/>
          <w:szCs w:val="21"/>
        </w:rPr>
        <w:t>发票信息错误的</w:t>
      </w:r>
    </w:p>
    <w:p w:rsidR="00AA7D33" w:rsidRPr="007C5E68" w:rsidRDefault="003974FF">
      <w:pPr>
        <w:pStyle w:val="52"/>
        <w:numPr>
          <w:ilvl w:val="0"/>
          <w:numId w:val="4"/>
        </w:numPr>
        <w:spacing w:line="360" w:lineRule="auto"/>
        <w:ind w:firstLineChars="0"/>
        <w:rPr>
          <w:rFonts w:asciiTheme="majorEastAsia" w:eastAsiaTheme="majorEastAsia" w:hAnsiTheme="majorEastAsia" w:cstheme="majorEastAsia"/>
          <w:sz w:val="21"/>
          <w:szCs w:val="21"/>
        </w:rPr>
      </w:pPr>
      <w:r w:rsidRPr="007C5E68">
        <w:rPr>
          <w:rFonts w:asciiTheme="majorEastAsia" w:eastAsiaTheme="majorEastAsia" w:hAnsiTheme="majorEastAsia" w:cstheme="majorEastAsia" w:hint="eastAsia"/>
          <w:sz w:val="21"/>
          <w:szCs w:val="21"/>
        </w:rPr>
        <w:t>因乙方延迟送达、开具错误等原因造成发票认证失败的其他情况</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如乙方拒绝重新提供或提供的发票仍不符合法律法规和监管规定的要求，甲方有权解除本合同，并要求乙方承担由此对甲方造成的全部损失。</w:t>
      </w:r>
    </w:p>
    <w:p w:rsidR="00AA7D33" w:rsidRPr="007C5E68" w:rsidRDefault="003974FF">
      <w:pPr>
        <w:spacing w:line="360" w:lineRule="auto"/>
        <w:outlineLvl w:val="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szCs w:val="21"/>
        </w:rPr>
        <w:t>【第八条】权利保证</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乙方保证对其提供的货物拥有合法的所有权或处分权，并保证不侵犯第三人之著作权、商标权、专利权等知识产权，不会侵犯任何第三人的商业秘密或对任何第三人构成不正当竞争，如因此与第三人形成争议、诉讼或仲裁案件，由乙方承担全部责任，并负责赔偿甲方由此而遭受的全部损失（包括诉讼费用、律师费用）。同时乙方需提供全力支持防止因上述侵权给甲方带来的直接和预期的损失，包括但不限于采取一切措施使甲方免责、提供功能上相等的甲方认可的可以达到原合同目的的其他产品，并承担因此而产生的所有的费用。</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任何一方不因本合同磋商、签订及履行而获得明示或暗示的使用对方（包括其子、分公司）的商标、商号、标识、标志或其他名称、或技术或业务的资料、信息、数据、文件、流程的权利，除非事先获得对方的</w:t>
      </w:r>
      <w:proofErr w:type="gramStart"/>
      <w:r w:rsidRPr="007C5E68">
        <w:rPr>
          <w:rFonts w:asciiTheme="majorEastAsia" w:eastAsiaTheme="majorEastAsia" w:hAnsiTheme="majorEastAsia" w:cstheme="majorEastAsia" w:hint="eastAsia"/>
          <w:szCs w:val="21"/>
        </w:rPr>
        <w:t>特别</w:t>
      </w:r>
      <w:proofErr w:type="gramEnd"/>
      <w:r w:rsidRPr="007C5E68">
        <w:rPr>
          <w:rFonts w:asciiTheme="majorEastAsia" w:eastAsiaTheme="majorEastAsia" w:hAnsiTheme="majorEastAsia" w:cstheme="majorEastAsia" w:hint="eastAsia"/>
          <w:szCs w:val="21"/>
        </w:rPr>
        <w:t>书面授权。</w:t>
      </w:r>
    </w:p>
    <w:p w:rsidR="00AA7D33" w:rsidRPr="007C5E68" w:rsidRDefault="003974FF">
      <w:pPr>
        <w:adjustRightInd w:val="0"/>
        <w:snapToGrid w:val="0"/>
        <w:spacing w:line="360" w:lineRule="auto"/>
        <w:outlineLvl w:val="0"/>
        <w:rPr>
          <w:rFonts w:asciiTheme="majorEastAsia" w:eastAsiaTheme="majorEastAsia" w:hAnsiTheme="majorEastAsia" w:cstheme="majorEastAsia"/>
          <w:b/>
          <w:szCs w:val="21"/>
        </w:rPr>
      </w:pPr>
      <w:r w:rsidRPr="007C5E68">
        <w:rPr>
          <w:rFonts w:asciiTheme="majorEastAsia" w:eastAsiaTheme="majorEastAsia" w:hAnsiTheme="majorEastAsia" w:cstheme="majorEastAsia" w:hint="eastAsia"/>
          <w:b/>
          <w:szCs w:val="21"/>
        </w:rPr>
        <w:t>【第九条】保密</w:t>
      </w:r>
    </w:p>
    <w:p w:rsidR="00AA7D33" w:rsidRPr="007C5E68" w:rsidRDefault="003974FF">
      <w:pPr>
        <w:spacing w:line="360" w:lineRule="auto"/>
        <w:ind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在本合同履行期间及履行完毕的任何时候，未经对方同意，任何一方不得以任何形式公开或向任何第三方披露本合同及附件内容，以确保双方的商业机密，法律法规或监管要求另有规定的除外。</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b/>
          <w:kern w:val="0"/>
          <w:szCs w:val="21"/>
        </w:rPr>
      </w:pPr>
      <w:r w:rsidRPr="007C5E68">
        <w:rPr>
          <w:rFonts w:asciiTheme="majorEastAsia" w:eastAsiaTheme="majorEastAsia" w:hAnsiTheme="majorEastAsia" w:cstheme="majorEastAsia" w:hint="eastAsia"/>
          <w:szCs w:val="21"/>
        </w:rPr>
        <w:t>如需要，乙方应根据甲方的要求签署相应的保密协议，保密协议与本条款存在不一致的，以保密协议为准。</w:t>
      </w:r>
    </w:p>
    <w:p w:rsidR="00AA7D33" w:rsidRPr="007C5E68" w:rsidRDefault="003974FF">
      <w:pPr>
        <w:autoSpaceDE w:val="0"/>
        <w:autoSpaceDN w:val="0"/>
        <w:adjustRightInd w:val="0"/>
        <w:spacing w:line="360" w:lineRule="auto"/>
        <w:jc w:val="left"/>
        <w:outlineLvl w:val="0"/>
        <w:rPr>
          <w:rFonts w:asciiTheme="majorEastAsia" w:eastAsiaTheme="majorEastAsia" w:hAnsiTheme="majorEastAsia" w:cstheme="majorEastAsia"/>
          <w:b/>
          <w:kern w:val="0"/>
          <w:szCs w:val="21"/>
        </w:rPr>
      </w:pPr>
      <w:r w:rsidRPr="007C5E68">
        <w:rPr>
          <w:rFonts w:asciiTheme="majorEastAsia" w:eastAsiaTheme="majorEastAsia" w:hAnsiTheme="majorEastAsia" w:cstheme="majorEastAsia" w:hint="eastAsia"/>
          <w:b/>
          <w:szCs w:val="21"/>
        </w:rPr>
        <w:t>【第十条】</w:t>
      </w:r>
      <w:r w:rsidRPr="007C5E68">
        <w:rPr>
          <w:rFonts w:asciiTheme="majorEastAsia" w:eastAsiaTheme="majorEastAsia" w:hAnsiTheme="majorEastAsia" w:cstheme="majorEastAsia" w:hint="eastAsia"/>
          <w:b/>
          <w:kern w:val="0"/>
          <w:szCs w:val="21"/>
        </w:rPr>
        <w:t xml:space="preserve">  其他约定</w:t>
      </w:r>
    </w:p>
    <w:p w:rsidR="00AA7D33" w:rsidRPr="007C5E68" w:rsidRDefault="003974FF" w:rsidP="00A27FC5">
      <w:pPr>
        <w:autoSpaceDE w:val="0"/>
        <w:autoSpaceDN w:val="0"/>
        <w:adjustRightInd w:val="0"/>
        <w:spacing w:line="360" w:lineRule="auto"/>
        <w:ind w:firstLineChars="200" w:firstLine="422"/>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b/>
          <w:kern w:val="0"/>
          <w:szCs w:val="21"/>
        </w:rPr>
        <w:t>1.</w:t>
      </w:r>
      <w:r w:rsidRPr="007C5E68">
        <w:rPr>
          <w:rFonts w:asciiTheme="majorEastAsia" w:eastAsiaTheme="majorEastAsia" w:hAnsiTheme="majorEastAsia" w:cstheme="majorEastAsia" w:hint="eastAsia"/>
          <w:kern w:val="0"/>
          <w:szCs w:val="21"/>
        </w:rPr>
        <w:t xml:space="preserve"> 通知</w:t>
      </w:r>
    </w:p>
    <w:p w:rsidR="00AA7D33" w:rsidRPr="007C5E68" w:rsidRDefault="003974FF">
      <w:pPr>
        <w:widowControl/>
        <w:spacing w:line="360" w:lineRule="auto"/>
        <w:ind w:firstLineChars="200" w:firstLine="420"/>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szCs w:val="21"/>
        </w:rPr>
        <w:t>任何</w:t>
      </w:r>
      <w:proofErr w:type="gramStart"/>
      <w:r w:rsidRPr="007C5E68">
        <w:rPr>
          <w:rFonts w:asciiTheme="majorEastAsia" w:eastAsiaTheme="majorEastAsia" w:hAnsiTheme="majorEastAsia" w:cstheme="majorEastAsia"/>
          <w:szCs w:val="21"/>
        </w:rPr>
        <w:t>一</w:t>
      </w:r>
      <w:proofErr w:type="gramEnd"/>
      <w:r w:rsidRPr="007C5E68">
        <w:rPr>
          <w:rFonts w:asciiTheme="majorEastAsia" w:eastAsiaTheme="majorEastAsia" w:hAnsiTheme="majorEastAsia" w:cstheme="majorEastAsia"/>
          <w:szCs w:val="21"/>
        </w:rPr>
        <w:t>方向另一方发出与本合同有关的通知，可以挂号信、特快专递、电子邮件等方式发往另一方在本合同首部所确认的通知地址。</w:t>
      </w:r>
    </w:p>
    <w:p w:rsidR="00AA7D33" w:rsidRPr="007C5E68" w:rsidRDefault="003974FF">
      <w:pPr>
        <w:widowControl/>
        <w:spacing w:line="360" w:lineRule="auto"/>
        <w:ind w:firstLineChars="200" w:firstLine="420"/>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szCs w:val="21"/>
        </w:rPr>
        <w:t xml:space="preserve">通知被视为收到的日期约定如下： 以挂号信件发出的，投递日（以邮戳为准）后的第 7 天视为收件日期； 以特快专递发出的，发出当日（以快递公司签收日为准）后的第 3 天视为收件日期； 以电子邮件发出的，发出当日视为收件日期。 </w:t>
      </w:r>
    </w:p>
    <w:p w:rsidR="00AA7D33" w:rsidRPr="007C5E68" w:rsidRDefault="003974FF">
      <w:pPr>
        <w:autoSpaceDE w:val="0"/>
        <w:autoSpaceDN w:val="0"/>
        <w:adjustRightInd w:val="0"/>
        <w:spacing w:line="360" w:lineRule="auto"/>
        <w:ind w:firstLine="420"/>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乙方发生名称、法定代表人(负责人)、住所、经营范围、注册资本金或公司(企业)章程等工商登记事项或税务登记事项（如增值税纳税人身份变更）变更的，应当在变更后五个工作日内书面通知甲方，并附变更后的相关材料,否则视为乙方地址未变更。</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乙方发生包括但不限于申请/被申请破产、停产、歇业、被吊销营业执照或相关资质、涉及重大法律</w:t>
      </w:r>
      <w:r w:rsidRPr="007C5E68">
        <w:rPr>
          <w:rFonts w:asciiTheme="majorEastAsia" w:eastAsiaTheme="majorEastAsia" w:hAnsiTheme="majorEastAsia" w:cstheme="majorEastAsia" w:hint="eastAsia"/>
          <w:szCs w:val="21"/>
        </w:rPr>
        <w:lastRenderedPageBreak/>
        <w:t>纠纷、生产经营出现严重困难或财务状况恶化等可能影响履行本合同约定义务的，乙方应立即书面通知甲方，甲方有权要求乙方为本合同的履行安排提供甲方认可的担保，在乙方安排提供甲方认可的担保前，甲方有权暂停履行本合同项下的采购或支付义务。</w:t>
      </w:r>
    </w:p>
    <w:p w:rsidR="00AA7D33" w:rsidRPr="007C5E68" w:rsidRDefault="003974FF" w:rsidP="00A27FC5">
      <w:pPr>
        <w:autoSpaceDE w:val="0"/>
        <w:autoSpaceDN w:val="0"/>
        <w:adjustRightInd w:val="0"/>
        <w:spacing w:line="360" w:lineRule="auto"/>
        <w:ind w:firstLineChars="200" w:firstLine="422"/>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b/>
          <w:kern w:val="0"/>
          <w:szCs w:val="21"/>
        </w:rPr>
        <w:t xml:space="preserve">2. </w:t>
      </w:r>
      <w:r w:rsidRPr="007C5E68">
        <w:rPr>
          <w:rFonts w:asciiTheme="majorEastAsia" w:eastAsiaTheme="majorEastAsia" w:hAnsiTheme="majorEastAsia" w:cstheme="majorEastAsia" w:hint="eastAsia"/>
          <w:kern w:val="0"/>
          <w:szCs w:val="21"/>
        </w:rPr>
        <w:t>不可抗力</w:t>
      </w:r>
    </w:p>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不可抗力，系指地震、台风、水灾、火灾、战争、政府禁令等不能预见、不能避免并不能克服的，直接影响本合同履行的意外事件。如果出现不可抗力，双方在本合同中的义务在不可抗力影响范围及其持续期间内将中止履行。经另外一方确定的不可抗力影响时间，</w:t>
      </w:r>
      <w:proofErr w:type="gramStart"/>
      <w:r w:rsidRPr="007C5E68">
        <w:rPr>
          <w:rFonts w:asciiTheme="majorEastAsia" w:eastAsiaTheme="majorEastAsia" w:hAnsiTheme="majorEastAsia" w:cstheme="majorEastAsia" w:hint="eastAsia"/>
          <w:szCs w:val="21"/>
        </w:rPr>
        <w:t>不计入本合同</w:t>
      </w:r>
      <w:proofErr w:type="gramEnd"/>
      <w:r w:rsidRPr="007C5E68">
        <w:rPr>
          <w:rFonts w:asciiTheme="majorEastAsia" w:eastAsiaTheme="majorEastAsia" w:hAnsiTheme="majorEastAsia" w:cstheme="majorEastAsia" w:hint="eastAsia"/>
          <w:szCs w:val="21"/>
        </w:rPr>
        <w:t>执行时间，本合同执行时间相应顺延。合同期限可根据中止的期限作相应延长，但须双方协商一致。任何一方均不会因此而承担违约责任。但是，一方迟延履行本合同同时发生了不可抗力，迟延方的违约责任不能免除。</w:t>
      </w:r>
    </w:p>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受不可抗力影响的一方，应当尽可能采取合理的行为和适当的措施减轻不可抗力对履行本合同所造成的影响。没有采取适当措施致使损失扩大的，该方不能就扩大损失的部分要求免责，仍需就扩大损失的部分承担赔偿责任。</w:t>
      </w:r>
    </w:p>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受不可抗力影响一方应在不可抗力事件发生后[</w:t>
      </w:r>
      <w:r w:rsidRPr="007C5E68">
        <w:rPr>
          <w:rFonts w:asciiTheme="majorEastAsia" w:eastAsiaTheme="majorEastAsia" w:hAnsiTheme="majorEastAsia" w:cstheme="majorEastAsia" w:hint="eastAsia"/>
          <w:szCs w:val="21"/>
          <w:u w:val="single"/>
        </w:rPr>
        <w:t>3</w:t>
      </w:r>
      <w:r w:rsidRPr="007C5E68">
        <w:rPr>
          <w:rFonts w:asciiTheme="majorEastAsia" w:eastAsiaTheme="majorEastAsia" w:hAnsiTheme="majorEastAsia" w:cstheme="majorEastAsia" w:hint="eastAsia"/>
          <w:szCs w:val="21"/>
        </w:rPr>
        <w:t>]</w:t>
      </w:r>
      <w:proofErr w:type="gramStart"/>
      <w:r w:rsidRPr="007C5E68">
        <w:rPr>
          <w:rFonts w:asciiTheme="majorEastAsia" w:eastAsiaTheme="majorEastAsia" w:hAnsiTheme="majorEastAsia" w:cstheme="majorEastAsia" w:hint="eastAsia"/>
          <w:szCs w:val="21"/>
        </w:rPr>
        <w:t>个</w:t>
      </w:r>
      <w:proofErr w:type="gramEnd"/>
      <w:r w:rsidRPr="007C5E68">
        <w:rPr>
          <w:rFonts w:asciiTheme="majorEastAsia" w:eastAsiaTheme="majorEastAsia" w:hAnsiTheme="majorEastAsia" w:cstheme="majorEastAsia" w:hint="eastAsia"/>
          <w:szCs w:val="21"/>
        </w:rPr>
        <w:t>工作日内将不能履行本合同的原因书面通知对方，并提供有效的证明文件。</w:t>
      </w:r>
    </w:p>
    <w:p w:rsidR="00AA7D33" w:rsidRPr="007C5E68" w:rsidRDefault="003974FF">
      <w:pPr>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不可抗力影响结束后，受影响一方应在[</w:t>
      </w:r>
      <w:r w:rsidRPr="007C5E68">
        <w:rPr>
          <w:rFonts w:asciiTheme="majorEastAsia" w:eastAsiaTheme="majorEastAsia" w:hAnsiTheme="majorEastAsia" w:cstheme="majorEastAsia" w:hint="eastAsia"/>
          <w:szCs w:val="21"/>
          <w:u w:val="single"/>
        </w:rPr>
        <w:t>3</w:t>
      </w:r>
      <w:r w:rsidRPr="007C5E68">
        <w:rPr>
          <w:rFonts w:asciiTheme="majorEastAsia" w:eastAsiaTheme="majorEastAsia" w:hAnsiTheme="majorEastAsia" w:cstheme="majorEastAsia" w:hint="eastAsia"/>
          <w:szCs w:val="21"/>
        </w:rPr>
        <w:t>]</w:t>
      </w:r>
      <w:proofErr w:type="gramStart"/>
      <w:r w:rsidRPr="007C5E68">
        <w:rPr>
          <w:rFonts w:asciiTheme="majorEastAsia" w:eastAsiaTheme="majorEastAsia" w:hAnsiTheme="majorEastAsia" w:cstheme="majorEastAsia" w:hint="eastAsia"/>
          <w:szCs w:val="21"/>
        </w:rPr>
        <w:t>个</w:t>
      </w:r>
      <w:proofErr w:type="gramEnd"/>
      <w:r w:rsidRPr="007C5E68">
        <w:rPr>
          <w:rFonts w:asciiTheme="majorEastAsia" w:eastAsiaTheme="majorEastAsia" w:hAnsiTheme="majorEastAsia" w:cstheme="majorEastAsia" w:hint="eastAsia"/>
          <w:szCs w:val="21"/>
        </w:rPr>
        <w:t>工作日内书面通知对方。</w:t>
      </w:r>
    </w:p>
    <w:p w:rsidR="00AA7D33" w:rsidRPr="007C5E68" w:rsidRDefault="003974FF">
      <w:pPr>
        <w:spacing w:line="360" w:lineRule="auto"/>
        <w:ind w:firstLineChars="200"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szCs w:val="21"/>
        </w:rPr>
        <w:t>如果不可抗力影响超过[</w:t>
      </w:r>
      <w:r w:rsidRPr="007C5E68">
        <w:rPr>
          <w:rFonts w:asciiTheme="majorEastAsia" w:eastAsiaTheme="majorEastAsia" w:hAnsiTheme="majorEastAsia" w:cstheme="majorEastAsia" w:hint="eastAsia"/>
          <w:szCs w:val="21"/>
          <w:u w:val="single"/>
        </w:rPr>
        <w:t>15</w:t>
      </w:r>
      <w:r w:rsidRPr="007C5E68">
        <w:rPr>
          <w:rFonts w:asciiTheme="majorEastAsia" w:eastAsiaTheme="majorEastAsia" w:hAnsiTheme="majorEastAsia" w:cstheme="majorEastAsia" w:hint="eastAsia"/>
          <w:szCs w:val="21"/>
        </w:rPr>
        <w:t>]天，各方可协商解决此后的合同执行问题。如果各方在相应顺延的[</w:t>
      </w:r>
      <w:r w:rsidRPr="007C5E68">
        <w:rPr>
          <w:rFonts w:asciiTheme="majorEastAsia" w:eastAsiaTheme="majorEastAsia" w:hAnsiTheme="majorEastAsia" w:cstheme="majorEastAsia" w:hint="eastAsia"/>
          <w:szCs w:val="21"/>
          <w:u w:val="single"/>
        </w:rPr>
        <w:t>30</w:t>
      </w:r>
      <w:r w:rsidRPr="007C5E68">
        <w:rPr>
          <w:rFonts w:asciiTheme="majorEastAsia" w:eastAsiaTheme="majorEastAsia" w:hAnsiTheme="majorEastAsia" w:cstheme="majorEastAsia" w:hint="eastAsia"/>
          <w:szCs w:val="21"/>
        </w:rPr>
        <w:t>]天内未能协商一致，各方均有权解除合同。</w:t>
      </w:r>
    </w:p>
    <w:p w:rsidR="00AA7D33" w:rsidRPr="007C5E68" w:rsidRDefault="003974FF" w:rsidP="00A27FC5">
      <w:pPr>
        <w:autoSpaceDE w:val="0"/>
        <w:autoSpaceDN w:val="0"/>
        <w:adjustRightInd w:val="0"/>
        <w:spacing w:line="360" w:lineRule="auto"/>
        <w:ind w:firstLineChars="200" w:firstLine="422"/>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b/>
          <w:kern w:val="0"/>
          <w:szCs w:val="21"/>
        </w:rPr>
        <w:t>3.</w:t>
      </w:r>
      <w:r w:rsidRPr="007C5E68">
        <w:rPr>
          <w:rFonts w:asciiTheme="majorEastAsia" w:eastAsiaTheme="majorEastAsia" w:hAnsiTheme="majorEastAsia" w:cstheme="majorEastAsia" w:hint="eastAsia"/>
          <w:kern w:val="0"/>
          <w:szCs w:val="21"/>
        </w:rPr>
        <w:t xml:space="preserve"> 合同的完整性</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如果乙方在本合同谈判、招标阶段向甲方提供过任何加盖有公章或由授权代表签名的任何正式书面承诺、保证或说明，则该书面承诺、保证或说明材料中有关乙方义务、责任或承诺的内容，均构成本合同项下乙方的义务，对乙方具有法律约束力，但甲方明确书面同意予以免除的除外，如上述书面承诺、保证或说明与本合同约定冲突的，以本合同约定为准。</w:t>
      </w:r>
    </w:p>
    <w:p w:rsidR="00AA7D33" w:rsidRPr="007C5E68" w:rsidRDefault="003974FF" w:rsidP="00A27FC5">
      <w:pPr>
        <w:autoSpaceDE w:val="0"/>
        <w:autoSpaceDN w:val="0"/>
        <w:adjustRightInd w:val="0"/>
        <w:spacing w:line="360" w:lineRule="auto"/>
        <w:ind w:firstLineChars="200" w:firstLine="422"/>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b/>
          <w:kern w:val="0"/>
          <w:szCs w:val="21"/>
        </w:rPr>
        <w:t>4.</w:t>
      </w:r>
      <w:r w:rsidRPr="007C5E68">
        <w:rPr>
          <w:rFonts w:asciiTheme="majorEastAsia" w:eastAsiaTheme="majorEastAsia" w:hAnsiTheme="majorEastAsia" w:cstheme="majorEastAsia" w:hint="eastAsia"/>
          <w:kern w:val="0"/>
          <w:szCs w:val="21"/>
        </w:rPr>
        <w:t>其他</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乙方在合同履行期间或提供的货物因质量问题给甲方及其员工或第三方的财产造成损失或人身安全造成伤害的，责任由乙方承担。</w:t>
      </w:r>
    </w:p>
    <w:p w:rsidR="00AA7D33" w:rsidRPr="007C5E68" w:rsidRDefault="003974FF">
      <w:pPr>
        <w:spacing w:line="360" w:lineRule="auto"/>
        <w:outlineLvl w:val="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rPr>
        <w:t>【第十一条】违约责任</w:t>
      </w:r>
    </w:p>
    <w:p w:rsidR="00AA7D33" w:rsidRPr="007C5E68" w:rsidRDefault="003974FF">
      <w:pPr>
        <w:spacing w:line="360" w:lineRule="auto"/>
        <w:ind w:firstLine="405"/>
        <w:outlineLvl w:val="0"/>
        <w:rPr>
          <w:rFonts w:asciiTheme="majorEastAsia" w:eastAsiaTheme="majorEastAsia" w:hAnsiTheme="majorEastAsia" w:cstheme="majorEastAsia"/>
        </w:rPr>
      </w:pPr>
      <w:r w:rsidRPr="007C5E68">
        <w:rPr>
          <w:rFonts w:asciiTheme="majorEastAsia" w:eastAsiaTheme="majorEastAsia" w:hAnsiTheme="majorEastAsia" w:cstheme="majorEastAsia" w:hint="eastAsia"/>
        </w:rPr>
        <w:t>（一）甲方的违约责任包括：</w:t>
      </w:r>
    </w:p>
    <w:p w:rsidR="00AA7D33" w:rsidRPr="007C5E68" w:rsidRDefault="003974FF">
      <w:pPr>
        <w:spacing w:line="360" w:lineRule="auto"/>
        <w:ind w:firstLine="405"/>
        <w:rPr>
          <w:rFonts w:asciiTheme="majorEastAsia" w:eastAsiaTheme="majorEastAsia" w:hAnsiTheme="majorEastAsia" w:cstheme="majorEastAsia"/>
        </w:rPr>
      </w:pPr>
      <w:r w:rsidRPr="007C5E68">
        <w:rPr>
          <w:rFonts w:asciiTheme="majorEastAsia" w:eastAsiaTheme="majorEastAsia" w:hAnsiTheme="majorEastAsia" w:cstheme="majorEastAsia" w:hint="eastAsia"/>
        </w:rPr>
        <w:t>甲方因故中途退货，乙方须就退货部分向甲方开具增值税红字发票。</w:t>
      </w:r>
    </w:p>
    <w:p w:rsidR="00AA7D33" w:rsidRPr="007C5E68" w:rsidRDefault="003974FF">
      <w:pPr>
        <w:spacing w:line="360" w:lineRule="auto"/>
        <w:ind w:firstLine="405"/>
        <w:outlineLvl w:val="0"/>
        <w:rPr>
          <w:rFonts w:asciiTheme="majorEastAsia" w:eastAsiaTheme="majorEastAsia" w:hAnsiTheme="majorEastAsia" w:cstheme="majorEastAsia"/>
        </w:rPr>
      </w:pPr>
      <w:r w:rsidRPr="007C5E68">
        <w:rPr>
          <w:rFonts w:asciiTheme="majorEastAsia" w:eastAsiaTheme="majorEastAsia" w:hAnsiTheme="majorEastAsia" w:cstheme="majorEastAsia" w:hint="eastAsia"/>
        </w:rPr>
        <w:t>（二）乙方的违约责任包括：</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1.</w:t>
      </w:r>
      <w:r w:rsidRPr="007C5E68">
        <w:rPr>
          <w:rFonts w:asciiTheme="majorEastAsia" w:eastAsiaTheme="majorEastAsia" w:hAnsiTheme="majorEastAsia" w:cstheme="majorEastAsia" w:hint="eastAsia"/>
        </w:rPr>
        <w:t>乙方所交货物品种、型号、规格、质量、功能、外观等不符合本合同约定的，如果甲方同意使用，应当按质论价；如果甲方认为不能使用的，应根据货物的具体情况，由乙方在[</w:t>
      </w:r>
      <w:r w:rsidRPr="007C5E68">
        <w:rPr>
          <w:rFonts w:asciiTheme="majorEastAsia" w:eastAsiaTheme="majorEastAsia" w:hAnsiTheme="majorEastAsia" w:cstheme="majorEastAsia" w:hint="eastAsia"/>
          <w:u w:val="single"/>
        </w:rPr>
        <w:t>5</w:t>
      </w:r>
      <w:r w:rsidRPr="007C5E68">
        <w:rPr>
          <w:rFonts w:asciiTheme="majorEastAsia" w:eastAsiaTheme="majorEastAsia" w:hAnsiTheme="majorEastAsia" w:cstheme="majorEastAsia" w:hint="eastAsia"/>
        </w:rPr>
        <w:t>]</w:t>
      </w:r>
      <w:proofErr w:type="gramStart"/>
      <w:r w:rsidRPr="007C5E68">
        <w:rPr>
          <w:rFonts w:asciiTheme="majorEastAsia" w:eastAsiaTheme="majorEastAsia" w:hAnsiTheme="majorEastAsia" w:cstheme="majorEastAsia" w:hint="eastAsia"/>
        </w:rPr>
        <w:t>个</w:t>
      </w:r>
      <w:proofErr w:type="gramEnd"/>
      <w:r w:rsidRPr="007C5E68">
        <w:rPr>
          <w:rFonts w:asciiTheme="majorEastAsia" w:eastAsiaTheme="majorEastAsia" w:hAnsiTheme="majorEastAsia" w:cstheme="majorEastAsia" w:hint="eastAsia"/>
        </w:rPr>
        <w:t>工作日内负责包换或</w:t>
      </w:r>
      <w:r w:rsidRPr="007C5E68">
        <w:rPr>
          <w:rFonts w:asciiTheme="majorEastAsia" w:eastAsiaTheme="majorEastAsia" w:hAnsiTheme="majorEastAsia" w:cstheme="majorEastAsia" w:hint="eastAsia"/>
        </w:rPr>
        <w:lastRenderedPageBreak/>
        <w:t>包修，并承担因修理、调换、运输而产生的全部费用。乙方不能在前述时间内完成修理或者调换，或者修理和调换后的货物仍不符合合同约定的，甲方有权退货，并要求乙方按不能交货部分货款的[</w:t>
      </w:r>
      <w:r w:rsidRPr="007C5E68">
        <w:rPr>
          <w:rFonts w:asciiTheme="majorEastAsia" w:eastAsiaTheme="majorEastAsia" w:hAnsiTheme="majorEastAsia" w:cstheme="majorEastAsia" w:hint="eastAsia"/>
          <w:u w:val="single"/>
        </w:rPr>
        <w:t>20</w:t>
      </w:r>
      <w:r w:rsidRPr="007C5E68">
        <w:rPr>
          <w:rFonts w:asciiTheme="majorEastAsia" w:eastAsiaTheme="majorEastAsia" w:hAnsiTheme="majorEastAsia" w:cstheme="majorEastAsia" w:hint="eastAsia"/>
        </w:rPr>
        <w:t>]%承担违约金并赔偿甲方的损失。甲方退货的，乙方除承担上述违约责任外，应自甲方提出退货要求起[</w:t>
      </w:r>
      <w:r w:rsidRPr="007C5E68">
        <w:rPr>
          <w:rFonts w:asciiTheme="majorEastAsia" w:eastAsiaTheme="majorEastAsia" w:hAnsiTheme="majorEastAsia" w:cstheme="majorEastAsia" w:hint="eastAsia"/>
          <w:u w:val="single"/>
        </w:rPr>
        <w:t>10</w:t>
      </w:r>
      <w:r w:rsidRPr="007C5E68">
        <w:rPr>
          <w:rFonts w:asciiTheme="majorEastAsia" w:eastAsiaTheme="majorEastAsia" w:hAnsiTheme="majorEastAsia" w:cstheme="majorEastAsia" w:hint="eastAsia"/>
        </w:rPr>
        <w:t>]日内向甲方退回退货部分的全部货款，并自行负责货物运输等事宜，逾期未支付退货货款的，乙方还应按逾期未退货款的日万分之[</w:t>
      </w:r>
      <w:r w:rsidRPr="007C5E68">
        <w:rPr>
          <w:rFonts w:asciiTheme="majorEastAsia" w:eastAsiaTheme="majorEastAsia" w:hAnsiTheme="majorEastAsia" w:cstheme="majorEastAsia" w:hint="eastAsia"/>
          <w:u w:val="single"/>
        </w:rPr>
        <w:t>2</w:t>
      </w:r>
      <w:r w:rsidRPr="007C5E68">
        <w:rPr>
          <w:rFonts w:asciiTheme="majorEastAsia" w:eastAsiaTheme="majorEastAsia" w:hAnsiTheme="majorEastAsia" w:cstheme="majorEastAsia" w:hint="eastAsia"/>
        </w:rPr>
        <w:t>]承担违约金。对于退货款项，</w:t>
      </w:r>
      <w:r w:rsidRPr="007C5E68">
        <w:rPr>
          <w:rFonts w:asciiTheme="majorEastAsia" w:eastAsiaTheme="majorEastAsia" w:hAnsiTheme="majorEastAsia" w:cstheme="majorEastAsia" w:hint="eastAsia"/>
          <w:bCs/>
        </w:rPr>
        <w:t>甲方有权自行从应付合同总价款中扣除充抵，并要求乙方开具增值税红字发票。</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2．</w:t>
      </w:r>
      <w:r w:rsidRPr="007C5E68">
        <w:rPr>
          <w:rFonts w:asciiTheme="majorEastAsia" w:eastAsiaTheme="majorEastAsia" w:hAnsiTheme="majorEastAsia" w:cstheme="majorEastAsia" w:hint="eastAsia"/>
        </w:rPr>
        <w:t>乙方提前交货的，甲方接货后，仍可按合同约定的交货时间付款。乙方逾期交货的，应在发货前[</w:t>
      </w:r>
      <w:r w:rsidRPr="007C5E68">
        <w:rPr>
          <w:rFonts w:asciiTheme="majorEastAsia" w:eastAsiaTheme="majorEastAsia" w:hAnsiTheme="majorEastAsia" w:cstheme="majorEastAsia" w:hint="eastAsia"/>
          <w:u w:val="single"/>
        </w:rPr>
        <w:t>3</w:t>
      </w:r>
      <w:r w:rsidRPr="007C5E68">
        <w:rPr>
          <w:rFonts w:asciiTheme="majorEastAsia" w:eastAsiaTheme="majorEastAsia" w:hAnsiTheme="majorEastAsia" w:cstheme="majorEastAsia" w:hint="eastAsia"/>
        </w:rPr>
        <w:t>]</w:t>
      </w:r>
      <w:proofErr w:type="gramStart"/>
      <w:r w:rsidRPr="007C5E68">
        <w:rPr>
          <w:rFonts w:asciiTheme="majorEastAsia" w:eastAsiaTheme="majorEastAsia" w:hAnsiTheme="majorEastAsia" w:cstheme="majorEastAsia" w:hint="eastAsia"/>
        </w:rPr>
        <w:t>个</w:t>
      </w:r>
      <w:proofErr w:type="gramEnd"/>
      <w:r w:rsidRPr="007C5E68">
        <w:rPr>
          <w:rFonts w:asciiTheme="majorEastAsia" w:eastAsiaTheme="majorEastAsia" w:hAnsiTheme="majorEastAsia" w:cstheme="majorEastAsia" w:hint="eastAsia"/>
        </w:rPr>
        <w:t>工作日内书面通知甲方，与甲方协商，甲方仍需要的，乙方应继续交货，并按每逾期一日支付合同价款的[</w:t>
      </w:r>
      <w:r w:rsidRPr="007C5E68">
        <w:rPr>
          <w:rFonts w:asciiTheme="majorEastAsia" w:eastAsiaTheme="majorEastAsia" w:hAnsiTheme="majorEastAsia" w:cstheme="majorEastAsia" w:hint="eastAsia"/>
          <w:u w:val="single"/>
        </w:rPr>
        <w:t>1</w:t>
      </w:r>
      <w:r w:rsidRPr="007C5E68">
        <w:rPr>
          <w:rFonts w:asciiTheme="majorEastAsia" w:eastAsiaTheme="majorEastAsia" w:hAnsiTheme="majorEastAsia" w:cstheme="majorEastAsia" w:hint="eastAsia"/>
        </w:rPr>
        <w:t>]% 承担逾期交货责任；甲方不再需要的，应当在接到乙方通知后[</w:t>
      </w:r>
      <w:r w:rsidRPr="007C5E68">
        <w:rPr>
          <w:rFonts w:asciiTheme="majorEastAsia" w:eastAsiaTheme="majorEastAsia" w:hAnsiTheme="majorEastAsia" w:cstheme="majorEastAsia" w:hint="eastAsia"/>
          <w:u w:val="single"/>
        </w:rPr>
        <w:t>5</w:t>
      </w:r>
      <w:r w:rsidRPr="007C5E68">
        <w:rPr>
          <w:rFonts w:asciiTheme="majorEastAsia" w:eastAsiaTheme="majorEastAsia" w:hAnsiTheme="majorEastAsia" w:cstheme="majorEastAsia" w:hint="eastAsia"/>
        </w:rPr>
        <w:t>]日内通知乙方，单方解除合同，并有权要求乙方赔偿因逾期交货给甲方造成的损失。甲方逾期不答复的，视为同意发货。不论乙方是否书面通知甲方，如乙方逾期交货超过[</w:t>
      </w:r>
      <w:r w:rsidRPr="007C5E68">
        <w:rPr>
          <w:rFonts w:asciiTheme="majorEastAsia" w:eastAsiaTheme="majorEastAsia" w:hAnsiTheme="majorEastAsia" w:cstheme="majorEastAsia" w:hint="eastAsia"/>
          <w:u w:val="single"/>
        </w:rPr>
        <w:t>15</w:t>
      </w:r>
      <w:r w:rsidRPr="007C5E68">
        <w:rPr>
          <w:rFonts w:asciiTheme="majorEastAsia" w:eastAsiaTheme="majorEastAsia" w:hAnsiTheme="majorEastAsia" w:cstheme="majorEastAsia" w:hint="eastAsia"/>
        </w:rPr>
        <w:t>]天，甲方即有权单方解除合同，并要求乙方赔偿因逾期交货给甲方造成的损失。</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3.</w:t>
      </w:r>
      <w:r w:rsidRPr="007C5E68">
        <w:rPr>
          <w:rFonts w:asciiTheme="majorEastAsia" w:eastAsiaTheme="majorEastAsia" w:hAnsiTheme="majorEastAsia" w:cstheme="majorEastAsia" w:hint="eastAsia"/>
        </w:rPr>
        <w:t>乙方不能按本合同要求提供货物的保修服务的，应向甲方偿付合同总价款的[</w:t>
      </w:r>
      <w:r w:rsidRPr="007C5E68">
        <w:rPr>
          <w:rFonts w:asciiTheme="majorEastAsia" w:eastAsiaTheme="majorEastAsia" w:hAnsiTheme="majorEastAsia" w:cstheme="majorEastAsia" w:hint="eastAsia"/>
          <w:u w:val="single"/>
        </w:rPr>
        <w:t>5</w:t>
      </w:r>
      <w:r w:rsidRPr="007C5E68">
        <w:rPr>
          <w:rFonts w:asciiTheme="majorEastAsia" w:eastAsiaTheme="majorEastAsia" w:hAnsiTheme="majorEastAsia" w:cstheme="majorEastAsia" w:hint="eastAsia"/>
        </w:rPr>
        <w:t>]%的违约金并赔偿甲方的损失。如果此等违约造成本合同项下货物的使用目的无法实现的，甲方有权解除合同并主张除违约金以外的损害赔偿。</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4．</w:t>
      </w:r>
      <w:r w:rsidRPr="007C5E68">
        <w:rPr>
          <w:rFonts w:asciiTheme="majorEastAsia" w:eastAsiaTheme="majorEastAsia" w:hAnsiTheme="majorEastAsia" w:cstheme="majorEastAsia" w:hint="eastAsia"/>
        </w:rPr>
        <w:t>乙方不能按本合同要求提供培训服务的，应向甲方偿付合同总价款的[</w:t>
      </w:r>
      <w:r w:rsidRPr="007C5E68">
        <w:rPr>
          <w:rFonts w:asciiTheme="majorEastAsia" w:eastAsiaTheme="majorEastAsia" w:hAnsiTheme="majorEastAsia" w:cstheme="majorEastAsia" w:hint="eastAsia"/>
          <w:u w:val="single"/>
        </w:rPr>
        <w:t>5</w:t>
      </w:r>
      <w:r w:rsidRPr="007C5E68">
        <w:rPr>
          <w:rFonts w:asciiTheme="majorEastAsia" w:eastAsiaTheme="majorEastAsia" w:hAnsiTheme="majorEastAsia" w:cstheme="majorEastAsia" w:hint="eastAsia"/>
        </w:rPr>
        <w:t>]%的违约金。如果此等违约造成本合同项下货物的使用目的无法实现的，甲方有权解除合同并主张除违约金以外的损害赔偿。</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5.</w:t>
      </w:r>
      <w:r w:rsidRPr="007C5E68">
        <w:rPr>
          <w:rFonts w:asciiTheme="majorEastAsia" w:eastAsiaTheme="majorEastAsia" w:hAnsiTheme="majorEastAsia" w:cstheme="majorEastAsia" w:hint="eastAsia"/>
        </w:rPr>
        <w:t>乙方不能按本合同要求提供所承诺的服务人员的，应向甲方偿付合同总价款的[</w:t>
      </w:r>
      <w:r w:rsidRPr="007C5E68">
        <w:rPr>
          <w:rFonts w:asciiTheme="majorEastAsia" w:eastAsiaTheme="majorEastAsia" w:hAnsiTheme="majorEastAsia" w:cstheme="majorEastAsia" w:hint="eastAsia"/>
          <w:u w:val="single"/>
        </w:rPr>
        <w:t>5</w:t>
      </w:r>
      <w:r w:rsidRPr="007C5E68">
        <w:rPr>
          <w:rFonts w:asciiTheme="majorEastAsia" w:eastAsiaTheme="majorEastAsia" w:hAnsiTheme="majorEastAsia" w:cstheme="majorEastAsia" w:hint="eastAsia"/>
        </w:rPr>
        <w:t>]%的违约金。如果此等违约造成本合同项下货物的使用目的无法实现的，甲方有权解除合同并主张除违约金以外的损害赔偿。</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6.</w:t>
      </w:r>
      <w:r w:rsidRPr="007C5E68">
        <w:rPr>
          <w:rFonts w:asciiTheme="majorEastAsia" w:eastAsiaTheme="majorEastAsia" w:hAnsiTheme="majorEastAsia" w:cstheme="majorEastAsia" w:hint="eastAsia"/>
        </w:rPr>
        <w:t>如果发生声称本合同项下货物侵犯他人专利、版权、商标权或商业秘密等权利而针对甲方提起索赔或诉讼仲裁的情况，除下款另有规定外，乙方应支付由此而导致甲方产生的全部费用及赔偿金。如甲方将第三方提起索赔或诉讼仲裁的情况及时通知了乙方，并且授权乙方独立应诉和解决索赔问题，则乙方将自费应诉，并支付全部费用（包括但不限于诉讼费用、律师费用等）、和解赔偿金和由于该案最终裁定或判决而支付的赔偿金。如果依照中华人民共和国法律，甲方不能实现授权乙方独立应诉和解决索赔问题，则甲方可以选择独立应诉或与乙方联合应诉，乙方将承担由此而支付的全部费用（包括但不限于诉讼费用、律师费用等）、和解赔偿金和按最终裁定或判决而需要甲方或乙方支付的赔偿金。如果乙方不积极应诉或解决纠纷，甲方为自身利益有权独立应诉、与第三方做出任何重大决定，包括庭外和解、法庭抗辩，乙方将承担由此而支付的全部费用（包括但不限于诉讼费用、律师费用等）、和解赔偿金和按最终裁定或判决而需要甲方或乙方支付的赔偿金。</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在处理索赔或诉讼仲裁的过程中，乙方应尽力为甲方取得继续使用该货物的权利，或者将该货物替</w:t>
      </w:r>
      <w:r w:rsidRPr="007C5E68">
        <w:rPr>
          <w:rFonts w:asciiTheme="majorEastAsia" w:eastAsiaTheme="majorEastAsia" w:hAnsiTheme="majorEastAsia" w:cstheme="majorEastAsia" w:hint="eastAsia"/>
        </w:rPr>
        <w:lastRenderedPageBreak/>
        <w:t>换或修改，以便使该货物不再侵权。如果乙方不能合理地完成这些补救措施，并且甲方必须停止使用侵权的货物，作为不得已的最后手段，乙方应向甲方退还侵权货物的价款和为侵权货物已支付的许可费。对于仅因使用并非由乙方提供的货物，或仅因乙方执行了甲方的设计、规格或指示而导致的与使用本合同项下货物相关的侵权追诉，乙方对甲方不承担任何赔偿责任。</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b/>
        </w:rPr>
        <w:t>7.</w:t>
      </w:r>
      <w:r w:rsidRPr="007C5E68">
        <w:rPr>
          <w:rFonts w:asciiTheme="majorEastAsia" w:eastAsiaTheme="majorEastAsia" w:hAnsiTheme="majorEastAsia" w:cstheme="majorEastAsia" w:hint="eastAsia"/>
        </w:rPr>
        <w:t>如因乙方所交货物质量等问题导致甲方及其员工或第三方人身损害或财产损失的，乙方应支付由此而产生的全部费用及赔偿金。</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8．由于乙方原因导致甲方无法实现增值税专用发票的正常抵扣，乙方应向甲方另外支付两倍的增值税额。</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9.在保修期内，</w:t>
      </w:r>
      <w:proofErr w:type="gramStart"/>
      <w:r w:rsidRPr="007C5E68">
        <w:rPr>
          <w:rFonts w:asciiTheme="majorEastAsia" w:eastAsiaTheme="majorEastAsia" w:hAnsiTheme="majorEastAsia" w:cstheme="majorEastAsia" w:hint="eastAsia"/>
        </w:rPr>
        <w:t>乙方均</w:t>
      </w:r>
      <w:proofErr w:type="gramEnd"/>
      <w:r w:rsidRPr="007C5E68">
        <w:rPr>
          <w:rFonts w:asciiTheme="majorEastAsia" w:eastAsiaTheme="majorEastAsia" w:hAnsiTheme="majorEastAsia" w:cstheme="majorEastAsia" w:hint="eastAsia"/>
        </w:rPr>
        <w:t>保证在接到甲方通知之时起12小时内响应，并在接到甲方通知之时起24小时内解决问题，确保货物的正常使用，如乙方违反本条响应时限约定，甲方有权从质保金中按每发生一次扣2000元的标准扣除违约金。</w:t>
      </w:r>
    </w:p>
    <w:p w:rsidR="00AA7D33" w:rsidRPr="007C5E68" w:rsidRDefault="003974FF">
      <w:pPr>
        <w:spacing w:line="360" w:lineRule="auto"/>
        <w:ind w:firstLine="420"/>
        <w:rPr>
          <w:rFonts w:asciiTheme="majorEastAsia" w:eastAsiaTheme="majorEastAsia" w:hAnsiTheme="majorEastAsia" w:cstheme="majorEastAsia"/>
        </w:rPr>
      </w:pPr>
      <w:r w:rsidRPr="007C5E68">
        <w:rPr>
          <w:rFonts w:asciiTheme="majorEastAsia" w:eastAsiaTheme="majorEastAsia" w:hAnsiTheme="majorEastAsia" w:cstheme="majorEastAsia" w:hint="eastAsia"/>
        </w:rPr>
        <w:t>10.按本合同约定应该偿付的</w:t>
      </w:r>
      <w:r w:rsidRPr="007C5E68">
        <w:rPr>
          <w:rFonts w:asciiTheme="majorEastAsia" w:eastAsiaTheme="majorEastAsia" w:hAnsiTheme="majorEastAsia" w:cstheme="majorEastAsia" w:hint="eastAsia"/>
          <w:bCs/>
        </w:rPr>
        <w:t>违约金、赔偿金和各种经济损失，应当在明确责任后[</w:t>
      </w:r>
      <w:r w:rsidRPr="007C5E68">
        <w:rPr>
          <w:rFonts w:asciiTheme="majorEastAsia" w:eastAsiaTheme="majorEastAsia" w:hAnsiTheme="majorEastAsia" w:cstheme="majorEastAsia" w:hint="eastAsia"/>
          <w:bCs/>
          <w:u w:val="single"/>
        </w:rPr>
        <w:t>10</w:t>
      </w:r>
      <w:r w:rsidRPr="007C5E68">
        <w:rPr>
          <w:rFonts w:asciiTheme="majorEastAsia" w:eastAsiaTheme="majorEastAsia" w:hAnsiTheme="majorEastAsia" w:cstheme="majorEastAsia" w:hint="eastAsia"/>
          <w:bCs/>
        </w:rPr>
        <w:t>]日内付清，逾期按应支付金额的日万分之</w:t>
      </w:r>
      <w:r w:rsidRPr="007C5E68">
        <w:rPr>
          <w:rFonts w:asciiTheme="majorEastAsia" w:eastAsiaTheme="majorEastAsia" w:hAnsiTheme="majorEastAsia" w:cstheme="majorEastAsia" w:hint="eastAsia"/>
        </w:rPr>
        <w:t>[</w:t>
      </w:r>
      <w:r w:rsidRPr="007C5E68">
        <w:rPr>
          <w:rFonts w:asciiTheme="majorEastAsia" w:eastAsiaTheme="majorEastAsia" w:hAnsiTheme="majorEastAsia" w:cstheme="majorEastAsia" w:hint="eastAsia"/>
          <w:u w:val="single"/>
        </w:rPr>
        <w:t>2</w:t>
      </w:r>
      <w:r w:rsidRPr="007C5E68">
        <w:rPr>
          <w:rFonts w:asciiTheme="majorEastAsia" w:eastAsiaTheme="majorEastAsia" w:hAnsiTheme="majorEastAsia" w:cstheme="majorEastAsia" w:hint="eastAsia"/>
        </w:rPr>
        <w:t>]</w:t>
      </w:r>
      <w:r w:rsidRPr="007C5E68">
        <w:rPr>
          <w:rFonts w:asciiTheme="majorEastAsia" w:eastAsiaTheme="majorEastAsia" w:hAnsiTheme="majorEastAsia" w:cstheme="majorEastAsia" w:hint="eastAsia"/>
          <w:bCs/>
        </w:rPr>
        <w:t>计收利息。依据本合同乙方应向甲方支付前述款项的，甲方有权自行从应付合同总价款中扣除充抵。</w:t>
      </w:r>
    </w:p>
    <w:p w:rsidR="00AA7D33" w:rsidRPr="007C5E68" w:rsidRDefault="003974FF">
      <w:pPr>
        <w:spacing w:line="520" w:lineRule="exact"/>
        <w:outlineLvl w:val="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b/>
        </w:rPr>
        <w:t>【第十二条】</w:t>
      </w:r>
      <w:r w:rsidRPr="007C5E68">
        <w:rPr>
          <w:rFonts w:asciiTheme="majorEastAsia" w:eastAsiaTheme="majorEastAsia" w:hAnsiTheme="majorEastAsia" w:cstheme="majorEastAsia" w:hint="eastAsia"/>
          <w:b/>
          <w:szCs w:val="21"/>
        </w:rPr>
        <w:t>履约保证金</w:t>
      </w:r>
    </w:p>
    <w:p w:rsidR="00AA7D33" w:rsidRPr="007C5E68" w:rsidRDefault="003974FF">
      <w:pPr>
        <w:tabs>
          <w:tab w:val="left" w:pos="1365"/>
        </w:tabs>
        <w:spacing w:line="360" w:lineRule="auto"/>
        <w:ind w:firstLineChars="200" w:firstLine="420"/>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（一）履约保证金</w:t>
      </w:r>
    </w:p>
    <w:p w:rsidR="00AA7D33" w:rsidRPr="007C5E68" w:rsidRDefault="003974FF">
      <w:pPr>
        <w:autoSpaceDE w:val="0"/>
        <w:autoSpaceDN w:val="0"/>
        <w:adjustRightInd w:val="0"/>
        <w:spacing w:line="360" w:lineRule="auto"/>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履约保证金金额：为中选总金额的10%。</w:t>
      </w:r>
    </w:p>
    <w:p w:rsidR="00AA7D33" w:rsidRPr="007C5E68" w:rsidRDefault="003974FF">
      <w:pPr>
        <w:autoSpaceDE w:val="0"/>
        <w:autoSpaceDN w:val="0"/>
        <w:adjustRightInd w:val="0"/>
        <w:spacing w:line="360" w:lineRule="auto"/>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履约保证金提交时间：</w:t>
      </w:r>
      <w:r w:rsidRPr="007C5E68">
        <w:rPr>
          <w:rFonts w:ascii="宋体" w:hAnsi="宋体" w:cs="宋体" w:hint="eastAsia"/>
          <w:szCs w:val="21"/>
        </w:rPr>
        <w:t>自中选人收到中选通知书后10个工作日内按担保金额向业主提交履约担保</w:t>
      </w:r>
      <w:r w:rsidRPr="007C5E68">
        <w:rPr>
          <w:rFonts w:asciiTheme="majorEastAsia" w:eastAsiaTheme="majorEastAsia" w:hAnsiTheme="majorEastAsia" w:cstheme="majorEastAsia" w:hint="eastAsia"/>
          <w:szCs w:val="21"/>
        </w:rPr>
        <w:t>。</w:t>
      </w:r>
    </w:p>
    <w:p w:rsidR="00AA7D33" w:rsidRPr="007C5E68" w:rsidRDefault="003974FF">
      <w:pPr>
        <w:autoSpaceDE w:val="0"/>
        <w:autoSpaceDN w:val="0"/>
        <w:adjustRightInd w:val="0"/>
        <w:spacing w:line="360" w:lineRule="auto"/>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提交形式：</w:t>
      </w:r>
      <w:r w:rsidRPr="007C5E68">
        <w:rPr>
          <w:rFonts w:ascii="宋体" w:hAnsi="宋体" w:hint="eastAsia"/>
          <w:kern w:val="0"/>
          <w:szCs w:val="21"/>
        </w:rPr>
        <w:t>现金或银行保函或现金+银行保函的组合；采用银行保函形式的，保函必须为不可撤销且见索即付；</w:t>
      </w:r>
      <w:r w:rsidRPr="007C5E68">
        <w:rPr>
          <w:rFonts w:asciiTheme="majorEastAsia" w:eastAsiaTheme="majorEastAsia" w:hAnsiTheme="majorEastAsia" w:cstheme="majorEastAsia" w:hint="eastAsia"/>
          <w:szCs w:val="21"/>
        </w:rPr>
        <w:t>。</w:t>
      </w:r>
    </w:p>
    <w:p w:rsidR="00AA7D33" w:rsidRPr="007C5E68" w:rsidRDefault="003974FF">
      <w:pPr>
        <w:autoSpaceDE w:val="0"/>
        <w:autoSpaceDN w:val="0"/>
        <w:adjustRightInd w:val="0"/>
        <w:spacing w:line="360" w:lineRule="auto"/>
        <w:jc w:val="left"/>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履约保证金的退还：供货安装调试验收完毕后一个月内无息退还。</w:t>
      </w:r>
    </w:p>
    <w:p w:rsidR="00AA7D33" w:rsidRPr="007C5E68" w:rsidRDefault="003974FF">
      <w:pPr>
        <w:snapToGrid w:val="0"/>
        <w:spacing w:line="400" w:lineRule="exact"/>
        <w:jc w:val="left"/>
        <w:rPr>
          <w:rFonts w:ascii="宋体" w:hAnsi="宋体"/>
          <w:b/>
          <w:kern w:val="0"/>
          <w:szCs w:val="21"/>
        </w:rPr>
      </w:pPr>
      <w:r w:rsidRPr="007C5E68">
        <w:rPr>
          <w:rFonts w:asciiTheme="majorEastAsia" w:eastAsiaTheme="majorEastAsia" w:hAnsiTheme="majorEastAsia" w:cstheme="majorEastAsia" w:hint="eastAsia"/>
          <w:b/>
        </w:rPr>
        <w:t>【第十三条】</w:t>
      </w:r>
      <w:r w:rsidRPr="007C5E68">
        <w:rPr>
          <w:rFonts w:ascii="宋体" w:hAnsi="宋体" w:hint="eastAsia"/>
          <w:b/>
          <w:kern w:val="0"/>
          <w:szCs w:val="21"/>
        </w:rPr>
        <w:t>低价风险担保（采用经评审的最低投标价法适用）</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Theme="majorEastAsia" w:eastAsiaTheme="majorEastAsia" w:hAnsiTheme="majorEastAsia" w:cstheme="majorEastAsia" w:hint="eastAsia"/>
          <w:szCs w:val="21"/>
        </w:rPr>
        <w:t>（一）</w:t>
      </w:r>
      <w:r w:rsidRPr="007C5E68">
        <w:rPr>
          <w:rFonts w:ascii="宋体" w:hAnsi="宋体" w:hint="eastAsia"/>
          <w:kern w:val="0"/>
          <w:szCs w:val="21"/>
        </w:rPr>
        <w:t>低价风险担保的形式、金额及期限：</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低价风险担保的金额：（最高限价×85%-中选价）×□1□2</w:t>
      </w:r>
      <w:r w:rsidRPr="007C5E68">
        <w:rPr>
          <w:rFonts w:ascii="宋体" w:hAnsi="宋体" w:hint="eastAsia"/>
          <w:kern w:val="0"/>
          <w:szCs w:val="21"/>
        </w:rPr>
        <w:sym w:font="Wingdings 2" w:char="F052"/>
      </w:r>
      <w:r w:rsidRPr="007C5E68">
        <w:rPr>
          <w:rFonts w:ascii="宋体" w:hAnsi="宋体" w:hint="eastAsia"/>
          <w:kern w:val="0"/>
          <w:szCs w:val="21"/>
        </w:rPr>
        <w:t>3，且最高不超过最高限价的85%；</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低价风险担保</w:t>
      </w:r>
      <w:r w:rsidRPr="007C5E68">
        <w:rPr>
          <w:rFonts w:hint="eastAsia"/>
          <w:szCs w:val="21"/>
        </w:rPr>
        <w:t>提交</w:t>
      </w:r>
      <w:r w:rsidRPr="007C5E68">
        <w:rPr>
          <w:rFonts w:ascii="宋体" w:hAnsi="宋体" w:hint="eastAsia"/>
          <w:kern w:val="0"/>
          <w:szCs w:val="21"/>
        </w:rPr>
        <w:t>时间：</w:t>
      </w:r>
      <w:r w:rsidRPr="007C5E68">
        <w:rPr>
          <w:rFonts w:hint="eastAsia"/>
          <w:szCs w:val="21"/>
        </w:rPr>
        <w:t>从</w:t>
      </w:r>
      <w:r w:rsidRPr="007C5E68">
        <w:rPr>
          <w:rFonts w:ascii="宋体" w:hAnsi="宋体" w:cs="宋体" w:hint="eastAsia"/>
          <w:szCs w:val="21"/>
        </w:rPr>
        <w:t>中选人收到中选通知书后</w:t>
      </w:r>
      <w:r w:rsidRPr="007C5E68">
        <w:rPr>
          <w:szCs w:val="21"/>
          <w:u w:val="single"/>
        </w:rPr>
        <w:t xml:space="preserve"> </w:t>
      </w:r>
      <w:r w:rsidRPr="007C5E68">
        <w:rPr>
          <w:rFonts w:hint="eastAsia"/>
          <w:szCs w:val="21"/>
          <w:u w:val="single"/>
        </w:rPr>
        <w:t>10</w:t>
      </w:r>
      <w:r w:rsidRPr="007C5E68">
        <w:rPr>
          <w:szCs w:val="21"/>
          <w:u w:val="single"/>
        </w:rPr>
        <w:t xml:space="preserve"> </w:t>
      </w:r>
      <w:r w:rsidRPr="007C5E68">
        <w:rPr>
          <w:rFonts w:hint="eastAsia"/>
          <w:szCs w:val="21"/>
        </w:rPr>
        <w:t>工作日内</w:t>
      </w:r>
      <w:r w:rsidRPr="007C5E68">
        <w:rPr>
          <w:rFonts w:ascii="宋体" w:hAnsi="宋体" w:cs="宋体" w:hint="eastAsia"/>
          <w:szCs w:val="21"/>
        </w:rPr>
        <w:t>按担保金额向业主提交</w:t>
      </w:r>
      <w:r w:rsidRPr="007C5E68">
        <w:rPr>
          <w:rFonts w:ascii="宋体" w:hAnsi="宋体" w:hint="eastAsia"/>
          <w:kern w:val="0"/>
          <w:szCs w:val="21"/>
        </w:rPr>
        <w:t>低价风险担保；</w:t>
      </w:r>
    </w:p>
    <w:p w:rsidR="00AA7D33" w:rsidRPr="007C5E68" w:rsidRDefault="003974FF">
      <w:pPr>
        <w:autoSpaceDE w:val="0"/>
        <w:autoSpaceDN w:val="0"/>
        <w:adjustRightInd w:val="0"/>
        <w:snapToGrid w:val="0"/>
        <w:spacing w:line="400" w:lineRule="exact"/>
        <w:ind w:firstLineChars="200" w:firstLine="420"/>
        <w:rPr>
          <w:rFonts w:ascii="宋体" w:hAnsi="宋体"/>
          <w:kern w:val="0"/>
          <w:szCs w:val="21"/>
        </w:rPr>
      </w:pPr>
      <w:r w:rsidRPr="007C5E68">
        <w:rPr>
          <w:rFonts w:ascii="宋体" w:hAnsi="宋体" w:hint="eastAsia"/>
          <w:kern w:val="0"/>
          <w:szCs w:val="21"/>
        </w:rPr>
        <w:t>低价风险担保的形式：现金或银行保函或现金</w:t>
      </w:r>
      <w:r w:rsidRPr="007C5E68">
        <w:rPr>
          <w:rFonts w:ascii="宋体" w:hAnsi="宋体"/>
          <w:kern w:val="0"/>
          <w:szCs w:val="21"/>
        </w:rPr>
        <w:t>+</w:t>
      </w:r>
      <w:r w:rsidRPr="007C5E68">
        <w:rPr>
          <w:rFonts w:ascii="宋体" w:hAnsi="宋体" w:hint="eastAsia"/>
          <w:kern w:val="0"/>
          <w:szCs w:val="21"/>
        </w:rPr>
        <w:t>银行保函的组合；采用银行保函形式的，保函必须为不可撤销且见索即付。</w:t>
      </w:r>
    </w:p>
    <w:p w:rsidR="00AA7D33" w:rsidRPr="007C5E68" w:rsidRDefault="003974FF">
      <w:pPr>
        <w:spacing w:line="420" w:lineRule="exact"/>
        <w:ind w:firstLineChars="200" w:firstLine="420"/>
      </w:pPr>
      <w:r w:rsidRPr="007C5E68">
        <w:rPr>
          <w:rFonts w:hint="eastAsia"/>
        </w:rPr>
        <w:t>低价风险担保的退还：</w:t>
      </w:r>
      <w:proofErr w:type="gramStart"/>
      <w:r w:rsidRPr="007C5E68">
        <w:rPr>
          <w:rFonts w:hint="eastAsia"/>
        </w:rPr>
        <w:t>程通过</w:t>
      </w:r>
      <w:proofErr w:type="gramEnd"/>
      <w:r w:rsidRPr="007C5E68">
        <w:rPr>
          <w:rFonts w:hint="eastAsia"/>
        </w:rPr>
        <w:t>竣工验收后</w:t>
      </w:r>
      <w:r w:rsidRPr="007C5E68">
        <w:rPr>
          <w:rFonts w:hint="eastAsia"/>
        </w:rPr>
        <w:t>14</w:t>
      </w:r>
      <w:r w:rsidRPr="007C5E68">
        <w:rPr>
          <w:rFonts w:hint="eastAsia"/>
        </w:rPr>
        <w:t>日内一次性退还，不计息；若因比选人原因导致工期延后较长或中选人提交竣工报告后较长时间无法验收，经中选人申请，并经比选人同意，比选人对履约保证金可酌情予以退还。</w:t>
      </w:r>
    </w:p>
    <w:p w:rsidR="00AA7D33" w:rsidRPr="007C5E68" w:rsidRDefault="003974FF">
      <w:pPr>
        <w:autoSpaceDE w:val="0"/>
        <w:autoSpaceDN w:val="0"/>
        <w:adjustRightInd w:val="0"/>
        <w:spacing w:line="360" w:lineRule="auto"/>
        <w:jc w:val="left"/>
        <w:rPr>
          <w:rFonts w:asciiTheme="majorEastAsia" w:eastAsiaTheme="majorEastAsia" w:hAnsiTheme="majorEastAsia" w:cstheme="majorEastAsia"/>
          <w:b/>
          <w:kern w:val="0"/>
          <w:szCs w:val="21"/>
        </w:rPr>
      </w:pPr>
      <w:r w:rsidRPr="007C5E68">
        <w:rPr>
          <w:rFonts w:asciiTheme="majorEastAsia" w:eastAsiaTheme="majorEastAsia" w:hAnsiTheme="majorEastAsia" w:cstheme="majorEastAsia" w:hint="eastAsia"/>
          <w:b/>
        </w:rPr>
        <w:t>【第十四条】</w:t>
      </w:r>
      <w:r w:rsidRPr="007C5E68">
        <w:rPr>
          <w:rFonts w:asciiTheme="majorEastAsia" w:eastAsiaTheme="majorEastAsia" w:hAnsiTheme="majorEastAsia" w:cstheme="majorEastAsia" w:hint="eastAsia"/>
          <w:b/>
          <w:kern w:val="0"/>
          <w:szCs w:val="21"/>
        </w:rPr>
        <w:t xml:space="preserve"> 法律适用与争议的解决</w:t>
      </w:r>
    </w:p>
    <w:p w:rsidR="00AA7D33" w:rsidRPr="007C5E68" w:rsidRDefault="003974FF" w:rsidP="00A27FC5">
      <w:pPr>
        <w:autoSpaceDE w:val="0"/>
        <w:autoSpaceDN w:val="0"/>
        <w:adjustRightInd w:val="0"/>
        <w:spacing w:line="360" w:lineRule="auto"/>
        <w:ind w:firstLineChars="200" w:firstLine="422"/>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b/>
          <w:kern w:val="0"/>
          <w:szCs w:val="21"/>
        </w:rPr>
        <w:lastRenderedPageBreak/>
        <w:t>1.</w:t>
      </w:r>
      <w:r w:rsidRPr="007C5E68">
        <w:rPr>
          <w:rFonts w:asciiTheme="majorEastAsia" w:eastAsiaTheme="majorEastAsia" w:hAnsiTheme="majorEastAsia" w:cstheme="majorEastAsia" w:hint="eastAsia"/>
          <w:kern w:val="0"/>
          <w:szCs w:val="21"/>
        </w:rPr>
        <w:t>本合同适用中华人民共和国法律。</w:t>
      </w:r>
    </w:p>
    <w:p w:rsidR="00AA7D33" w:rsidRPr="007C5E68" w:rsidRDefault="003974FF" w:rsidP="00A27FC5">
      <w:pPr>
        <w:autoSpaceDE w:val="0"/>
        <w:autoSpaceDN w:val="0"/>
        <w:adjustRightInd w:val="0"/>
        <w:spacing w:line="360" w:lineRule="auto"/>
        <w:ind w:firstLineChars="200" w:firstLine="422"/>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b/>
          <w:kern w:val="0"/>
          <w:szCs w:val="21"/>
        </w:rPr>
        <w:t>2.</w:t>
      </w:r>
      <w:r w:rsidRPr="007C5E68">
        <w:rPr>
          <w:rFonts w:asciiTheme="majorEastAsia" w:eastAsiaTheme="majorEastAsia" w:hAnsiTheme="majorEastAsia" w:cstheme="majorEastAsia" w:hint="eastAsia"/>
          <w:kern w:val="0"/>
          <w:szCs w:val="21"/>
        </w:rPr>
        <w:t>凡因本合同引起的或与本合同有关的任何争议，合同双方可通过协商解决，协商不成，向甲方住所地人民法院起诉解决</w:t>
      </w:r>
    </w:p>
    <w:p w:rsidR="00AA7D33" w:rsidRPr="007C5E68" w:rsidRDefault="003974FF" w:rsidP="00A27FC5">
      <w:pPr>
        <w:autoSpaceDE w:val="0"/>
        <w:autoSpaceDN w:val="0"/>
        <w:adjustRightInd w:val="0"/>
        <w:spacing w:line="360" w:lineRule="auto"/>
        <w:ind w:firstLineChars="200" w:firstLine="422"/>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b/>
          <w:kern w:val="0"/>
          <w:szCs w:val="21"/>
        </w:rPr>
        <w:t>3.</w:t>
      </w:r>
      <w:r w:rsidRPr="007C5E68">
        <w:rPr>
          <w:rFonts w:asciiTheme="majorEastAsia" w:eastAsiaTheme="majorEastAsia" w:hAnsiTheme="majorEastAsia" w:cstheme="majorEastAsia" w:hint="eastAsia"/>
          <w:kern w:val="0"/>
          <w:szCs w:val="21"/>
        </w:rPr>
        <w:t>在诉讼或仲裁期间，本合同不涉及争议的条款仍须履行。</w:t>
      </w:r>
    </w:p>
    <w:p w:rsidR="00AA7D33" w:rsidRPr="007C5E68" w:rsidRDefault="003974FF">
      <w:pPr>
        <w:autoSpaceDE w:val="0"/>
        <w:autoSpaceDN w:val="0"/>
        <w:adjustRightInd w:val="0"/>
        <w:spacing w:line="360" w:lineRule="auto"/>
        <w:jc w:val="left"/>
        <w:outlineLvl w:val="0"/>
        <w:rPr>
          <w:rFonts w:asciiTheme="majorEastAsia" w:eastAsiaTheme="majorEastAsia" w:hAnsiTheme="majorEastAsia" w:cstheme="majorEastAsia"/>
          <w:b/>
          <w:kern w:val="0"/>
          <w:szCs w:val="21"/>
        </w:rPr>
      </w:pPr>
      <w:r w:rsidRPr="007C5E68">
        <w:rPr>
          <w:rFonts w:asciiTheme="majorEastAsia" w:eastAsiaTheme="majorEastAsia" w:hAnsiTheme="majorEastAsia" w:cstheme="majorEastAsia" w:hint="eastAsia"/>
          <w:b/>
        </w:rPr>
        <w:t>【第十五条】</w:t>
      </w:r>
      <w:r w:rsidRPr="007C5E68">
        <w:rPr>
          <w:rFonts w:asciiTheme="majorEastAsia" w:eastAsiaTheme="majorEastAsia" w:hAnsiTheme="majorEastAsia" w:cstheme="majorEastAsia" w:hint="eastAsia"/>
          <w:b/>
          <w:kern w:val="0"/>
          <w:szCs w:val="21"/>
        </w:rPr>
        <w:t xml:space="preserve">  合同的生效、变更及合同份数</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1.本合同自双方法定代表人或者授权签字人签字并加盖公章之日起生效。</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2.本合同履行期内，甲乙双方均不得随意变更或解除合同。未尽事宜，由双方共同协商达成补充协议解决。补充协议与本合同不一致的，以补充协议为准。</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3.本合同一式[10]份。甲乙双方各执[5]份。附件为主合同的一部分，具有同等法律效力。附件与主合同内容不一致的，以[主合同]为准。</w:t>
      </w:r>
    </w:p>
    <w:p w:rsidR="00AA7D33" w:rsidRPr="007C5E68" w:rsidRDefault="003974FF">
      <w:pPr>
        <w:autoSpaceDE w:val="0"/>
        <w:autoSpaceDN w:val="0"/>
        <w:adjustRightInd w:val="0"/>
        <w:spacing w:line="360" w:lineRule="auto"/>
        <w:jc w:val="left"/>
        <w:outlineLvl w:val="0"/>
        <w:rPr>
          <w:rFonts w:asciiTheme="majorEastAsia" w:eastAsiaTheme="majorEastAsia" w:hAnsiTheme="majorEastAsia" w:cstheme="majorEastAsia"/>
          <w:b/>
          <w:kern w:val="0"/>
          <w:szCs w:val="21"/>
        </w:rPr>
      </w:pPr>
      <w:bookmarkStart w:id="410" w:name="_Toc34738273"/>
      <w:r w:rsidRPr="007C5E68">
        <w:rPr>
          <w:rFonts w:asciiTheme="majorEastAsia" w:eastAsiaTheme="majorEastAsia" w:hAnsiTheme="majorEastAsia" w:cstheme="majorEastAsia" w:hint="eastAsia"/>
          <w:b/>
          <w:kern w:val="0"/>
          <w:szCs w:val="21"/>
        </w:rPr>
        <w:t>【第十六条】附件</w:t>
      </w:r>
      <w:bookmarkEnd w:id="410"/>
      <w:r w:rsidRPr="007C5E68">
        <w:rPr>
          <w:rFonts w:asciiTheme="majorEastAsia" w:eastAsiaTheme="majorEastAsia" w:hAnsiTheme="majorEastAsia" w:cstheme="majorEastAsia" w:hint="eastAsia"/>
          <w:b/>
          <w:kern w:val="0"/>
          <w:szCs w:val="21"/>
        </w:rPr>
        <w:t xml:space="preserve">  </w:t>
      </w:r>
    </w:p>
    <w:p w:rsidR="00AA7D33" w:rsidRPr="007C5E68" w:rsidRDefault="003974FF">
      <w:pPr>
        <w:autoSpaceDE w:val="0"/>
        <w:autoSpaceDN w:val="0"/>
        <w:adjustRightInd w:val="0"/>
        <w:spacing w:line="360" w:lineRule="auto"/>
        <w:ind w:firstLineChars="200" w:firstLine="420"/>
        <w:jc w:val="left"/>
        <w:rPr>
          <w:rFonts w:asciiTheme="majorEastAsia" w:eastAsiaTheme="majorEastAsia" w:hAnsiTheme="majorEastAsia" w:cstheme="majorEastAsia"/>
          <w:kern w:val="0"/>
          <w:szCs w:val="21"/>
        </w:rPr>
      </w:pPr>
      <w:r w:rsidRPr="007C5E68">
        <w:rPr>
          <w:rFonts w:asciiTheme="majorEastAsia" w:eastAsiaTheme="majorEastAsia" w:hAnsiTheme="majorEastAsia" w:cstheme="majorEastAsia" w:hint="eastAsia"/>
          <w:kern w:val="0"/>
          <w:szCs w:val="21"/>
        </w:rPr>
        <w:t>报价清单明细表</w:t>
      </w:r>
    </w:p>
    <w:p w:rsidR="00AA7D33" w:rsidRPr="007C5E68" w:rsidRDefault="00AA7D33">
      <w:pPr>
        <w:spacing w:line="360" w:lineRule="auto"/>
        <w:rPr>
          <w:rFonts w:asciiTheme="majorEastAsia" w:eastAsiaTheme="majorEastAsia" w:hAnsiTheme="majorEastAsia" w:cstheme="majorEastAsia"/>
          <w:b/>
        </w:rPr>
      </w:pPr>
    </w:p>
    <w:p w:rsidR="00AA7D33" w:rsidRPr="007C5E68" w:rsidRDefault="00AA7D33">
      <w:pPr>
        <w:spacing w:line="360" w:lineRule="auto"/>
        <w:rPr>
          <w:rFonts w:asciiTheme="majorEastAsia" w:eastAsiaTheme="majorEastAsia" w:hAnsiTheme="majorEastAsia" w:cstheme="majorEastAsia"/>
        </w:rPr>
      </w:pPr>
    </w:p>
    <w:p w:rsidR="00AA7D33" w:rsidRPr="007C5E68" w:rsidRDefault="00AA7D33">
      <w:pPr>
        <w:spacing w:line="360" w:lineRule="auto"/>
        <w:rPr>
          <w:rFonts w:asciiTheme="majorEastAsia" w:eastAsiaTheme="majorEastAsia" w:hAnsiTheme="majorEastAsia" w:cstheme="majorEastAsia"/>
        </w:rPr>
      </w:pPr>
    </w:p>
    <w:p w:rsidR="00AA7D33" w:rsidRPr="007C5E68" w:rsidRDefault="003974FF">
      <w:pPr>
        <w:spacing w:line="360" w:lineRule="auto"/>
        <w:rPr>
          <w:rFonts w:asciiTheme="majorEastAsia" w:eastAsiaTheme="majorEastAsia" w:hAnsiTheme="majorEastAsia" w:cstheme="majorEastAsia"/>
        </w:rPr>
      </w:pPr>
      <w:r w:rsidRPr="007C5E68">
        <w:rPr>
          <w:rFonts w:asciiTheme="majorEastAsia" w:eastAsiaTheme="majorEastAsia" w:hAnsiTheme="majorEastAsia" w:cstheme="majorEastAsia" w:hint="eastAsia"/>
        </w:rPr>
        <w:t>甲方：                                        乙方：</w:t>
      </w:r>
    </w:p>
    <w:p w:rsidR="00AA7D33" w:rsidRPr="007C5E68" w:rsidRDefault="00AA7D33">
      <w:pPr>
        <w:spacing w:line="360" w:lineRule="auto"/>
        <w:ind w:firstLine="564"/>
        <w:rPr>
          <w:rFonts w:asciiTheme="majorEastAsia" w:eastAsiaTheme="majorEastAsia" w:hAnsiTheme="majorEastAsia" w:cstheme="majorEastAsia"/>
        </w:rPr>
      </w:pPr>
    </w:p>
    <w:p w:rsidR="00AA7D33" w:rsidRPr="007C5E68" w:rsidRDefault="003974FF">
      <w:pPr>
        <w:spacing w:line="360" w:lineRule="auto"/>
        <w:rPr>
          <w:rFonts w:asciiTheme="majorEastAsia" w:eastAsiaTheme="majorEastAsia" w:hAnsiTheme="majorEastAsia" w:cstheme="majorEastAsia"/>
        </w:rPr>
      </w:pPr>
      <w:r w:rsidRPr="007C5E68">
        <w:rPr>
          <w:rFonts w:asciiTheme="majorEastAsia" w:eastAsiaTheme="majorEastAsia" w:hAnsiTheme="majorEastAsia" w:cstheme="majorEastAsia" w:hint="eastAsia"/>
        </w:rPr>
        <w:t>甲方主要负责人或授权签字人（签字）：             乙方法定代表人或授权签字人（签字）：</w:t>
      </w:r>
    </w:p>
    <w:p w:rsidR="00AA7D33" w:rsidRPr="007C5E68" w:rsidRDefault="00AA7D33">
      <w:pPr>
        <w:spacing w:line="360" w:lineRule="auto"/>
        <w:ind w:firstLine="564"/>
        <w:rPr>
          <w:rFonts w:asciiTheme="majorEastAsia" w:eastAsiaTheme="majorEastAsia" w:hAnsiTheme="majorEastAsia" w:cstheme="majorEastAsia"/>
        </w:rPr>
      </w:pPr>
    </w:p>
    <w:p w:rsidR="00AA7D33" w:rsidRPr="007C5E68" w:rsidRDefault="003974FF">
      <w:pPr>
        <w:spacing w:line="360" w:lineRule="auto"/>
        <w:rPr>
          <w:rFonts w:asciiTheme="majorEastAsia" w:eastAsiaTheme="majorEastAsia" w:hAnsiTheme="majorEastAsia" w:cstheme="majorEastAsia"/>
        </w:rPr>
      </w:pPr>
      <w:r w:rsidRPr="007C5E68">
        <w:rPr>
          <w:rFonts w:asciiTheme="majorEastAsia" w:eastAsiaTheme="majorEastAsia" w:hAnsiTheme="majorEastAsia" w:cstheme="majorEastAsia" w:hint="eastAsia"/>
        </w:rPr>
        <w:t>甲方（公章）：                                 乙方（公章）：</w:t>
      </w:r>
    </w:p>
    <w:p w:rsidR="00AA7D33" w:rsidRPr="007C5E68" w:rsidRDefault="00AA7D33">
      <w:pPr>
        <w:spacing w:line="360" w:lineRule="auto"/>
        <w:rPr>
          <w:rFonts w:asciiTheme="majorEastAsia" w:eastAsiaTheme="majorEastAsia" w:hAnsiTheme="majorEastAsia" w:cstheme="majorEastAsia"/>
        </w:rPr>
      </w:pPr>
    </w:p>
    <w:p w:rsidR="00AA7D33" w:rsidRPr="007C5E68" w:rsidRDefault="003974FF">
      <w:pPr>
        <w:spacing w:line="360" w:lineRule="auto"/>
        <w:rPr>
          <w:rFonts w:asciiTheme="majorEastAsia" w:eastAsiaTheme="majorEastAsia" w:hAnsiTheme="majorEastAsia" w:cstheme="majorEastAsia"/>
        </w:rPr>
      </w:pPr>
      <w:r w:rsidRPr="007C5E68">
        <w:rPr>
          <w:rFonts w:asciiTheme="majorEastAsia" w:eastAsiaTheme="majorEastAsia" w:hAnsiTheme="majorEastAsia" w:cstheme="majorEastAsia" w:hint="eastAsia"/>
        </w:rPr>
        <w:t>日期：[]年[]月[]日                            日期：[]年[]月[]日</w:t>
      </w:r>
    </w:p>
    <w:p w:rsidR="00AA7D33" w:rsidRPr="007C5E68" w:rsidRDefault="00AA7D33"/>
    <w:p w:rsidR="00AA7D33" w:rsidRPr="007C5E68" w:rsidRDefault="003974FF">
      <w:pPr>
        <w:rPr>
          <w:rFonts w:asciiTheme="majorEastAsia" w:eastAsiaTheme="majorEastAsia" w:hAnsiTheme="majorEastAsia" w:cstheme="majorEastAsia"/>
          <w:snapToGrid w:val="0"/>
          <w:kern w:val="0"/>
        </w:rPr>
      </w:pPr>
      <w:r w:rsidRPr="007C5E68">
        <w:rPr>
          <w:rFonts w:asciiTheme="majorEastAsia" w:eastAsiaTheme="majorEastAsia" w:hAnsiTheme="majorEastAsia" w:cstheme="majorEastAsia" w:hint="eastAsia"/>
          <w:b/>
          <w:sz w:val="28"/>
          <w:szCs w:val="28"/>
        </w:rPr>
        <w:br w:type="page"/>
      </w:r>
    </w:p>
    <w:p w:rsidR="00AA7D33" w:rsidRPr="007C5E68" w:rsidRDefault="003974FF">
      <w:pPr>
        <w:pStyle w:val="1"/>
        <w:numPr>
          <w:ilvl w:val="0"/>
          <w:numId w:val="0"/>
        </w:numPr>
        <w:rPr>
          <w:rFonts w:asciiTheme="majorEastAsia" w:eastAsiaTheme="majorEastAsia" w:hAnsiTheme="majorEastAsia" w:cstheme="majorEastAsia"/>
          <w:b/>
          <w:snapToGrid w:val="0"/>
          <w:kern w:val="0"/>
          <w:sz w:val="36"/>
          <w:szCs w:val="36"/>
        </w:rPr>
      </w:pPr>
      <w:bookmarkStart w:id="411" w:name="_Toc520209083"/>
      <w:bookmarkStart w:id="412" w:name="_Toc294083525"/>
      <w:bookmarkEnd w:id="408"/>
      <w:r w:rsidRPr="007C5E68">
        <w:rPr>
          <w:rFonts w:asciiTheme="majorEastAsia" w:eastAsiaTheme="majorEastAsia" w:hAnsiTheme="majorEastAsia" w:cstheme="majorEastAsia" w:hint="eastAsia"/>
          <w:b/>
          <w:snapToGrid w:val="0"/>
          <w:kern w:val="0"/>
          <w:sz w:val="36"/>
          <w:szCs w:val="36"/>
        </w:rPr>
        <w:lastRenderedPageBreak/>
        <w:t xml:space="preserve">  第五章  技术需求及采购清单</w:t>
      </w:r>
      <w:bookmarkEnd w:id="411"/>
    </w:p>
    <w:p w:rsidR="00AA7D33" w:rsidRPr="007C5E68" w:rsidRDefault="003974FF">
      <w:pPr>
        <w:spacing w:line="360" w:lineRule="auto"/>
        <w:rPr>
          <w:rFonts w:asciiTheme="majorEastAsia" w:eastAsiaTheme="majorEastAsia" w:hAnsiTheme="majorEastAsia" w:cstheme="majorEastAsia"/>
          <w:b/>
          <w:sz w:val="22"/>
        </w:rPr>
      </w:pPr>
      <w:r w:rsidRPr="007C5E68">
        <w:rPr>
          <w:rFonts w:asciiTheme="majorEastAsia" w:eastAsiaTheme="majorEastAsia" w:hAnsiTheme="majorEastAsia" w:cstheme="majorEastAsia" w:hint="eastAsia"/>
          <w:b/>
          <w:sz w:val="22"/>
        </w:rPr>
        <w:t>附件：货物清单及技术规格要求</w:t>
      </w:r>
    </w:p>
    <w:p w:rsidR="00AA7D33" w:rsidRPr="007C5E68" w:rsidRDefault="00AA7D33">
      <w:pPr>
        <w:rPr>
          <w:rFonts w:asciiTheme="majorEastAsia" w:eastAsiaTheme="majorEastAsia" w:hAnsiTheme="majorEastAsia" w:cstheme="majorEastAsia"/>
        </w:rPr>
      </w:pPr>
    </w:p>
    <w:p w:rsidR="00AA7D33" w:rsidRPr="007C5E68" w:rsidRDefault="00AA7D33">
      <w:pPr>
        <w:pStyle w:val="3"/>
      </w:pPr>
    </w:p>
    <w:p w:rsidR="00AA7D33" w:rsidRPr="007C5E68" w:rsidRDefault="00AA7D33">
      <w:pPr>
        <w:pStyle w:val="1"/>
        <w:numPr>
          <w:ilvl w:val="0"/>
          <w:numId w:val="0"/>
        </w:numPr>
        <w:rPr>
          <w:rFonts w:asciiTheme="majorEastAsia" w:eastAsiaTheme="majorEastAsia" w:hAnsiTheme="majorEastAsia" w:cstheme="majorEastAsia"/>
          <w:b/>
          <w:snapToGrid w:val="0"/>
          <w:kern w:val="0"/>
          <w:sz w:val="36"/>
          <w:szCs w:val="36"/>
        </w:rPr>
      </w:pPr>
      <w:bookmarkStart w:id="413" w:name="_Toc520209084"/>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rPr>
          <w:rFonts w:asciiTheme="majorEastAsia" w:eastAsiaTheme="majorEastAsia" w:hAnsiTheme="majorEastAsia" w:cstheme="majorEastAsia"/>
          <w:snapToGrid w:val="0"/>
          <w:sz w:val="36"/>
          <w:szCs w:val="36"/>
        </w:rPr>
      </w:pPr>
    </w:p>
    <w:p w:rsidR="00AA7D33" w:rsidRPr="007C5E68" w:rsidRDefault="00AA7D33">
      <w:pPr>
        <w:rPr>
          <w:rFonts w:asciiTheme="majorEastAsia" w:eastAsiaTheme="majorEastAsia" w:hAnsiTheme="majorEastAsia" w:cstheme="majorEastAsia"/>
          <w:b/>
          <w:snapToGrid w:val="0"/>
          <w:kern w:val="0"/>
          <w:sz w:val="36"/>
          <w:szCs w:val="36"/>
        </w:rPr>
      </w:pPr>
    </w:p>
    <w:p w:rsidR="00AA7D33" w:rsidRPr="007C5E68" w:rsidRDefault="00AA7D33">
      <w:pPr>
        <w:pStyle w:val="3"/>
      </w:pPr>
    </w:p>
    <w:p w:rsidR="00AA7D33" w:rsidRPr="007C5E68" w:rsidRDefault="00AA7D33">
      <w:pPr>
        <w:pStyle w:val="1"/>
        <w:numPr>
          <w:ilvl w:val="0"/>
          <w:numId w:val="0"/>
        </w:numPr>
        <w:rPr>
          <w:rFonts w:asciiTheme="majorEastAsia" w:eastAsiaTheme="majorEastAsia" w:hAnsiTheme="majorEastAsia" w:cstheme="majorEastAsia"/>
          <w:b/>
          <w:snapToGrid w:val="0"/>
          <w:kern w:val="0"/>
          <w:sz w:val="36"/>
          <w:szCs w:val="36"/>
        </w:rPr>
      </w:pPr>
    </w:p>
    <w:p w:rsidR="00AA7D33" w:rsidRPr="007C5E68" w:rsidRDefault="003974FF">
      <w:pPr>
        <w:pStyle w:val="1"/>
        <w:numPr>
          <w:ilvl w:val="0"/>
          <w:numId w:val="0"/>
        </w:numPr>
        <w:rPr>
          <w:rFonts w:asciiTheme="majorEastAsia" w:eastAsiaTheme="majorEastAsia" w:hAnsiTheme="majorEastAsia" w:cstheme="majorEastAsia"/>
          <w:b/>
          <w:snapToGrid w:val="0"/>
          <w:kern w:val="0"/>
          <w:sz w:val="36"/>
          <w:szCs w:val="36"/>
        </w:rPr>
      </w:pPr>
      <w:r w:rsidRPr="007C5E68">
        <w:rPr>
          <w:rFonts w:asciiTheme="majorEastAsia" w:eastAsiaTheme="majorEastAsia" w:hAnsiTheme="majorEastAsia" w:cstheme="majorEastAsia" w:hint="eastAsia"/>
          <w:b/>
          <w:snapToGrid w:val="0"/>
          <w:kern w:val="0"/>
          <w:sz w:val="36"/>
          <w:szCs w:val="36"/>
        </w:rPr>
        <w:t>第六章</w:t>
      </w:r>
      <w:bookmarkEnd w:id="412"/>
      <w:r w:rsidRPr="007C5E68">
        <w:rPr>
          <w:rFonts w:asciiTheme="majorEastAsia" w:eastAsiaTheme="majorEastAsia" w:hAnsiTheme="majorEastAsia" w:cstheme="majorEastAsia" w:hint="eastAsia"/>
          <w:b/>
          <w:snapToGrid w:val="0"/>
          <w:kern w:val="0"/>
          <w:sz w:val="36"/>
          <w:szCs w:val="36"/>
        </w:rPr>
        <w:t xml:space="preserve">  比选申请文件格式</w:t>
      </w:r>
      <w:bookmarkEnd w:id="413"/>
    </w:p>
    <w:p w:rsidR="00AA7D33" w:rsidRPr="007C5E68" w:rsidRDefault="003974FF">
      <w:pPr>
        <w:widowControl/>
        <w:jc w:val="left"/>
        <w:rPr>
          <w:rFonts w:asciiTheme="majorEastAsia" w:eastAsiaTheme="majorEastAsia" w:hAnsiTheme="majorEastAsia" w:cstheme="majorEastAsia"/>
          <w:b/>
          <w:sz w:val="28"/>
          <w:szCs w:val="28"/>
        </w:rPr>
      </w:pPr>
      <w:bookmarkStart w:id="414" w:name="_Toc426982489"/>
      <w:bookmarkStart w:id="415" w:name="_Toc353284041"/>
      <w:r w:rsidRPr="007C5E68">
        <w:rPr>
          <w:rFonts w:asciiTheme="majorEastAsia" w:eastAsiaTheme="majorEastAsia" w:hAnsiTheme="majorEastAsia" w:cstheme="majorEastAsia" w:hint="eastAsia"/>
          <w:b/>
          <w:sz w:val="28"/>
          <w:szCs w:val="28"/>
        </w:rPr>
        <w:br w:type="page"/>
      </w:r>
    </w:p>
    <w:p w:rsidR="00AA7D33" w:rsidRPr="007C5E68" w:rsidRDefault="00AA7D33">
      <w:pPr>
        <w:jc w:val="center"/>
        <w:rPr>
          <w:rFonts w:asciiTheme="majorEastAsia" w:eastAsiaTheme="majorEastAsia" w:hAnsiTheme="majorEastAsia" w:cstheme="majorEastAsia"/>
          <w:b/>
          <w:sz w:val="28"/>
          <w:szCs w:val="28"/>
        </w:rPr>
      </w:pPr>
    </w:p>
    <w:p w:rsidR="00AA7D33" w:rsidRPr="007C5E68" w:rsidRDefault="003974FF">
      <w:pPr>
        <w:jc w:val="center"/>
        <w:rPr>
          <w:rFonts w:asciiTheme="majorEastAsia" w:eastAsiaTheme="majorEastAsia" w:hAnsiTheme="majorEastAsia" w:cstheme="majorEastAsia"/>
          <w:b/>
          <w:sz w:val="28"/>
          <w:szCs w:val="28"/>
        </w:rPr>
      </w:pPr>
      <w:r w:rsidRPr="007C5E68">
        <w:rPr>
          <w:rFonts w:asciiTheme="majorEastAsia" w:eastAsiaTheme="majorEastAsia" w:hAnsiTheme="majorEastAsia" w:cstheme="majorEastAsia" w:hint="eastAsia"/>
          <w:b/>
          <w:sz w:val="28"/>
          <w:szCs w:val="28"/>
        </w:rPr>
        <w:t>一、竞标函部分</w:t>
      </w:r>
      <w:bookmarkEnd w:id="414"/>
      <w:bookmarkEnd w:id="415"/>
    </w:p>
    <w:p w:rsidR="00AA7D33" w:rsidRPr="007C5E68" w:rsidRDefault="003974FF">
      <w:pPr>
        <w:widowControl/>
        <w:jc w:val="left"/>
        <w:rPr>
          <w:rFonts w:asciiTheme="majorEastAsia" w:eastAsiaTheme="majorEastAsia" w:hAnsiTheme="majorEastAsia" w:cstheme="majorEastAsia"/>
          <w:b/>
          <w:sz w:val="24"/>
        </w:rPr>
      </w:pPr>
      <w:r w:rsidRPr="007C5E68">
        <w:rPr>
          <w:rFonts w:asciiTheme="majorEastAsia" w:eastAsiaTheme="majorEastAsia" w:hAnsiTheme="majorEastAsia" w:cstheme="majorEastAsia" w:hint="eastAsia"/>
          <w:b/>
          <w:sz w:val="24"/>
        </w:rPr>
        <w:br w:type="page"/>
      </w:r>
    </w:p>
    <w:p w:rsidR="00AA7D33" w:rsidRPr="007C5E68" w:rsidRDefault="00AA7D33">
      <w:pPr>
        <w:spacing w:line="500" w:lineRule="exact"/>
        <w:jc w:val="center"/>
        <w:rPr>
          <w:rFonts w:asciiTheme="majorEastAsia" w:eastAsiaTheme="majorEastAsia" w:hAnsiTheme="majorEastAsia" w:cstheme="majorEastAsia"/>
          <w:b/>
          <w:sz w:val="24"/>
        </w:rPr>
      </w:pPr>
    </w:p>
    <w:p w:rsidR="00AA7D33" w:rsidRPr="007C5E68" w:rsidRDefault="003974FF" w:rsidP="00A27FC5">
      <w:pPr>
        <w:tabs>
          <w:tab w:val="left" w:pos="2845"/>
          <w:tab w:val="left" w:pos="5940"/>
        </w:tabs>
        <w:autoSpaceDE w:val="0"/>
        <w:autoSpaceDN w:val="0"/>
        <w:adjustRightInd w:val="0"/>
        <w:snapToGrid w:val="0"/>
        <w:spacing w:line="360" w:lineRule="exact"/>
        <w:ind w:firstLineChars="100" w:firstLine="281"/>
        <w:jc w:val="left"/>
        <w:rPr>
          <w:rFonts w:asciiTheme="majorEastAsia" w:eastAsiaTheme="majorEastAsia" w:hAnsiTheme="majorEastAsia" w:cstheme="majorEastAsia"/>
          <w:b/>
          <w:kern w:val="0"/>
          <w:sz w:val="28"/>
          <w:szCs w:val="28"/>
        </w:rPr>
      </w:pPr>
      <w:bookmarkStart w:id="416" w:name="_Toc325636668"/>
      <w:bookmarkStart w:id="417" w:name="_Toc294083527"/>
      <w:r w:rsidRPr="007C5E68">
        <w:rPr>
          <w:rFonts w:asciiTheme="majorEastAsia" w:eastAsiaTheme="majorEastAsia" w:hAnsiTheme="majorEastAsia" w:cstheme="majorEastAsia" w:hint="eastAsia"/>
          <w:b/>
          <w:kern w:val="0"/>
          <w:sz w:val="28"/>
          <w:szCs w:val="28"/>
          <w:u w:val="single"/>
        </w:rPr>
        <w:tab/>
        <w:t xml:space="preserve">                   </w:t>
      </w:r>
      <w:r w:rsidRPr="007C5E68">
        <w:rPr>
          <w:rFonts w:asciiTheme="majorEastAsia" w:eastAsiaTheme="majorEastAsia" w:hAnsiTheme="majorEastAsia" w:cstheme="majorEastAsia" w:hint="eastAsia"/>
          <w:b/>
          <w:w w:val="99"/>
          <w:kern w:val="0"/>
          <w:sz w:val="28"/>
          <w:szCs w:val="28"/>
        </w:rPr>
        <w:t>（项目名称</w:t>
      </w:r>
      <w:r w:rsidRPr="007C5E68">
        <w:rPr>
          <w:rFonts w:asciiTheme="majorEastAsia" w:eastAsiaTheme="majorEastAsia" w:hAnsiTheme="majorEastAsia" w:cstheme="majorEastAsia" w:hint="eastAsia"/>
          <w:b/>
          <w:spacing w:val="1"/>
          <w:w w:val="99"/>
          <w:kern w:val="0"/>
          <w:sz w:val="28"/>
          <w:szCs w:val="28"/>
        </w:rPr>
        <w:t>）</w:t>
      </w: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3974FF">
      <w:pPr>
        <w:tabs>
          <w:tab w:val="left" w:pos="3600"/>
          <w:tab w:val="left" w:pos="4480"/>
          <w:tab w:val="left" w:pos="5360"/>
        </w:tabs>
        <w:autoSpaceDE w:val="0"/>
        <w:autoSpaceDN w:val="0"/>
        <w:adjustRightInd w:val="0"/>
        <w:snapToGrid w:val="0"/>
        <w:spacing w:line="820" w:lineRule="exact"/>
        <w:jc w:val="center"/>
        <w:rPr>
          <w:rFonts w:asciiTheme="majorEastAsia" w:eastAsiaTheme="majorEastAsia" w:hAnsiTheme="majorEastAsia" w:cstheme="majorEastAsia"/>
          <w:b/>
          <w:kern w:val="0"/>
          <w:sz w:val="84"/>
          <w:szCs w:val="84"/>
        </w:rPr>
      </w:pPr>
      <w:r w:rsidRPr="007C5E68">
        <w:rPr>
          <w:rFonts w:asciiTheme="majorEastAsia" w:eastAsiaTheme="majorEastAsia" w:hAnsiTheme="majorEastAsia" w:cstheme="majorEastAsia" w:hint="eastAsia"/>
          <w:b/>
          <w:kern w:val="0"/>
          <w:sz w:val="84"/>
          <w:szCs w:val="84"/>
        </w:rPr>
        <w:t>投  标  文  件</w:t>
      </w: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kern w:val="0"/>
          <w:sz w:val="16"/>
          <w:szCs w:val="16"/>
        </w:rPr>
      </w:pPr>
    </w:p>
    <w:p w:rsidR="00AA7D33" w:rsidRPr="007C5E68" w:rsidRDefault="003974FF">
      <w:pPr>
        <w:autoSpaceDE w:val="0"/>
        <w:autoSpaceDN w:val="0"/>
        <w:adjustRightInd w:val="0"/>
        <w:snapToGrid w:val="0"/>
        <w:spacing w:line="360" w:lineRule="exact"/>
        <w:jc w:val="center"/>
        <w:rPr>
          <w:rFonts w:asciiTheme="majorEastAsia" w:eastAsiaTheme="majorEastAsia" w:hAnsiTheme="majorEastAsia" w:cstheme="majorEastAsia"/>
          <w:b/>
          <w:kern w:val="0"/>
          <w:sz w:val="36"/>
          <w:szCs w:val="36"/>
        </w:rPr>
      </w:pPr>
      <w:r w:rsidRPr="007C5E68">
        <w:rPr>
          <w:rFonts w:asciiTheme="majorEastAsia" w:eastAsiaTheme="majorEastAsia" w:hAnsiTheme="majorEastAsia" w:cstheme="majorEastAsia" w:hint="eastAsia"/>
          <w:b/>
          <w:kern w:val="0"/>
          <w:sz w:val="36"/>
          <w:szCs w:val="36"/>
        </w:rPr>
        <w:t>竞标函部分</w:t>
      </w: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3974FF">
      <w:pPr>
        <w:tabs>
          <w:tab w:val="left" w:pos="6080"/>
          <w:tab w:val="left" w:pos="6640"/>
        </w:tabs>
        <w:autoSpaceDE w:val="0"/>
        <w:autoSpaceDN w:val="0"/>
        <w:adjustRightInd w:val="0"/>
        <w:snapToGrid w:val="0"/>
        <w:spacing w:line="360" w:lineRule="exact"/>
        <w:jc w:val="center"/>
        <w:rPr>
          <w:rFonts w:asciiTheme="majorEastAsia" w:eastAsiaTheme="majorEastAsia" w:hAnsiTheme="majorEastAsia" w:cstheme="majorEastAsia"/>
          <w:b/>
          <w:w w:val="99"/>
          <w:kern w:val="0"/>
          <w:sz w:val="28"/>
          <w:szCs w:val="28"/>
        </w:rPr>
      </w:pPr>
      <w:r w:rsidRPr="007C5E68">
        <w:rPr>
          <w:rFonts w:asciiTheme="majorEastAsia" w:eastAsiaTheme="majorEastAsia" w:hAnsiTheme="majorEastAsia" w:cstheme="majorEastAsia" w:hint="eastAsia"/>
          <w:b/>
          <w:w w:val="99"/>
          <w:kern w:val="0"/>
          <w:sz w:val="28"/>
          <w:szCs w:val="28"/>
        </w:rPr>
        <w:t>比选申请人</w:t>
      </w:r>
      <w:r w:rsidRPr="007C5E68">
        <w:rPr>
          <w:rFonts w:asciiTheme="majorEastAsia" w:eastAsiaTheme="majorEastAsia" w:hAnsiTheme="majorEastAsia" w:cstheme="majorEastAsia" w:hint="eastAsia"/>
          <w:b/>
          <w:spacing w:val="1"/>
          <w:w w:val="99"/>
          <w:kern w:val="0"/>
          <w:sz w:val="28"/>
          <w:szCs w:val="28"/>
        </w:rPr>
        <w:t>：</w:t>
      </w:r>
      <w:r w:rsidRPr="007C5E68">
        <w:rPr>
          <w:rFonts w:asciiTheme="majorEastAsia" w:eastAsiaTheme="majorEastAsia" w:hAnsiTheme="majorEastAsia" w:cstheme="majorEastAsia" w:hint="eastAsia"/>
          <w:b/>
          <w:w w:val="198"/>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（盖单位公章）</w:t>
      </w:r>
    </w:p>
    <w:p w:rsidR="00AA7D33" w:rsidRPr="007C5E68" w:rsidRDefault="003974FF">
      <w:pPr>
        <w:tabs>
          <w:tab w:val="left" w:pos="6080"/>
          <w:tab w:val="left" w:pos="6640"/>
        </w:tabs>
        <w:autoSpaceDE w:val="0"/>
        <w:autoSpaceDN w:val="0"/>
        <w:adjustRightInd w:val="0"/>
        <w:snapToGrid w:val="0"/>
        <w:spacing w:line="360" w:lineRule="exact"/>
        <w:jc w:val="center"/>
        <w:rPr>
          <w:rFonts w:asciiTheme="majorEastAsia" w:eastAsiaTheme="majorEastAsia" w:hAnsiTheme="majorEastAsia" w:cstheme="majorEastAsia"/>
          <w:b/>
          <w:kern w:val="0"/>
          <w:sz w:val="28"/>
          <w:szCs w:val="28"/>
        </w:rPr>
      </w:pPr>
      <w:r w:rsidRPr="007C5E68">
        <w:rPr>
          <w:rFonts w:asciiTheme="majorEastAsia" w:eastAsiaTheme="majorEastAsia" w:hAnsiTheme="majorEastAsia" w:cstheme="majorEastAsia" w:hint="eastAsia"/>
          <w:b/>
          <w:w w:val="99"/>
          <w:kern w:val="0"/>
          <w:sz w:val="28"/>
          <w:szCs w:val="28"/>
        </w:rPr>
        <w:t>法定代表人或其委托代理人：</w:t>
      </w:r>
      <w:r w:rsidRPr="007C5E68">
        <w:rPr>
          <w:rFonts w:asciiTheme="majorEastAsia" w:eastAsiaTheme="majorEastAsia" w:hAnsiTheme="majorEastAsia" w:cstheme="majorEastAsia" w:hint="eastAsia"/>
          <w:b/>
          <w:w w:val="198"/>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（签字）</w:t>
      </w:r>
    </w:p>
    <w:p w:rsidR="00AA7D33" w:rsidRPr="007C5E68" w:rsidRDefault="003974FF">
      <w:pPr>
        <w:tabs>
          <w:tab w:val="left" w:pos="3280"/>
          <w:tab w:val="left" w:pos="4680"/>
          <w:tab w:val="left" w:pos="6080"/>
        </w:tabs>
        <w:autoSpaceDE w:val="0"/>
        <w:autoSpaceDN w:val="0"/>
        <w:adjustRightInd w:val="0"/>
        <w:snapToGrid w:val="0"/>
        <w:spacing w:line="360" w:lineRule="exact"/>
        <w:jc w:val="center"/>
        <w:rPr>
          <w:rFonts w:asciiTheme="majorEastAsia" w:eastAsiaTheme="majorEastAsia" w:hAnsiTheme="majorEastAsia" w:cstheme="majorEastAsia"/>
          <w:b/>
          <w:kern w:val="0"/>
          <w:sz w:val="28"/>
          <w:szCs w:val="28"/>
        </w:rPr>
      </w:pPr>
      <w:r w:rsidRPr="007C5E68">
        <w:rPr>
          <w:rFonts w:asciiTheme="majorEastAsia" w:eastAsiaTheme="majorEastAsia" w:hAnsiTheme="majorEastAsia" w:cstheme="majorEastAsia" w:hint="eastAsia"/>
          <w:b/>
          <w:w w:val="99"/>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年</w:t>
      </w:r>
      <w:r w:rsidRPr="007C5E68">
        <w:rPr>
          <w:rFonts w:asciiTheme="majorEastAsia" w:eastAsiaTheme="majorEastAsia" w:hAnsiTheme="majorEastAsia" w:cstheme="majorEastAsia" w:hint="eastAsia"/>
          <w:b/>
          <w:w w:val="99"/>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月</w:t>
      </w:r>
      <w:r w:rsidRPr="007C5E68">
        <w:rPr>
          <w:rFonts w:asciiTheme="majorEastAsia" w:eastAsiaTheme="majorEastAsia" w:hAnsiTheme="majorEastAsia" w:cstheme="majorEastAsia" w:hint="eastAsia"/>
          <w:b/>
          <w:w w:val="99"/>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日</w:t>
      </w:r>
    </w:p>
    <w:p w:rsidR="00AA7D33" w:rsidRPr="007C5E68" w:rsidRDefault="00AA7D33">
      <w:pPr>
        <w:jc w:val="center"/>
        <w:rPr>
          <w:rFonts w:asciiTheme="majorEastAsia" w:eastAsiaTheme="majorEastAsia" w:hAnsiTheme="majorEastAsia" w:cstheme="majorEastAsia"/>
          <w:b/>
          <w:sz w:val="24"/>
        </w:rPr>
      </w:pPr>
    </w:p>
    <w:p w:rsidR="00AA7D33" w:rsidRPr="007C5E68" w:rsidRDefault="003974FF">
      <w:pPr>
        <w:pStyle w:val="3"/>
        <w:snapToGrid w:val="0"/>
        <w:spacing w:before="480" w:line="360" w:lineRule="auto"/>
        <w:jc w:val="center"/>
        <w:rPr>
          <w:rFonts w:asciiTheme="majorEastAsia" w:eastAsiaTheme="majorEastAsia" w:hAnsiTheme="majorEastAsia" w:cstheme="majorEastAsia"/>
          <w:sz w:val="30"/>
          <w:szCs w:val="30"/>
        </w:rPr>
      </w:pPr>
      <w:bookmarkStart w:id="418" w:name="_Toc353284040"/>
      <w:bookmarkStart w:id="419" w:name="_Toc426982488"/>
      <w:r w:rsidRPr="007C5E68">
        <w:rPr>
          <w:rFonts w:asciiTheme="majorEastAsia" w:eastAsiaTheme="majorEastAsia" w:hAnsiTheme="majorEastAsia" w:cstheme="majorEastAsia" w:hint="eastAsia"/>
          <w:sz w:val="30"/>
          <w:szCs w:val="30"/>
        </w:rPr>
        <w:br w:type="page"/>
      </w:r>
      <w:bookmarkStart w:id="420" w:name="_Toc427134017"/>
      <w:bookmarkStart w:id="421" w:name="_Toc520209085"/>
      <w:bookmarkStart w:id="422" w:name="_Toc508140679"/>
      <w:r w:rsidRPr="007C5E68">
        <w:rPr>
          <w:rFonts w:asciiTheme="majorEastAsia" w:eastAsiaTheme="majorEastAsia" w:hAnsiTheme="majorEastAsia" w:cstheme="majorEastAsia" w:hint="eastAsia"/>
          <w:sz w:val="30"/>
          <w:szCs w:val="30"/>
        </w:rPr>
        <w:lastRenderedPageBreak/>
        <w:t>目录</w:t>
      </w:r>
      <w:bookmarkEnd w:id="418"/>
      <w:r w:rsidRPr="007C5E68">
        <w:rPr>
          <w:rFonts w:asciiTheme="majorEastAsia" w:eastAsiaTheme="majorEastAsia" w:hAnsiTheme="majorEastAsia" w:cstheme="majorEastAsia" w:hint="eastAsia"/>
          <w:sz w:val="30"/>
          <w:szCs w:val="30"/>
        </w:rPr>
        <w:t>自拟</w:t>
      </w:r>
      <w:bookmarkEnd w:id="419"/>
      <w:bookmarkEnd w:id="420"/>
      <w:bookmarkEnd w:id="421"/>
      <w:bookmarkEnd w:id="422"/>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Pr>
        <w:rPr>
          <w:rFonts w:asciiTheme="majorEastAsia" w:eastAsiaTheme="majorEastAsia" w:hAnsiTheme="majorEastAsia" w:cstheme="majorEastAsia"/>
          <w:sz w:val="30"/>
          <w:szCs w:val="30"/>
        </w:rPr>
      </w:pPr>
    </w:p>
    <w:p w:rsidR="00AA7D33" w:rsidRPr="007C5E68" w:rsidRDefault="00AA7D33">
      <w:pPr>
        <w:pStyle w:val="3"/>
        <w:rPr>
          <w:rFonts w:asciiTheme="majorEastAsia" w:eastAsiaTheme="majorEastAsia" w:hAnsiTheme="majorEastAsia" w:cstheme="majorEastAsia"/>
          <w:sz w:val="30"/>
          <w:szCs w:val="30"/>
        </w:rPr>
      </w:pPr>
    </w:p>
    <w:p w:rsidR="00AA7D33" w:rsidRPr="007C5E68" w:rsidRDefault="00AA7D33"/>
    <w:p w:rsidR="00AA7D33" w:rsidRPr="007C5E68" w:rsidRDefault="00AA7D33">
      <w:pPr>
        <w:rPr>
          <w:rFonts w:asciiTheme="majorEastAsia" w:eastAsiaTheme="majorEastAsia" w:hAnsiTheme="majorEastAsia" w:cstheme="majorEastAsia"/>
        </w:rPr>
      </w:pPr>
    </w:p>
    <w:p w:rsidR="00AA7D33" w:rsidRPr="007C5E68" w:rsidRDefault="003974FF">
      <w:pPr>
        <w:spacing w:line="360" w:lineRule="auto"/>
        <w:outlineLvl w:val="1"/>
        <w:rPr>
          <w:rFonts w:asciiTheme="majorEastAsia" w:eastAsiaTheme="majorEastAsia" w:hAnsiTheme="majorEastAsia" w:cstheme="majorEastAsia"/>
          <w:sz w:val="28"/>
        </w:rPr>
      </w:pPr>
      <w:bookmarkStart w:id="423" w:name="_Toc426982490"/>
      <w:bookmarkStart w:id="424" w:name="_Toc508140680"/>
      <w:bookmarkStart w:id="425" w:name="_Toc363203390"/>
      <w:bookmarkStart w:id="426" w:name="_Toc427134018"/>
      <w:bookmarkStart w:id="427" w:name="_Toc422132347"/>
      <w:bookmarkStart w:id="428" w:name="_Toc520209086"/>
      <w:r w:rsidRPr="007C5E68">
        <w:rPr>
          <w:rFonts w:asciiTheme="majorEastAsia" w:eastAsiaTheme="majorEastAsia" w:hAnsiTheme="majorEastAsia" w:cstheme="majorEastAsia" w:hint="eastAsia"/>
          <w:b/>
          <w:bCs/>
          <w:sz w:val="24"/>
        </w:rPr>
        <w:lastRenderedPageBreak/>
        <w:t>（1）法定代表人身份证明及授权委托书</w:t>
      </w:r>
      <w:bookmarkEnd w:id="423"/>
      <w:bookmarkEnd w:id="424"/>
      <w:bookmarkEnd w:id="425"/>
      <w:bookmarkEnd w:id="426"/>
      <w:bookmarkEnd w:id="427"/>
      <w:bookmarkEnd w:id="428"/>
    </w:p>
    <w:p w:rsidR="00AA7D33" w:rsidRPr="007C5E68" w:rsidRDefault="00AA7D33">
      <w:pPr>
        <w:jc w:val="center"/>
        <w:rPr>
          <w:rFonts w:asciiTheme="majorEastAsia" w:eastAsiaTheme="majorEastAsia" w:hAnsiTheme="majorEastAsia" w:cstheme="majorEastAsia"/>
          <w:b/>
          <w:sz w:val="28"/>
          <w:szCs w:val="28"/>
        </w:rPr>
      </w:pPr>
    </w:p>
    <w:p w:rsidR="00AA7D33" w:rsidRPr="007C5E68" w:rsidRDefault="003974FF">
      <w:pPr>
        <w:jc w:val="center"/>
        <w:rPr>
          <w:rFonts w:asciiTheme="majorEastAsia" w:eastAsiaTheme="majorEastAsia" w:hAnsiTheme="majorEastAsia" w:cstheme="majorEastAsia"/>
          <w:b/>
          <w:sz w:val="28"/>
          <w:szCs w:val="28"/>
        </w:rPr>
      </w:pPr>
      <w:r w:rsidRPr="007C5E68">
        <w:rPr>
          <w:rFonts w:asciiTheme="majorEastAsia" w:eastAsiaTheme="majorEastAsia" w:hAnsiTheme="majorEastAsia" w:cstheme="majorEastAsia" w:hint="eastAsia"/>
          <w:b/>
          <w:sz w:val="28"/>
          <w:szCs w:val="28"/>
        </w:rPr>
        <w:t>法定代表人身份证明</w:t>
      </w:r>
    </w:p>
    <w:p w:rsidR="00AA7D33" w:rsidRPr="007C5E68" w:rsidRDefault="00AA7D33">
      <w:pPr>
        <w:ind w:left="765"/>
        <w:rPr>
          <w:rFonts w:asciiTheme="majorEastAsia" w:eastAsiaTheme="majorEastAsia" w:hAnsiTheme="majorEastAsia" w:cstheme="majorEastAsia"/>
          <w:sz w:val="28"/>
          <w:szCs w:val="28"/>
        </w:rPr>
      </w:pPr>
    </w:p>
    <w:p w:rsidR="00AA7D33" w:rsidRPr="007C5E68" w:rsidRDefault="003974FF" w:rsidP="00A27FC5">
      <w:pPr>
        <w:tabs>
          <w:tab w:val="left" w:pos="5565"/>
        </w:tabs>
        <w:autoSpaceDE w:val="0"/>
        <w:autoSpaceDN w:val="0"/>
        <w:adjustRightInd w:val="0"/>
        <w:snapToGrid w:val="0"/>
        <w:spacing w:line="360" w:lineRule="auto"/>
        <w:ind w:firstLineChars="186" w:firstLine="521"/>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比选申请人名称：</w:t>
      </w:r>
      <w:r w:rsidRPr="007C5E68">
        <w:rPr>
          <w:rFonts w:asciiTheme="majorEastAsia" w:eastAsiaTheme="majorEastAsia" w:hAnsiTheme="majorEastAsia" w:cstheme="majorEastAsia" w:hint="eastAsia"/>
          <w:kern w:val="0"/>
          <w:sz w:val="28"/>
          <w:szCs w:val="28"/>
          <w:u w:val="single"/>
        </w:rPr>
        <w:tab/>
      </w:r>
    </w:p>
    <w:p w:rsidR="00AA7D33" w:rsidRPr="007C5E68" w:rsidRDefault="003974FF" w:rsidP="00A27FC5">
      <w:pPr>
        <w:tabs>
          <w:tab w:val="left" w:pos="5475"/>
        </w:tabs>
        <w:autoSpaceDE w:val="0"/>
        <w:autoSpaceDN w:val="0"/>
        <w:adjustRightInd w:val="0"/>
        <w:snapToGrid w:val="0"/>
        <w:spacing w:line="360" w:lineRule="auto"/>
        <w:ind w:firstLineChars="186" w:firstLine="521"/>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单位性质：</w:t>
      </w:r>
      <w:r w:rsidRPr="007C5E68">
        <w:rPr>
          <w:rFonts w:asciiTheme="majorEastAsia" w:eastAsiaTheme="majorEastAsia" w:hAnsiTheme="majorEastAsia" w:cstheme="majorEastAsia" w:hint="eastAsia"/>
          <w:kern w:val="0"/>
          <w:sz w:val="28"/>
          <w:szCs w:val="28"/>
          <w:u w:val="single"/>
        </w:rPr>
        <w:tab/>
      </w:r>
    </w:p>
    <w:p w:rsidR="00AA7D33" w:rsidRPr="007C5E68" w:rsidRDefault="003974FF" w:rsidP="00A27FC5">
      <w:pPr>
        <w:tabs>
          <w:tab w:val="left" w:pos="5475"/>
        </w:tabs>
        <w:autoSpaceDE w:val="0"/>
        <w:autoSpaceDN w:val="0"/>
        <w:adjustRightInd w:val="0"/>
        <w:snapToGrid w:val="0"/>
        <w:spacing w:line="360" w:lineRule="auto"/>
        <w:ind w:firstLineChars="186" w:firstLine="521"/>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地址：</w:t>
      </w:r>
      <w:r w:rsidRPr="007C5E68">
        <w:rPr>
          <w:rFonts w:asciiTheme="majorEastAsia" w:eastAsiaTheme="majorEastAsia" w:hAnsiTheme="majorEastAsia" w:cstheme="majorEastAsia" w:hint="eastAsia"/>
          <w:kern w:val="0"/>
          <w:sz w:val="28"/>
          <w:szCs w:val="28"/>
          <w:u w:val="single"/>
        </w:rPr>
        <w:tab/>
      </w:r>
    </w:p>
    <w:p w:rsidR="00AA7D33" w:rsidRPr="007C5E68" w:rsidRDefault="003974FF" w:rsidP="00A27FC5">
      <w:pPr>
        <w:tabs>
          <w:tab w:val="left" w:pos="2520"/>
          <w:tab w:val="left" w:pos="3836"/>
        </w:tabs>
        <w:autoSpaceDE w:val="0"/>
        <w:autoSpaceDN w:val="0"/>
        <w:adjustRightInd w:val="0"/>
        <w:snapToGrid w:val="0"/>
        <w:spacing w:line="360" w:lineRule="auto"/>
        <w:ind w:firstLineChars="186" w:firstLine="521"/>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成立时间：</w:t>
      </w:r>
      <w:r w:rsidRPr="007C5E68">
        <w:rPr>
          <w:rFonts w:asciiTheme="majorEastAsia" w:eastAsiaTheme="majorEastAsia" w:hAnsiTheme="majorEastAsia" w:cstheme="majorEastAsia" w:hint="eastAsia"/>
          <w:kern w:val="0"/>
          <w:sz w:val="28"/>
          <w:szCs w:val="28"/>
          <w:u w:val="single"/>
        </w:rPr>
        <w:tab/>
      </w:r>
      <w:r w:rsidRPr="007C5E68">
        <w:rPr>
          <w:rFonts w:asciiTheme="majorEastAsia" w:eastAsiaTheme="majorEastAsia" w:hAnsiTheme="majorEastAsia" w:cstheme="majorEastAsia" w:hint="eastAsia"/>
          <w:spacing w:val="-1"/>
          <w:kern w:val="0"/>
          <w:sz w:val="28"/>
          <w:szCs w:val="28"/>
        </w:rPr>
        <w:t>年</w:t>
      </w:r>
      <w:r w:rsidRPr="007C5E68">
        <w:rPr>
          <w:rFonts w:asciiTheme="majorEastAsia" w:eastAsiaTheme="majorEastAsia" w:hAnsiTheme="majorEastAsia" w:cstheme="majorEastAsia" w:hint="eastAsia"/>
          <w:kern w:val="0"/>
          <w:sz w:val="28"/>
          <w:szCs w:val="28"/>
          <w:u w:val="single"/>
        </w:rPr>
        <w:tab/>
      </w:r>
      <w:r w:rsidRPr="007C5E68">
        <w:rPr>
          <w:rFonts w:asciiTheme="majorEastAsia" w:eastAsiaTheme="majorEastAsia" w:hAnsiTheme="majorEastAsia" w:cstheme="majorEastAsia" w:hint="eastAsia"/>
          <w:spacing w:val="-1"/>
          <w:kern w:val="0"/>
          <w:sz w:val="28"/>
          <w:szCs w:val="28"/>
        </w:rPr>
        <w:t>月</w:t>
      </w:r>
      <w:r w:rsidRPr="007C5E68">
        <w:rPr>
          <w:rFonts w:asciiTheme="majorEastAsia" w:eastAsiaTheme="majorEastAsia" w:hAnsiTheme="majorEastAsia" w:cstheme="majorEastAsia" w:hint="eastAsia"/>
          <w:kern w:val="0"/>
          <w:sz w:val="28"/>
          <w:szCs w:val="28"/>
        </w:rPr>
        <w:t>日</w:t>
      </w:r>
    </w:p>
    <w:p w:rsidR="00AA7D33" w:rsidRPr="007C5E68" w:rsidRDefault="003974FF" w:rsidP="00A27FC5">
      <w:pPr>
        <w:tabs>
          <w:tab w:val="left" w:pos="5475"/>
        </w:tabs>
        <w:autoSpaceDE w:val="0"/>
        <w:autoSpaceDN w:val="0"/>
        <w:adjustRightInd w:val="0"/>
        <w:snapToGrid w:val="0"/>
        <w:spacing w:line="360" w:lineRule="auto"/>
        <w:ind w:firstLineChars="186" w:firstLine="521"/>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经营期限：</w:t>
      </w:r>
      <w:r w:rsidRPr="007C5E68">
        <w:rPr>
          <w:rFonts w:asciiTheme="majorEastAsia" w:eastAsiaTheme="majorEastAsia" w:hAnsiTheme="majorEastAsia" w:cstheme="majorEastAsia" w:hint="eastAsia"/>
          <w:kern w:val="0"/>
          <w:sz w:val="28"/>
          <w:szCs w:val="28"/>
          <w:u w:val="single"/>
        </w:rPr>
        <w:tab/>
      </w:r>
    </w:p>
    <w:p w:rsidR="00AA7D33" w:rsidRPr="007C5E68" w:rsidRDefault="003974FF" w:rsidP="00A27FC5">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姓名：</w:t>
      </w:r>
      <w:r w:rsidRPr="007C5E68">
        <w:rPr>
          <w:rFonts w:asciiTheme="majorEastAsia" w:eastAsiaTheme="majorEastAsia" w:hAnsiTheme="majorEastAsia" w:cstheme="majorEastAsia" w:hint="eastAsia"/>
          <w:kern w:val="0"/>
          <w:sz w:val="28"/>
          <w:szCs w:val="28"/>
          <w:u w:val="single"/>
        </w:rPr>
        <w:tab/>
      </w:r>
      <w:r w:rsidRPr="007C5E68">
        <w:rPr>
          <w:rFonts w:asciiTheme="majorEastAsia" w:eastAsiaTheme="majorEastAsia" w:hAnsiTheme="majorEastAsia" w:cstheme="majorEastAsia" w:hint="eastAsia"/>
          <w:kern w:val="0"/>
          <w:sz w:val="28"/>
          <w:szCs w:val="28"/>
        </w:rPr>
        <w:t xml:space="preserve"> 性别</w:t>
      </w:r>
      <w:r w:rsidRPr="007C5E68">
        <w:rPr>
          <w:rFonts w:asciiTheme="majorEastAsia" w:eastAsiaTheme="majorEastAsia" w:hAnsiTheme="majorEastAsia" w:cstheme="majorEastAsia" w:hint="eastAsia"/>
          <w:spacing w:val="-1"/>
          <w:kern w:val="0"/>
          <w:sz w:val="28"/>
          <w:szCs w:val="28"/>
        </w:rPr>
        <w:t>：</w:t>
      </w:r>
      <w:r w:rsidRPr="007C5E68">
        <w:rPr>
          <w:rFonts w:asciiTheme="majorEastAsia" w:eastAsiaTheme="majorEastAsia" w:hAnsiTheme="majorEastAsia" w:cstheme="majorEastAsia" w:hint="eastAsia"/>
          <w:kern w:val="0"/>
          <w:sz w:val="28"/>
          <w:szCs w:val="28"/>
          <w:u w:val="single"/>
        </w:rPr>
        <w:tab/>
      </w:r>
      <w:r w:rsidRPr="007C5E68">
        <w:rPr>
          <w:rFonts w:asciiTheme="majorEastAsia" w:eastAsiaTheme="majorEastAsia" w:hAnsiTheme="majorEastAsia" w:cstheme="majorEastAsia" w:hint="eastAsia"/>
          <w:spacing w:val="-1"/>
          <w:kern w:val="0"/>
          <w:sz w:val="28"/>
          <w:szCs w:val="28"/>
        </w:rPr>
        <w:t>年</w:t>
      </w:r>
      <w:r w:rsidRPr="007C5E68">
        <w:rPr>
          <w:rFonts w:asciiTheme="majorEastAsia" w:eastAsiaTheme="majorEastAsia" w:hAnsiTheme="majorEastAsia" w:cstheme="majorEastAsia" w:hint="eastAsia"/>
          <w:kern w:val="0"/>
          <w:sz w:val="28"/>
          <w:szCs w:val="28"/>
        </w:rPr>
        <w:t>龄：</w:t>
      </w:r>
      <w:r w:rsidRPr="007C5E68">
        <w:rPr>
          <w:rFonts w:asciiTheme="majorEastAsia" w:eastAsiaTheme="majorEastAsia" w:hAnsiTheme="majorEastAsia" w:cstheme="majorEastAsia" w:hint="eastAsia"/>
          <w:kern w:val="0"/>
          <w:sz w:val="28"/>
          <w:szCs w:val="28"/>
          <w:u w:val="single"/>
        </w:rPr>
        <w:tab/>
      </w:r>
      <w:r w:rsidRPr="007C5E68">
        <w:rPr>
          <w:rFonts w:asciiTheme="majorEastAsia" w:eastAsiaTheme="majorEastAsia" w:hAnsiTheme="majorEastAsia" w:cstheme="majorEastAsia" w:hint="eastAsia"/>
          <w:kern w:val="0"/>
          <w:sz w:val="28"/>
          <w:szCs w:val="28"/>
        </w:rPr>
        <w:t>职务：</w:t>
      </w:r>
      <w:r w:rsidRPr="007C5E68">
        <w:rPr>
          <w:rFonts w:asciiTheme="majorEastAsia" w:eastAsiaTheme="majorEastAsia" w:hAnsiTheme="majorEastAsia" w:cstheme="majorEastAsia" w:hint="eastAsia"/>
          <w:kern w:val="0"/>
          <w:sz w:val="28"/>
          <w:szCs w:val="28"/>
          <w:u w:val="single"/>
        </w:rPr>
        <w:tab/>
      </w:r>
    </w:p>
    <w:p w:rsidR="00AA7D33" w:rsidRPr="007C5E68" w:rsidRDefault="003974FF" w:rsidP="00A27FC5">
      <w:pPr>
        <w:tabs>
          <w:tab w:val="left" w:pos="3360"/>
        </w:tabs>
        <w:autoSpaceDE w:val="0"/>
        <w:autoSpaceDN w:val="0"/>
        <w:adjustRightInd w:val="0"/>
        <w:snapToGrid w:val="0"/>
        <w:spacing w:line="360" w:lineRule="auto"/>
        <w:ind w:firstLineChars="186" w:firstLine="521"/>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系</w:t>
      </w:r>
      <w:r w:rsidRPr="007C5E68">
        <w:rPr>
          <w:rFonts w:asciiTheme="majorEastAsia" w:eastAsiaTheme="majorEastAsia" w:hAnsiTheme="majorEastAsia" w:cstheme="majorEastAsia" w:hint="eastAsia"/>
          <w:kern w:val="0"/>
          <w:sz w:val="28"/>
          <w:szCs w:val="28"/>
          <w:u w:val="single"/>
        </w:rPr>
        <w:tab/>
      </w:r>
      <w:r w:rsidRPr="007C5E68">
        <w:rPr>
          <w:rFonts w:asciiTheme="majorEastAsia" w:eastAsiaTheme="majorEastAsia" w:hAnsiTheme="majorEastAsia" w:cstheme="majorEastAsia" w:hint="eastAsia"/>
          <w:kern w:val="0"/>
          <w:sz w:val="28"/>
          <w:szCs w:val="28"/>
        </w:rPr>
        <w:t xml:space="preserve"> （比选申请人名称）的法定代表人。</w:t>
      </w:r>
    </w:p>
    <w:p w:rsidR="00AA7D33" w:rsidRPr="007C5E68" w:rsidRDefault="003974FF">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noProof/>
          <w:kern w:val="0"/>
          <w:sz w:val="28"/>
          <w:szCs w:val="28"/>
        </w:rPr>
        <mc:AlternateContent>
          <mc:Choice Requires="wps">
            <w:drawing>
              <wp:anchor distT="0" distB="0" distL="114300" distR="114300" simplePos="0" relativeHeight="251667456" behindDoc="0" locked="0" layoutInCell="1" allowOverlap="1" wp14:anchorId="10B86E28" wp14:editId="0E66BD97">
                <wp:simplePos x="0" y="0"/>
                <wp:positionH relativeFrom="column">
                  <wp:posOffset>3048000</wp:posOffset>
                </wp:positionH>
                <wp:positionV relativeFrom="paragraph">
                  <wp:posOffset>193040</wp:posOffset>
                </wp:positionV>
                <wp:extent cx="2466975" cy="1347470"/>
                <wp:effectExtent l="5080" t="4445" r="4445" b="19685"/>
                <wp:wrapNone/>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rsidR="00AA7D33" w:rsidRDefault="00AA7D33">
                            <w:pPr>
                              <w:spacing w:line="360" w:lineRule="auto"/>
                              <w:rPr>
                                <w:rFonts w:ascii="宋体" w:hAnsi="宋体"/>
                                <w:color w:val="FF0000"/>
                                <w:sz w:val="24"/>
                              </w:rPr>
                            </w:pPr>
                          </w:p>
                          <w:p w:rsidR="00AA7D33" w:rsidRDefault="003974FF">
                            <w:pPr>
                              <w:spacing w:line="360" w:lineRule="auto"/>
                              <w:rPr>
                                <w:rFonts w:ascii="宋体" w:hAnsi="宋体"/>
                                <w:sz w:val="24"/>
                              </w:rPr>
                            </w:pPr>
                            <w:r>
                              <w:rPr>
                                <w:rFonts w:ascii="宋体" w:hAnsi="宋体" w:hint="eastAsia"/>
                                <w:sz w:val="24"/>
                              </w:rPr>
                              <w:t>法定代表人身份证复印件</w:t>
                            </w:r>
                          </w:p>
                          <w:p w:rsidR="00AA7D33" w:rsidRDefault="003974FF">
                            <w:r>
                              <w:rPr>
                                <w:rFonts w:hint="eastAsia"/>
                              </w:rPr>
                              <w:t>（反面）</w:t>
                            </w:r>
                          </w:p>
                        </w:txbxContent>
                      </wps:txbx>
                      <wps:bodyPr rot="0" vert="horz" wrap="square" lIns="91440" tIns="45720" rIns="91440" bIns="45720" anchor="t" anchorCtr="0" upright="1">
                        <a:noAutofit/>
                      </wps:bodyPr>
                    </wps:wsp>
                  </a:graphicData>
                </a:graphic>
              </wp:anchor>
            </w:drawing>
          </mc:Choice>
          <mc:Fallback>
            <w:pict>
              <v:rect id="Rectangle 5" o:spid="_x0000_s1026" style="position:absolute;margin-left:240pt;margin-top:15.2pt;width:194.25pt;height:106.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">
                <v:textbox>
                  <w:txbxContent>
                    <w:p w:rsidR="00AA7D33" w:rsidRDefault="00AA7D33">
                      <w:pPr>
                        <w:spacing w:line="360" w:lineRule="auto"/>
                        <w:rPr>
                          <w:rFonts w:ascii="宋体" w:hAnsi="宋体"/>
                          <w:color w:val="FF0000"/>
                          <w:sz w:val="24"/>
                        </w:rPr>
                      </w:pPr>
                    </w:p>
                    <w:p w:rsidR="00AA7D33" w:rsidRDefault="003974FF">
                      <w:pPr>
                        <w:spacing w:line="360" w:lineRule="auto"/>
                        <w:rPr>
                          <w:rFonts w:ascii="宋体" w:hAnsi="宋体"/>
                          <w:sz w:val="24"/>
                        </w:rPr>
                      </w:pPr>
                      <w:r>
                        <w:rPr>
                          <w:rFonts w:ascii="宋体" w:hAnsi="宋体" w:hint="eastAsia"/>
                          <w:sz w:val="24"/>
                        </w:rPr>
                        <w:t>法定代表人身份证复印件</w:t>
                      </w:r>
                    </w:p>
                    <w:p w:rsidR="00AA7D33" w:rsidRDefault="003974FF">
                      <w:r>
                        <w:rPr>
                          <w:rFonts w:hint="eastAsia"/>
                        </w:rPr>
                        <w:t>（反面）</w:t>
                      </w:r>
                    </w:p>
                  </w:txbxContent>
                </v:textbox>
              </v:rect>
            </w:pict>
          </mc:Fallback>
        </mc:AlternateContent>
      </w:r>
    </w:p>
    <w:p w:rsidR="00AA7D33" w:rsidRPr="007C5E68" w:rsidRDefault="003974FF">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noProof/>
          <w:kern w:val="0"/>
          <w:sz w:val="28"/>
          <w:szCs w:val="28"/>
        </w:rPr>
        <mc:AlternateContent>
          <mc:Choice Requires="wps">
            <w:drawing>
              <wp:anchor distT="0" distB="0" distL="114300" distR="114300" simplePos="0" relativeHeight="251664384" behindDoc="0" locked="0" layoutInCell="1" allowOverlap="1" wp14:anchorId="16840128" wp14:editId="612D10F4">
                <wp:simplePos x="0" y="0"/>
                <wp:positionH relativeFrom="column">
                  <wp:posOffset>333375</wp:posOffset>
                </wp:positionH>
                <wp:positionV relativeFrom="paragraph">
                  <wp:posOffset>-162560</wp:posOffset>
                </wp:positionV>
                <wp:extent cx="2466975" cy="1347470"/>
                <wp:effectExtent l="5080" t="4445" r="4445" b="196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rsidR="00AA7D33" w:rsidRDefault="00AA7D33">
                            <w:pPr>
                              <w:spacing w:line="360" w:lineRule="auto"/>
                              <w:rPr>
                                <w:rFonts w:ascii="宋体" w:hAnsi="宋体"/>
                                <w:color w:val="FF0000"/>
                                <w:sz w:val="24"/>
                              </w:rPr>
                            </w:pPr>
                          </w:p>
                          <w:p w:rsidR="00AA7D33" w:rsidRDefault="003974FF">
                            <w:pPr>
                              <w:spacing w:line="360" w:lineRule="auto"/>
                              <w:rPr>
                                <w:rFonts w:ascii="宋体" w:hAnsi="宋体"/>
                                <w:sz w:val="24"/>
                              </w:rPr>
                            </w:pPr>
                            <w:r>
                              <w:rPr>
                                <w:rFonts w:ascii="宋体" w:hAnsi="宋体" w:hint="eastAsia"/>
                                <w:sz w:val="24"/>
                              </w:rPr>
                              <w:t>法定代表人身份证复印件</w:t>
                            </w:r>
                          </w:p>
                          <w:p w:rsidR="00AA7D33" w:rsidRDefault="003974FF">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7" style="position:absolute;margin-left:26.25pt;margin-top:-12.8pt;width:194.25pt;height:10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">
                <v:textbox>
                  <w:txbxContent>
                    <w:p w:rsidR="00AA7D33" w:rsidRDefault="00AA7D33">
                      <w:pPr>
                        <w:spacing w:line="360" w:lineRule="auto"/>
                        <w:rPr>
                          <w:rFonts w:ascii="宋体" w:hAnsi="宋体"/>
                          <w:color w:val="FF0000"/>
                          <w:sz w:val="24"/>
                        </w:rPr>
                      </w:pPr>
                    </w:p>
                    <w:p w:rsidR="00AA7D33" w:rsidRDefault="003974FF">
                      <w:pPr>
                        <w:spacing w:line="360" w:lineRule="auto"/>
                        <w:rPr>
                          <w:rFonts w:ascii="宋体" w:hAnsi="宋体"/>
                          <w:sz w:val="24"/>
                        </w:rPr>
                      </w:pPr>
                      <w:r>
                        <w:rPr>
                          <w:rFonts w:ascii="宋体" w:hAnsi="宋体" w:hint="eastAsia"/>
                          <w:sz w:val="24"/>
                        </w:rPr>
                        <w:t>法定代表人身份证复印件</w:t>
                      </w:r>
                    </w:p>
                    <w:p w:rsidR="00AA7D33" w:rsidRDefault="003974FF">
                      <w:r>
                        <w:rPr>
                          <w:rFonts w:hint="eastAsia"/>
                        </w:rPr>
                        <w:t>（正面）</w:t>
                      </w:r>
                    </w:p>
                  </w:txbxContent>
                </v:textbox>
              </v:rect>
            </w:pict>
          </mc:Fallback>
        </mc:AlternateContent>
      </w:r>
    </w:p>
    <w:p w:rsidR="00AA7D33" w:rsidRPr="007C5E68" w:rsidRDefault="00AA7D33">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AA7D33">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AA7D33">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AA7D33">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3974FF">
      <w:pPr>
        <w:autoSpaceDE w:val="0"/>
        <w:autoSpaceDN w:val="0"/>
        <w:adjustRightInd w:val="0"/>
        <w:snapToGrid w:val="0"/>
        <w:spacing w:line="360" w:lineRule="auto"/>
        <w:ind w:firstLineChars="200" w:firstLine="560"/>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特此证明。</w:t>
      </w:r>
    </w:p>
    <w:p w:rsidR="00AA7D33" w:rsidRPr="007C5E68" w:rsidRDefault="00AA7D33">
      <w:pPr>
        <w:tabs>
          <w:tab w:val="left" w:pos="5460"/>
        </w:tabs>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3974FF">
      <w:pPr>
        <w:tabs>
          <w:tab w:val="left" w:pos="5460"/>
        </w:tabs>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r w:rsidRPr="007C5E68">
        <w:rPr>
          <w:rFonts w:asciiTheme="majorEastAsia" w:eastAsiaTheme="majorEastAsia" w:hAnsiTheme="majorEastAsia" w:cstheme="majorEastAsia" w:hint="eastAsia"/>
          <w:kern w:val="0"/>
          <w:sz w:val="28"/>
          <w:szCs w:val="28"/>
        </w:rPr>
        <w:t>比选申请人：</w:t>
      </w:r>
      <w:r w:rsidRPr="007C5E68">
        <w:rPr>
          <w:rFonts w:asciiTheme="majorEastAsia" w:eastAsiaTheme="majorEastAsia" w:hAnsiTheme="majorEastAsia" w:cstheme="majorEastAsia" w:hint="eastAsia"/>
          <w:kern w:val="0"/>
          <w:sz w:val="28"/>
          <w:szCs w:val="28"/>
          <w:u w:val="single"/>
        </w:rPr>
        <w:tab/>
      </w:r>
      <w:r w:rsidRPr="007C5E68">
        <w:rPr>
          <w:rFonts w:asciiTheme="majorEastAsia" w:eastAsiaTheme="majorEastAsia" w:hAnsiTheme="majorEastAsia" w:cstheme="majorEastAsia" w:hint="eastAsia"/>
          <w:spacing w:val="-1"/>
          <w:kern w:val="0"/>
          <w:sz w:val="28"/>
          <w:szCs w:val="28"/>
        </w:rPr>
        <w:t>（</w:t>
      </w:r>
      <w:r w:rsidRPr="007C5E68">
        <w:rPr>
          <w:rFonts w:asciiTheme="majorEastAsia" w:eastAsiaTheme="majorEastAsia" w:hAnsiTheme="majorEastAsia" w:cstheme="majorEastAsia" w:hint="eastAsia"/>
          <w:kern w:val="0"/>
          <w:sz w:val="28"/>
          <w:szCs w:val="28"/>
        </w:rPr>
        <w:t>盖单位公章）</w:t>
      </w:r>
    </w:p>
    <w:p w:rsidR="00AA7D33" w:rsidRPr="007C5E68" w:rsidRDefault="00AA7D33">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3974FF">
      <w:pPr>
        <w:tabs>
          <w:tab w:val="left" w:pos="3280"/>
          <w:tab w:val="left" w:pos="4680"/>
          <w:tab w:val="left" w:pos="6080"/>
        </w:tabs>
        <w:autoSpaceDE w:val="0"/>
        <w:autoSpaceDN w:val="0"/>
        <w:adjustRightInd w:val="0"/>
        <w:snapToGrid w:val="0"/>
        <w:spacing w:line="360" w:lineRule="exact"/>
        <w:jc w:val="center"/>
        <w:rPr>
          <w:rFonts w:asciiTheme="majorEastAsia" w:eastAsiaTheme="majorEastAsia" w:hAnsiTheme="majorEastAsia" w:cstheme="majorEastAsia"/>
          <w:b/>
          <w:kern w:val="0"/>
          <w:sz w:val="28"/>
          <w:szCs w:val="28"/>
        </w:rPr>
      </w:pPr>
      <w:r w:rsidRPr="007C5E68">
        <w:rPr>
          <w:rFonts w:asciiTheme="majorEastAsia" w:eastAsiaTheme="majorEastAsia" w:hAnsiTheme="majorEastAsia" w:cstheme="majorEastAsia" w:hint="eastAsia"/>
          <w:b/>
          <w:w w:val="99"/>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年</w:t>
      </w:r>
      <w:r w:rsidRPr="007C5E68">
        <w:rPr>
          <w:rFonts w:asciiTheme="majorEastAsia" w:eastAsiaTheme="majorEastAsia" w:hAnsiTheme="majorEastAsia" w:cstheme="majorEastAsia" w:hint="eastAsia"/>
          <w:b/>
          <w:w w:val="99"/>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月</w:t>
      </w:r>
      <w:r w:rsidRPr="007C5E68">
        <w:rPr>
          <w:rFonts w:asciiTheme="majorEastAsia" w:eastAsiaTheme="majorEastAsia" w:hAnsiTheme="majorEastAsia" w:cstheme="majorEastAsia" w:hint="eastAsia"/>
          <w:b/>
          <w:w w:val="99"/>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日</w:t>
      </w:r>
    </w:p>
    <w:p w:rsidR="00AA7D33" w:rsidRPr="007C5E68" w:rsidRDefault="00AA7D33">
      <w:pPr>
        <w:tabs>
          <w:tab w:val="left" w:pos="4935"/>
          <w:tab w:val="left" w:pos="5460"/>
          <w:tab w:val="left" w:pos="6400"/>
        </w:tabs>
        <w:autoSpaceDE w:val="0"/>
        <w:autoSpaceDN w:val="0"/>
        <w:adjustRightInd w:val="0"/>
        <w:snapToGrid w:val="0"/>
        <w:spacing w:line="360" w:lineRule="auto"/>
        <w:ind w:firstLine="3780"/>
        <w:jc w:val="left"/>
        <w:rPr>
          <w:rFonts w:asciiTheme="majorEastAsia" w:eastAsiaTheme="majorEastAsia" w:hAnsiTheme="majorEastAsia" w:cstheme="majorEastAsia"/>
          <w:kern w:val="0"/>
          <w:sz w:val="28"/>
          <w:szCs w:val="28"/>
        </w:rPr>
      </w:pPr>
    </w:p>
    <w:p w:rsidR="00AA7D33" w:rsidRPr="007C5E68" w:rsidRDefault="003974FF">
      <w:pPr>
        <w:tabs>
          <w:tab w:val="left" w:pos="4935"/>
          <w:tab w:val="left" w:pos="5460"/>
          <w:tab w:val="left" w:pos="6400"/>
        </w:tabs>
        <w:autoSpaceDE w:val="0"/>
        <w:autoSpaceDN w:val="0"/>
        <w:adjustRightInd w:val="0"/>
        <w:snapToGrid w:val="0"/>
        <w:spacing w:line="360" w:lineRule="auto"/>
        <w:ind w:firstLine="3780"/>
        <w:jc w:val="left"/>
        <w:rPr>
          <w:rFonts w:asciiTheme="majorEastAsia" w:eastAsiaTheme="majorEastAsia" w:hAnsiTheme="majorEastAsia" w:cstheme="majorEastAsia"/>
          <w:b/>
          <w:kern w:val="0"/>
          <w:sz w:val="32"/>
          <w:szCs w:val="32"/>
        </w:rPr>
      </w:pPr>
      <w:r w:rsidRPr="007C5E68">
        <w:rPr>
          <w:rFonts w:asciiTheme="majorEastAsia" w:eastAsiaTheme="majorEastAsia" w:hAnsiTheme="majorEastAsia" w:cstheme="majorEastAsia" w:hint="eastAsia"/>
          <w:kern w:val="0"/>
          <w:sz w:val="28"/>
          <w:szCs w:val="28"/>
        </w:rPr>
        <w:br w:type="page"/>
      </w:r>
      <w:r w:rsidRPr="007C5E68">
        <w:rPr>
          <w:rFonts w:asciiTheme="majorEastAsia" w:eastAsiaTheme="majorEastAsia" w:hAnsiTheme="majorEastAsia" w:cstheme="majorEastAsia" w:hint="eastAsia"/>
          <w:b/>
          <w:kern w:val="0"/>
          <w:sz w:val="32"/>
          <w:szCs w:val="32"/>
        </w:rPr>
        <w:lastRenderedPageBreak/>
        <w:t xml:space="preserve">授 权 委 托 书 </w:t>
      </w:r>
    </w:p>
    <w:p w:rsidR="00AA7D33" w:rsidRPr="007C5E68" w:rsidRDefault="00AA7D33">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本人</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（姓名）系</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w:t>
      </w:r>
      <w:r w:rsidRPr="007C5E68">
        <w:rPr>
          <w:rFonts w:asciiTheme="majorEastAsia" w:eastAsiaTheme="majorEastAsia" w:hAnsiTheme="majorEastAsia" w:cstheme="majorEastAsia" w:hint="eastAsia"/>
          <w:spacing w:val="-1"/>
          <w:kern w:val="0"/>
          <w:sz w:val="24"/>
        </w:rPr>
        <w:t>比选申请人</w:t>
      </w:r>
      <w:r w:rsidRPr="007C5E68">
        <w:rPr>
          <w:rFonts w:asciiTheme="majorEastAsia" w:eastAsiaTheme="majorEastAsia" w:hAnsiTheme="majorEastAsia" w:cstheme="majorEastAsia" w:hint="eastAsia"/>
          <w:kern w:val="0"/>
          <w:sz w:val="24"/>
        </w:rPr>
        <w:t>名称</w:t>
      </w:r>
      <w:r w:rsidRPr="007C5E68">
        <w:rPr>
          <w:rFonts w:asciiTheme="majorEastAsia" w:eastAsiaTheme="majorEastAsia" w:hAnsiTheme="majorEastAsia" w:cstheme="majorEastAsia" w:hint="eastAsia"/>
          <w:spacing w:val="1"/>
          <w:kern w:val="0"/>
          <w:sz w:val="24"/>
        </w:rPr>
        <w:t>）</w:t>
      </w:r>
      <w:r w:rsidRPr="007C5E68">
        <w:rPr>
          <w:rFonts w:asciiTheme="majorEastAsia" w:eastAsiaTheme="majorEastAsia" w:hAnsiTheme="majorEastAsia" w:cstheme="majorEastAsia" w:hint="eastAsia"/>
          <w:kern w:val="0"/>
          <w:sz w:val="24"/>
        </w:rPr>
        <w:t>的法定代</w:t>
      </w:r>
      <w:r w:rsidRPr="007C5E68">
        <w:rPr>
          <w:rFonts w:asciiTheme="majorEastAsia" w:eastAsiaTheme="majorEastAsia" w:hAnsiTheme="majorEastAsia" w:cstheme="majorEastAsia" w:hint="eastAsia"/>
          <w:spacing w:val="1"/>
          <w:kern w:val="0"/>
          <w:sz w:val="24"/>
        </w:rPr>
        <w:t>表</w:t>
      </w:r>
      <w:r w:rsidRPr="007C5E68">
        <w:rPr>
          <w:rFonts w:asciiTheme="majorEastAsia" w:eastAsiaTheme="majorEastAsia" w:hAnsiTheme="majorEastAsia" w:cstheme="majorEastAsia" w:hint="eastAsia"/>
          <w:kern w:val="0"/>
          <w:sz w:val="24"/>
        </w:rPr>
        <w:t>人，现委托</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（姓 名）为我方代理人。代理人根据授权，以我方名义签署、澄清、说明、补正、递交、撤回、 修改</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（项</w:t>
      </w:r>
      <w:r w:rsidRPr="007C5E68">
        <w:rPr>
          <w:rFonts w:asciiTheme="majorEastAsia" w:eastAsiaTheme="majorEastAsia" w:hAnsiTheme="majorEastAsia" w:cstheme="majorEastAsia" w:hint="eastAsia"/>
          <w:spacing w:val="-1"/>
          <w:kern w:val="0"/>
          <w:sz w:val="24"/>
        </w:rPr>
        <w:t>目</w:t>
      </w:r>
      <w:r w:rsidRPr="007C5E68">
        <w:rPr>
          <w:rFonts w:asciiTheme="majorEastAsia" w:eastAsiaTheme="majorEastAsia" w:hAnsiTheme="majorEastAsia" w:cstheme="majorEastAsia" w:hint="eastAsia"/>
          <w:kern w:val="0"/>
          <w:sz w:val="24"/>
        </w:rPr>
        <w:t>名称）标</w:t>
      </w:r>
      <w:r w:rsidRPr="007C5E68">
        <w:rPr>
          <w:rFonts w:asciiTheme="majorEastAsia" w:eastAsiaTheme="majorEastAsia" w:hAnsiTheme="majorEastAsia" w:cstheme="majorEastAsia" w:hint="eastAsia"/>
          <w:spacing w:val="-1"/>
          <w:kern w:val="0"/>
          <w:sz w:val="24"/>
        </w:rPr>
        <w:t>段</w:t>
      </w:r>
      <w:r w:rsidRPr="007C5E68">
        <w:rPr>
          <w:rFonts w:asciiTheme="majorEastAsia" w:eastAsiaTheme="majorEastAsia" w:hAnsiTheme="majorEastAsia" w:cstheme="majorEastAsia" w:hint="eastAsia"/>
          <w:kern w:val="0"/>
          <w:sz w:val="24"/>
        </w:rPr>
        <w:t>比选申请文件、签订合同和处理有关事宜， 其法律后果由我方承担。</w:t>
      </w:r>
    </w:p>
    <w:p w:rsidR="00AA7D33" w:rsidRPr="007C5E68" w:rsidRDefault="003974FF">
      <w:pPr>
        <w:tabs>
          <w:tab w:val="left" w:pos="4215"/>
          <w:tab w:val="left" w:pos="4305"/>
          <w:tab w:val="left" w:pos="8000"/>
        </w:tabs>
        <w:autoSpaceDE w:val="0"/>
        <w:autoSpaceDN w:val="0"/>
        <w:adjustRightInd w:val="0"/>
        <w:snapToGrid w:val="0"/>
        <w:spacing w:line="480" w:lineRule="atLeast"/>
        <w:ind w:firstLine="420"/>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委托</w:t>
      </w:r>
      <w:r w:rsidRPr="007C5E68">
        <w:rPr>
          <w:rFonts w:asciiTheme="majorEastAsia" w:eastAsiaTheme="majorEastAsia" w:hAnsiTheme="majorEastAsia" w:cstheme="majorEastAsia" w:hint="eastAsia"/>
          <w:spacing w:val="-1"/>
          <w:kern w:val="0"/>
          <w:sz w:val="24"/>
        </w:rPr>
        <w:t>期</w:t>
      </w:r>
      <w:r w:rsidRPr="007C5E68">
        <w:rPr>
          <w:rFonts w:asciiTheme="majorEastAsia" w:eastAsiaTheme="majorEastAsia" w:hAnsiTheme="majorEastAsia" w:cstheme="majorEastAsia" w:hint="eastAsia"/>
          <w:kern w:val="0"/>
          <w:sz w:val="24"/>
        </w:rPr>
        <w:t>限：</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 xml:space="preserve">。 </w:t>
      </w:r>
    </w:p>
    <w:p w:rsidR="00AA7D33" w:rsidRPr="007C5E68"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代理人无转委托权。</w:t>
      </w:r>
    </w:p>
    <w:p w:rsidR="00AA7D33" w:rsidRPr="007C5E68"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附：法定代表人身份证明，法定代表人和代理人的身份证复印件。</w:t>
      </w:r>
    </w:p>
    <w:p w:rsidR="00AA7D33" w:rsidRPr="007C5E68" w:rsidRDefault="003974FF" w:rsidP="00A27FC5">
      <w:pPr>
        <w:spacing w:line="360" w:lineRule="auto"/>
        <w:ind w:firstLineChars="200" w:firstLine="560"/>
        <w:rPr>
          <w:rFonts w:asciiTheme="majorEastAsia" w:eastAsiaTheme="majorEastAsia" w:hAnsiTheme="majorEastAsia" w:cstheme="majorEastAsia"/>
          <w:spacing w:val="20"/>
          <w:sz w:val="28"/>
        </w:rPr>
      </w:pPr>
      <w:r w:rsidRPr="007C5E68">
        <w:rPr>
          <w:rFonts w:asciiTheme="majorEastAsia" w:eastAsiaTheme="majorEastAsia" w:hAnsiTheme="majorEastAsia" w:cstheme="majorEastAsia" w:hint="eastAsia"/>
          <w:noProof/>
          <w:spacing w:val="20"/>
          <w:sz w:val="28"/>
        </w:rPr>
        <mc:AlternateContent>
          <mc:Choice Requires="wps">
            <w:drawing>
              <wp:anchor distT="0" distB="0" distL="114300" distR="114300" simplePos="0" relativeHeight="251665408" behindDoc="0" locked="0" layoutInCell="1" allowOverlap="1" wp14:anchorId="18F04E0A" wp14:editId="55EE909A">
                <wp:simplePos x="0" y="0"/>
                <wp:positionH relativeFrom="column">
                  <wp:posOffset>2800350</wp:posOffset>
                </wp:positionH>
                <wp:positionV relativeFrom="paragraph">
                  <wp:posOffset>68580</wp:posOffset>
                </wp:positionV>
                <wp:extent cx="2466975" cy="1347470"/>
                <wp:effectExtent l="5080" t="4445" r="4445" b="19685"/>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rsidR="00AA7D33" w:rsidRDefault="00AA7D33">
                            <w:pPr>
                              <w:spacing w:line="360" w:lineRule="auto"/>
                              <w:rPr>
                                <w:rFonts w:ascii="宋体" w:hAnsi="宋体"/>
                                <w:sz w:val="24"/>
                              </w:rPr>
                            </w:pP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代理人的身份证复印件</w:t>
                            </w: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（正面）</w:t>
                            </w:r>
                          </w:p>
                          <w:p w:rsidR="00AA7D33" w:rsidRDefault="00AA7D33">
                            <w:pPr>
                              <w:spacing w:line="360" w:lineRule="auto"/>
                              <w:rPr>
                                <w:rFonts w:ascii="宋体" w:hAnsi="宋体"/>
                                <w:sz w:val="24"/>
                              </w:rPr>
                            </w:pPr>
                          </w:p>
                        </w:txbxContent>
                      </wps:txbx>
                      <wps:bodyPr rot="0" vert="horz" wrap="square" lIns="91440" tIns="45720" rIns="91440" bIns="45720" anchor="t" anchorCtr="0" upright="1">
                        <a:noAutofit/>
                      </wps:bodyPr>
                    </wps:wsp>
                  </a:graphicData>
                </a:graphic>
              </wp:anchor>
            </w:drawing>
          </mc:Choice>
          <mc:Fallback>
            <w:pict>
              <v:rect id="Rectangle 7" o:spid="_x0000_s1028" style="position:absolute;left:0;text-align:left;margin-left:220.5pt;margin-top:5.4pt;width:194.25pt;height:106.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">
                <v:textbox>
                  <w:txbxContent>
                    <w:p w:rsidR="00AA7D33" w:rsidRDefault="00AA7D33">
                      <w:pPr>
                        <w:spacing w:line="360" w:lineRule="auto"/>
                        <w:rPr>
                          <w:rFonts w:ascii="宋体" w:hAnsi="宋体"/>
                          <w:sz w:val="24"/>
                        </w:rPr>
                      </w:pP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代理人的身份证复印件</w:t>
                      </w: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（正面）</w:t>
                      </w:r>
                    </w:p>
                    <w:p w:rsidR="00AA7D33" w:rsidRDefault="00AA7D33">
                      <w:pPr>
                        <w:spacing w:line="360" w:lineRule="auto"/>
                        <w:rPr>
                          <w:rFonts w:ascii="宋体" w:hAnsi="宋体"/>
                          <w:sz w:val="24"/>
                        </w:rPr>
                      </w:pPr>
                    </w:p>
                  </w:txbxContent>
                </v:textbox>
              </v:rect>
            </w:pict>
          </mc:Fallback>
        </mc:AlternateContent>
      </w:r>
      <w:r w:rsidRPr="007C5E68">
        <w:rPr>
          <w:rFonts w:asciiTheme="majorEastAsia" w:eastAsiaTheme="majorEastAsia" w:hAnsiTheme="majorEastAsia" w:cstheme="majorEastAsia" w:hint="eastAsia"/>
          <w:noProof/>
          <w:spacing w:val="20"/>
          <w:sz w:val="28"/>
        </w:rPr>
        <mc:AlternateContent>
          <mc:Choice Requires="wps">
            <w:drawing>
              <wp:anchor distT="0" distB="0" distL="114300" distR="114300" simplePos="0" relativeHeight="251666432" behindDoc="0" locked="0" layoutInCell="1" allowOverlap="1" wp14:anchorId="3C2E3BE9" wp14:editId="54BD3CEC">
                <wp:simplePos x="0" y="0"/>
                <wp:positionH relativeFrom="column">
                  <wp:posOffset>0</wp:posOffset>
                </wp:positionH>
                <wp:positionV relativeFrom="paragraph">
                  <wp:posOffset>68580</wp:posOffset>
                </wp:positionV>
                <wp:extent cx="2466975" cy="1347470"/>
                <wp:effectExtent l="5080" t="4445" r="4445" b="19685"/>
                <wp:wrapNone/>
                <wp:docPr id="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rsidR="00AA7D33" w:rsidRDefault="00AA7D33">
                            <w:pPr>
                              <w:spacing w:line="360" w:lineRule="auto"/>
                              <w:rPr>
                                <w:rFonts w:ascii="宋体" w:hAnsi="宋体"/>
                                <w:color w:val="FF0000"/>
                                <w:sz w:val="24"/>
                              </w:rPr>
                            </w:pP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法定代表人身份证复印件</w:t>
                            </w: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（正面）</w:t>
                            </w:r>
                          </w:p>
                        </w:txbxContent>
                      </wps:txbx>
                      <wps:bodyPr rot="0" vert="horz" wrap="square" lIns="91440" tIns="45720" rIns="91440" bIns="45720" anchor="t" anchorCtr="0" upright="1">
                        <a:noAutofit/>
                      </wps:bodyPr>
                    </wps:wsp>
                  </a:graphicData>
                </a:graphic>
              </wp:anchor>
            </w:drawing>
          </mc:Choice>
          <mc:Fallback>
            <w:pict>
              <v:rect id="Rectangle 6" o:spid="_x0000_s1029" style="position:absolute;left:0;text-align:left;margin-left:0;margin-top:5.4pt;width:194.25pt;height:106.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">
                <v:textbox>
                  <w:txbxContent>
                    <w:p w:rsidR="00AA7D33" w:rsidRDefault="00AA7D33">
                      <w:pPr>
                        <w:spacing w:line="360" w:lineRule="auto"/>
                        <w:rPr>
                          <w:rFonts w:ascii="宋体" w:hAnsi="宋体"/>
                          <w:color w:val="FF0000"/>
                          <w:sz w:val="24"/>
                        </w:rPr>
                      </w:pP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法定代表人身份证复印件</w:t>
                      </w:r>
                    </w:p>
                    <w:p w:rsidR="00AA7D33" w:rsidRDefault="003974FF">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（正面）</w:t>
                      </w:r>
                    </w:p>
                  </w:txbxContent>
                </v:textbox>
              </v:rect>
            </w:pict>
          </mc:Fallback>
        </mc:AlternateContent>
      </w:r>
    </w:p>
    <w:p w:rsidR="00AA7D33" w:rsidRPr="007C5E68" w:rsidRDefault="00AA7D33">
      <w:pPr>
        <w:spacing w:line="360" w:lineRule="auto"/>
        <w:ind w:firstLineChars="200" w:firstLine="640"/>
        <w:rPr>
          <w:rFonts w:asciiTheme="majorEastAsia" w:eastAsiaTheme="majorEastAsia" w:hAnsiTheme="majorEastAsia" w:cstheme="majorEastAsia"/>
          <w:spacing w:val="20"/>
          <w:sz w:val="28"/>
        </w:rPr>
      </w:pPr>
    </w:p>
    <w:p w:rsidR="00AA7D33" w:rsidRPr="007C5E68" w:rsidRDefault="00AA7D33">
      <w:pPr>
        <w:spacing w:line="360" w:lineRule="auto"/>
        <w:ind w:firstLineChars="200" w:firstLine="640"/>
        <w:rPr>
          <w:rFonts w:asciiTheme="majorEastAsia" w:eastAsiaTheme="majorEastAsia" w:hAnsiTheme="majorEastAsia" w:cstheme="majorEastAsia"/>
          <w:spacing w:val="20"/>
          <w:sz w:val="28"/>
        </w:rPr>
      </w:pPr>
    </w:p>
    <w:p w:rsidR="00AA7D33" w:rsidRPr="007C5E68" w:rsidRDefault="00AA7D33">
      <w:pPr>
        <w:spacing w:line="360" w:lineRule="auto"/>
        <w:ind w:firstLineChars="200" w:firstLine="640"/>
        <w:rPr>
          <w:rFonts w:asciiTheme="majorEastAsia" w:eastAsiaTheme="majorEastAsia" w:hAnsiTheme="majorEastAsia" w:cstheme="majorEastAsia"/>
          <w:spacing w:val="20"/>
          <w:sz w:val="28"/>
        </w:rPr>
      </w:pPr>
    </w:p>
    <w:p w:rsidR="00AA7D33" w:rsidRPr="007C5E68" w:rsidRDefault="00AA7D33">
      <w:pPr>
        <w:autoSpaceDE w:val="0"/>
        <w:autoSpaceDN w:val="0"/>
        <w:adjustRightInd w:val="0"/>
        <w:snapToGrid w:val="0"/>
        <w:spacing w:line="360" w:lineRule="auto"/>
        <w:jc w:val="left"/>
        <w:rPr>
          <w:rFonts w:asciiTheme="majorEastAsia" w:eastAsiaTheme="majorEastAsia" w:hAnsiTheme="majorEastAsia" w:cstheme="majorEastAsia"/>
          <w:kern w:val="0"/>
          <w:sz w:val="28"/>
          <w:szCs w:val="28"/>
        </w:rPr>
      </w:pPr>
    </w:p>
    <w:p w:rsidR="00AA7D33" w:rsidRPr="007C5E68" w:rsidRDefault="003974FF">
      <w:pPr>
        <w:tabs>
          <w:tab w:val="left" w:pos="4200"/>
          <w:tab w:val="left" w:pos="4620"/>
        </w:tabs>
        <w:autoSpaceDE w:val="0"/>
        <w:autoSpaceDN w:val="0"/>
        <w:adjustRightInd w:val="0"/>
        <w:snapToGrid w:val="0"/>
        <w:spacing w:line="480" w:lineRule="atLeast"/>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投  标  人：</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w:t>
      </w:r>
      <w:r w:rsidRPr="007C5E68">
        <w:rPr>
          <w:rFonts w:asciiTheme="majorEastAsia" w:eastAsiaTheme="majorEastAsia" w:hAnsiTheme="majorEastAsia" w:cstheme="majorEastAsia" w:hint="eastAsia"/>
          <w:spacing w:val="-1"/>
          <w:kern w:val="0"/>
          <w:sz w:val="24"/>
        </w:rPr>
        <w:t>盖</w:t>
      </w:r>
      <w:r w:rsidRPr="007C5E68">
        <w:rPr>
          <w:rFonts w:asciiTheme="majorEastAsia" w:eastAsiaTheme="majorEastAsia" w:hAnsiTheme="majorEastAsia" w:cstheme="majorEastAsia" w:hint="eastAsia"/>
          <w:kern w:val="0"/>
          <w:sz w:val="24"/>
        </w:rPr>
        <w:t xml:space="preserve">单位公章） </w:t>
      </w:r>
    </w:p>
    <w:p w:rsidR="00AA7D33" w:rsidRPr="007C5E68" w:rsidRDefault="003974FF">
      <w:pPr>
        <w:tabs>
          <w:tab w:val="left" w:pos="6300"/>
        </w:tabs>
        <w:autoSpaceDE w:val="0"/>
        <w:autoSpaceDN w:val="0"/>
        <w:adjustRightInd w:val="0"/>
        <w:snapToGrid w:val="0"/>
        <w:spacing w:line="480" w:lineRule="atLeast"/>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法定代表人：</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（签字或签章）</w:t>
      </w:r>
    </w:p>
    <w:p w:rsidR="00AA7D33" w:rsidRPr="007C5E68" w:rsidRDefault="003974FF">
      <w:pPr>
        <w:tabs>
          <w:tab w:val="left" w:pos="5260"/>
        </w:tabs>
        <w:autoSpaceDE w:val="0"/>
        <w:autoSpaceDN w:val="0"/>
        <w:adjustRightInd w:val="0"/>
        <w:snapToGrid w:val="0"/>
        <w:spacing w:line="480" w:lineRule="atLeast"/>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身份证号码：</w:t>
      </w:r>
      <w:r w:rsidRPr="007C5E68">
        <w:rPr>
          <w:rFonts w:asciiTheme="majorEastAsia" w:eastAsiaTheme="majorEastAsia" w:hAnsiTheme="majorEastAsia" w:cstheme="majorEastAsia" w:hint="eastAsia"/>
          <w:kern w:val="0"/>
          <w:sz w:val="24"/>
          <w:u w:val="single"/>
        </w:rPr>
        <w:tab/>
      </w:r>
    </w:p>
    <w:p w:rsidR="00AA7D33" w:rsidRPr="007C5E68" w:rsidRDefault="003974FF">
      <w:pPr>
        <w:tabs>
          <w:tab w:val="left" w:pos="6720"/>
        </w:tabs>
        <w:autoSpaceDE w:val="0"/>
        <w:autoSpaceDN w:val="0"/>
        <w:adjustRightInd w:val="0"/>
        <w:snapToGrid w:val="0"/>
        <w:spacing w:line="480" w:lineRule="atLeast"/>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委托代理人：</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（签</w:t>
      </w:r>
      <w:r w:rsidRPr="007C5E68">
        <w:rPr>
          <w:rFonts w:asciiTheme="majorEastAsia" w:eastAsiaTheme="majorEastAsia" w:hAnsiTheme="majorEastAsia" w:cstheme="majorEastAsia" w:hint="eastAsia"/>
          <w:spacing w:val="-1"/>
          <w:kern w:val="0"/>
          <w:sz w:val="24"/>
        </w:rPr>
        <w:t>字</w:t>
      </w:r>
      <w:r w:rsidRPr="007C5E68">
        <w:rPr>
          <w:rFonts w:asciiTheme="majorEastAsia" w:eastAsiaTheme="majorEastAsia" w:hAnsiTheme="majorEastAsia" w:cstheme="majorEastAsia" w:hint="eastAsia"/>
          <w:kern w:val="0"/>
          <w:sz w:val="24"/>
        </w:rPr>
        <w:t>）</w:t>
      </w:r>
    </w:p>
    <w:p w:rsidR="00AA7D33" w:rsidRPr="007C5E68" w:rsidRDefault="003974FF">
      <w:pPr>
        <w:tabs>
          <w:tab w:val="left" w:pos="6825"/>
        </w:tabs>
        <w:autoSpaceDE w:val="0"/>
        <w:autoSpaceDN w:val="0"/>
        <w:adjustRightInd w:val="0"/>
        <w:snapToGrid w:val="0"/>
        <w:spacing w:line="480" w:lineRule="atLeast"/>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身份证号码：</w:t>
      </w:r>
      <w:r w:rsidRPr="007C5E68">
        <w:rPr>
          <w:rFonts w:asciiTheme="majorEastAsia" w:eastAsiaTheme="majorEastAsia" w:hAnsiTheme="majorEastAsia" w:cstheme="majorEastAsia" w:hint="eastAsia"/>
          <w:kern w:val="0"/>
          <w:sz w:val="24"/>
          <w:u w:val="single"/>
        </w:rPr>
        <w:tab/>
      </w:r>
    </w:p>
    <w:p w:rsidR="00AA7D33" w:rsidRPr="007C5E68" w:rsidRDefault="00AA7D33">
      <w:pPr>
        <w:autoSpaceDE w:val="0"/>
        <w:autoSpaceDN w:val="0"/>
        <w:adjustRightInd w:val="0"/>
        <w:snapToGrid w:val="0"/>
        <w:spacing w:line="480" w:lineRule="atLeast"/>
        <w:jc w:val="left"/>
        <w:rPr>
          <w:rFonts w:asciiTheme="majorEastAsia" w:eastAsiaTheme="majorEastAsia" w:hAnsiTheme="majorEastAsia" w:cstheme="majorEastAsia"/>
          <w:kern w:val="0"/>
          <w:sz w:val="24"/>
        </w:rPr>
      </w:pPr>
    </w:p>
    <w:p w:rsidR="00AA7D33" w:rsidRPr="007C5E68" w:rsidRDefault="003974FF">
      <w:pPr>
        <w:tabs>
          <w:tab w:val="left" w:pos="4005"/>
          <w:tab w:val="left" w:pos="4100"/>
          <w:tab w:val="left" w:pos="5040"/>
        </w:tabs>
        <w:autoSpaceDE w:val="0"/>
        <w:autoSpaceDN w:val="0"/>
        <w:adjustRightInd w:val="0"/>
        <w:snapToGrid w:val="0"/>
        <w:spacing w:line="480" w:lineRule="atLeast"/>
        <w:ind w:left="1680" w:hanging="168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年</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月</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日</w:t>
      </w:r>
    </w:p>
    <w:p w:rsidR="00AA7D33" w:rsidRPr="007C5E68" w:rsidRDefault="00AA7D33">
      <w:pPr>
        <w:tabs>
          <w:tab w:val="left" w:pos="5760"/>
        </w:tabs>
        <w:autoSpaceDE w:val="0"/>
        <w:autoSpaceDN w:val="0"/>
        <w:adjustRightInd w:val="0"/>
        <w:snapToGrid w:val="0"/>
        <w:spacing w:line="480" w:lineRule="atLeast"/>
        <w:ind w:left="840" w:right="11" w:hangingChars="350" w:hanging="840"/>
        <w:jc w:val="left"/>
        <w:rPr>
          <w:rFonts w:asciiTheme="majorEastAsia" w:eastAsiaTheme="majorEastAsia" w:hAnsiTheme="majorEastAsia" w:cstheme="majorEastAsia"/>
          <w:kern w:val="0"/>
          <w:sz w:val="24"/>
        </w:rPr>
      </w:pPr>
    </w:p>
    <w:p w:rsidR="00AA7D33" w:rsidRPr="007C5E68" w:rsidRDefault="00AA7D33">
      <w:pPr>
        <w:tabs>
          <w:tab w:val="left" w:pos="5760"/>
        </w:tabs>
        <w:autoSpaceDE w:val="0"/>
        <w:autoSpaceDN w:val="0"/>
        <w:adjustRightInd w:val="0"/>
        <w:snapToGrid w:val="0"/>
        <w:spacing w:line="480" w:lineRule="atLeast"/>
        <w:ind w:left="840" w:right="11" w:hangingChars="350" w:hanging="840"/>
        <w:jc w:val="left"/>
        <w:rPr>
          <w:rFonts w:asciiTheme="majorEastAsia" w:eastAsiaTheme="majorEastAsia" w:hAnsiTheme="majorEastAsia" w:cstheme="majorEastAsia"/>
          <w:kern w:val="0"/>
          <w:sz w:val="24"/>
        </w:rPr>
      </w:pPr>
    </w:p>
    <w:p w:rsidR="00AA7D33" w:rsidRPr="007C5E68" w:rsidRDefault="003974FF">
      <w:pPr>
        <w:tabs>
          <w:tab w:val="left" w:pos="5760"/>
        </w:tabs>
        <w:autoSpaceDE w:val="0"/>
        <w:autoSpaceDN w:val="0"/>
        <w:adjustRightInd w:val="0"/>
        <w:snapToGrid w:val="0"/>
        <w:spacing w:line="480" w:lineRule="atLeast"/>
        <w:ind w:left="840" w:right="11" w:hangingChars="350" w:hanging="840"/>
        <w:jc w:val="lef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rPr>
        <w:t>注：1、法定代表人参加比选活动并签署文件的不需要授权委托书，只需提供法定代表人身份证明；非法定代表人参加比选活动及签署文件的除提供法定代表人身份证明外还须提供授权委托书。</w:t>
      </w:r>
    </w:p>
    <w:p w:rsidR="00AA7D33" w:rsidRPr="007C5E68" w:rsidRDefault="003974FF">
      <w:pPr>
        <w:tabs>
          <w:tab w:val="left" w:pos="5760"/>
        </w:tabs>
        <w:autoSpaceDE w:val="0"/>
        <w:autoSpaceDN w:val="0"/>
        <w:adjustRightInd w:val="0"/>
        <w:snapToGrid w:val="0"/>
        <w:spacing w:line="480" w:lineRule="atLeast"/>
        <w:ind w:leftChars="250" w:left="839" w:right="11" w:hangingChars="131" w:hanging="314"/>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kern w:val="0"/>
          <w:sz w:val="24"/>
        </w:rPr>
        <w:t>2、法定代表人身份证明及授权委托书原件装入比选申请文件一并递交，另手持一份以备开标现场查验。</w:t>
      </w:r>
      <w:bookmarkStart w:id="429" w:name="_Toc422132348"/>
      <w:r w:rsidRPr="007C5E68">
        <w:rPr>
          <w:rFonts w:asciiTheme="majorEastAsia" w:eastAsiaTheme="majorEastAsia" w:hAnsiTheme="majorEastAsia" w:cstheme="majorEastAsia" w:hint="eastAsia"/>
          <w:kern w:val="0"/>
          <w:sz w:val="24"/>
        </w:rPr>
        <w:br w:type="page"/>
      </w:r>
      <w:r w:rsidRPr="007C5E68">
        <w:rPr>
          <w:rFonts w:asciiTheme="majorEastAsia" w:eastAsiaTheme="majorEastAsia" w:hAnsiTheme="majorEastAsia" w:cstheme="majorEastAsia" w:hint="eastAsia"/>
          <w:b/>
          <w:bCs/>
          <w:sz w:val="24"/>
        </w:rPr>
        <w:lastRenderedPageBreak/>
        <w:t>（2）竞标函</w:t>
      </w:r>
      <w:bookmarkEnd w:id="429"/>
    </w:p>
    <w:p w:rsidR="00AA7D33" w:rsidRPr="007C5E68" w:rsidRDefault="003974FF">
      <w:pPr>
        <w:spacing w:line="360" w:lineRule="auto"/>
        <w:jc w:val="center"/>
        <w:rPr>
          <w:rFonts w:asciiTheme="majorEastAsia" w:eastAsiaTheme="majorEastAsia" w:hAnsiTheme="majorEastAsia" w:cstheme="majorEastAsia"/>
          <w:sz w:val="28"/>
        </w:rPr>
      </w:pPr>
      <w:r w:rsidRPr="007C5E68">
        <w:rPr>
          <w:rFonts w:asciiTheme="majorEastAsia" w:eastAsiaTheme="majorEastAsia" w:hAnsiTheme="majorEastAsia" w:cstheme="majorEastAsia" w:hint="eastAsia"/>
          <w:b/>
          <w:bCs/>
          <w:sz w:val="28"/>
        </w:rPr>
        <w:t>竞标函</w:t>
      </w:r>
    </w:p>
    <w:p w:rsidR="00AA7D33" w:rsidRPr="007C5E68" w:rsidRDefault="00AA7D33">
      <w:pPr>
        <w:spacing w:line="360" w:lineRule="auto"/>
        <w:rPr>
          <w:rFonts w:asciiTheme="majorEastAsia" w:eastAsiaTheme="majorEastAsia" w:hAnsiTheme="majorEastAsia" w:cstheme="majorEastAsia"/>
          <w:b/>
          <w:sz w:val="24"/>
          <w:u w:val="single"/>
        </w:rPr>
      </w:pPr>
    </w:p>
    <w:p w:rsidR="00AA7D33" w:rsidRPr="007C5E68" w:rsidRDefault="003974FF">
      <w:pPr>
        <w:spacing w:line="360" w:lineRule="auto"/>
        <w:jc w:val="left"/>
        <w:rPr>
          <w:rFonts w:asciiTheme="majorEastAsia" w:eastAsiaTheme="majorEastAsia" w:hAnsiTheme="majorEastAsia" w:cstheme="majorEastAsia"/>
          <w:sz w:val="24"/>
          <w:u w:val="single"/>
        </w:rPr>
      </w:pP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t>___________（比选申请人全称）授权</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（全权代表姓名）（职务、职称）为全权代表，参加贵司组织的</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（比选编号、比选项目名称）比选的有关活动，并对进行竞标。为此：</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1、提供竞争性比</w:t>
      </w:r>
      <w:proofErr w:type="gramStart"/>
      <w:r w:rsidRPr="007C5E68">
        <w:rPr>
          <w:rFonts w:asciiTheme="majorEastAsia" w:eastAsiaTheme="majorEastAsia" w:hAnsiTheme="majorEastAsia" w:cstheme="majorEastAsia" w:hint="eastAsia"/>
          <w:sz w:val="24"/>
        </w:rPr>
        <w:t>选文件</w:t>
      </w:r>
      <w:proofErr w:type="gramEnd"/>
      <w:r w:rsidRPr="007C5E68">
        <w:rPr>
          <w:rFonts w:asciiTheme="majorEastAsia" w:eastAsiaTheme="majorEastAsia" w:hAnsiTheme="majorEastAsia" w:cstheme="majorEastAsia" w:hint="eastAsia"/>
          <w:sz w:val="24"/>
        </w:rPr>
        <w:t>规定的全部比选申请文件3套。</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2、</w:t>
      </w:r>
      <w:r w:rsidRPr="007C5E68">
        <w:rPr>
          <w:rFonts w:asciiTheme="majorEastAsia" w:eastAsiaTheme="majorEastAsia" w:hAnsiTheme="majorEastAsia" w:cstheme="majorEastAsia" w:hint="eastAsia"/>
          <w:sz w:val="24"/>
          <w:u w:val="single"/>
        </w:rPr>
        <w:t>“         ”</w:t>
      </w:r>
      <w:r w:rsidRPr="007C5E68">
        <w:rPr>
          <w:rFonts w:asciiTheme="majorEastAsia" w:eastAsiaTheme="majorEastAsia" w:hAnsiTheme="majorEastAsia" w:cstheme="majorEastAsia" w:hint="eastAsia"/>
          <w:bCs/>
          <w:sz w:val="24"/>
        </w:rPr>
        <w:t>项目</w:t>
      </w:r>
      <w:r w:rsidRPr="007C5E68">
        <w:rPr>
          <w:rFonts w:asciiTheme="majorEastAsia" w:eastAsiaTheme="majorEastAsia" w:hAnsiTheme="majorEastAsia" w:cstheme="majorEastAsia" w:hint="eastAsia"/>
          <w:sz w:val="24"/>
        </w:rPr>
        <w:t>竞标总价为人民币</w:t>
      </w:r>
      <w:proofErr w:type="gramStart"/>
      <w:r w:rsidRPr="007C5E68">
        <w:rPr>
          <w:rFonts w:asciiTheme="majorEastAsia" w:eastAsiaTheme="majorEastAsia" w:hAnsiTheme="majorEastAsia" w:cstheme="majorEastAsia" w:hint="eastAsia"/>
          <w:sz w:val="24"/>
          <w:u w:val="single"/>
        </w:rPr>
        <w:t xml:space="preserve">　　　　　　</w:t>
      </w:r>
      <w:proofErr w:type="gramEnd"/>
      <w:r w:rsidRPr="007C5E68">
        <w:rPr>
          <w:rFonts w:asciiTheme="majorEastAsia" w:eastAsiaTheme="majorEastAsia" w:hAnsiTheme="majorEastAsia" w:cstheme="majorEastAsia" w:hint="eastAsia"/>
          <w:sz w:val="24"/>
        </w:rPr>
        <w:t>元（大写）：人民币_____元（小写）；交货期</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日历天；交货地点：</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。质保期：</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。质量达到竞争性比</w:t>
      </w:r>
      <w:proofErr w:type="gramStart"/>
      <w:r w:rsidRPr="007C5E68">
        <w:rPr>
          <w:rFonts w:asciiTheme="majorEastAsia" w:eastAsiaTheme="majorEastAsia" w:hAnsiTheme="majorEastAsia" w:cstheme="majorEastAsia" w:hint="eastAsia"/>
          <w:sz w:val="24"/>
        </w:rPr>
        <w:t>选文件</w:t>
      </w:r>
      <w:proofErr w:type="gramEnd"/>
      <w:r w:rsidRPr="007C5E68">
        <w:rPr>
          <w:rFonts w:asciiTheme="majorEastAsia" w:eastAsiaTheme="majorEastAsia" w:hAnsiTheme="majorEastAsia" w:cstheme="majorEastAsia" w:hint="eastAsia"/>
          <w:sz w:val="24"/>
        </w:rPr>
        <w:t>的质量标准和技术要求。</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3、保证遵守竞争性比</w:t>
      </w:r>
      <w:proofErr w:type="gramStart"/>
      <w:r w:rsidRPr="007C5E68">
        <w:rPr>
          <w:rFonts w:asciiTheme="majorEastAsia" w:eastAsiaTheme="majorEastAsia" w:hAnsiTheme="majorEastAsia" w:cstheme="majorEastAsia" w:hint="eastAsia"/>
          <w:sz w:val="24"/>
        </w:rPr>
        <w:t>选文件</w:t>
      </w:r>
      <w:proofErr w:type="gramEnd"/>
      <w:r w:rsidRPr="007C5E68">
        <w:rPr>
          <w:rFonts w:asciiTheme="majorEastAsia" w:eastAsiaTheme="majorEastAsia" w:hAnsiTheme="majorEastAsia" w:cstheme="majorEastAsia" w:hint="eastAsia"/>
          <w:sz w:val="24"/>
        </w:rPr>
        <w:t>中的有关</w:t>
      </w:r>
      <w:proofErr w:type="gramStart"/>
      <w:r w:rsidRPr="007C5E68">
        <w:rPr>
          <w:rFonts w:asciiTheme="majorEastAsia" w:eastAsiaTheme="majorEastAsia" w:hAnsiTheme="majorEastAsia" w:cstheme="majorEastAsia" w:hint="eastAsia"/>
          <w:sz w:val="24"/>
        </w:rPr>
        <w:t>规</w:t>
      </w:r>
      <w:proofErr w:type="gramEnd"/>
      <w:r w:rsidRPr="007C5E68">
        <w:rPr>
          <w:rFonts w:asciiTheme="majorEastAsia" w:eastAsiaTheme="majorEastAsia" w:hAnsiTheme="majorEastAsia" w:cstheme="majorEastAsia" w:hint="eastAsia"/>
          <w:sz w:val="24"/>
        </w:rPr>
        <w:t>。</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4、愿意向贵方提供任何与该竞标有关的数据、情况和技术资料并对其真实性负责。</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5、本比选自开标之日起90天内有效。</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与本比选有关的一切往来通讯请寄：</w:t>
      </w:r>
    </w:p>
    <w:p w:rsidR="00AA7D33" w:rsidRPr="007C5E68" w:rsidRDefault="003974FF">
      <w:pPr>
        <w:spacing w:line="360" w:lineRule="auto"/>
        <w:ind w:left="478"/>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单位全称</w:t>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t>：</w:t>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t>____________________</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地址：</w:t>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t>________________________</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邮编：</w:t>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t>________________</w:t>
      </w:r>
    </w:p>
    <w:p w:rsidR="00AA7D33" w:rsidRPr="007C5E68" w:rsidRDefault="003974FF">
      <w:pPr>
        <w:spacing w:line="360" w:lineRule="auto"/>
        <w:ind w:firstLineChars="200" w:firstLine="480"/>
        <w:jc w:val="lef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电话：</w:t>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t>________________</w:t>
      </w:r>
    </w:p>
    <w:p w:rsidR="00AA7D33" w:rsidRPr="007C5E68" w:rsidRDefault="003974FF">
      <w:pPr>
        <w:spacing w:line="360" w:lineRule="auto"/>
        <w:ind w:firstLineChars="200" w:firstLine="480"/>
        <w:jc w:val="left"/>
        <w:rPr>
          <w:rFonts w:asciiTheme="majorEastAsia" w:eastAsiaTheme="majorEastAsia" w:hAnsiTheme="majorEastAsia" w:cstheme="majorEastAsia"/>
          <w:sz w:val="24"/>
          <w:u w:val="single"/>
        </w:rPr>
      </w:pPr>
      <w:r w:rsidRPr="007C5E68">
        <w:rPr>
          <w:rFonts w:asciiTheme="majorEastAsia" w:eastAsiaTheme="majorEastAsia" w:hAnsiTheme="majorEastAsia" w:cstheme="majorEastAsia" w:hint="eastAsia"/>
          <w:sz w:val="24"/>
        </w:rPr>
        <w:t>传真：</w:t>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r>
      <w:r w:rsidRPr="007C5E68">
        <w:rPr>
          <w:rFonts w:asciiTheme="majorEastAsia" w:eastAsiaTheme="majorEastAsia" w:hAnsiTheme="majorEastAsia" w:cstheme="majorEastAsia" w:hint="eastAsia"/>
          <w:sz w:val="24"/>
        </w:rPr>
        <w:softHyphen/>
        <w:t>________________</w:t>
      </w: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ind w:firstLineChars="2050" w:firstLine="492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比选申请人（盖章）：</w:t>
      </w:r>
    </w:p>
    <w:p w:rsidR="00AA7D33" w:rsidRPr="007C5E68" w:rsidRDefault="003974FF">
      <w:pPr>
        <w:spacing w:line="360" w:lineRule="auto"/>
        <w:ind w:firstLineChars="2050" w:firstLine="492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法定代表人或授权代表（签字）：</w:t>
      </w:r>
    </w:p>
    <w:p w:rsidR="00AA7D33" w:rsidRPr="007C5E68" w:rsidRDefault="003974FF">
      <w:pPr>
        <w:spacing w:line="360" w:lineRule="auto"/>
        <w:ind w:right="1440"/>
        <w:jc w:val="right"/>
        <w:rPr>
          <w:rFonts w:asciiTheme="majorEastAsia" w:eastAsiaTheme="majorEastAsia" w:hAnsiTheme="majorEastAsia" w:cstheme="majorEastAsia"/>
          <w:kern w:val="0"/>
          <w:sz w:val="24"/>
        </w:rPr>
      </w:pP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年</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月</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日</w:t>
      </w:r>
      <w:r w:rsidRPr="007C5E68">
        <w:rPr>
          <w:rFonts w:asciiTheme="majorEastAsia" w:eastAsiaTheme="majorEastAsia" w:hAnsiTheme="majorEastAsia" w:cstheme="majorEastAsia" w:hint="eastAsia"/>
          <w:kern w:val="0"/>
          <w:sz w:val="24"/>
        </w:rPr>
        <w:br w:type="column"/>
      </w:r>
    </w:p>
    <w:p w:rsidR="00AA7D33" w:rsidRPr="007C5E68" w:rsidRDefault="003974FF">
      <w:pPr>
        <w:spacing w:line="360" w:lineRule="auto"/>
        <w:ind w:right="1440"/>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b/>
          <w:bCs/>
          <w:sz w:val="28"/>
        </w:rPr>
        <w:t>（3）竞争性比</w:t>
      </w:r>
      <w:proofErr w:type="gramStart"/>
      <w:r w:rsidRPr="007C5E68">
        <w:rPr>
          <w:rFonts w:asciiTheme="majorEastAsia" w:eastAsiaTheme="majorEastAsia" w:hAnsiTheme="majorEastAsia" w:cstheme="majorEastAsia" w:hint="eastAsia"/>
          <w:b/>
          <w:bCs/>
          <w:sz w:val="28"/>
        </w:rPr>
        <w:t>选文件</w:t>
      </w:r>
      <w:proofErr w:type="gramEnd"/>
      <w:r w:rsidRPr="007C5E68">
        <w:rPr>
          <w:rFonts w:asciiTheme="majorEastAsia" w:eastAsiaTheme="majorEastAsia" w:hAnsiTheme="majorEastAsia" w:cstheme="majorEastAsia" w:hint="eastAsia"/>
          <w:b/>
          <w:bCs/>
          <w:sz w:val="28"/>
        </w:rPr>
        <w:t>确认书</w:t>
      </w:r>
    </w:p>
    <w:p w:rsidR="00AA7D33" w:rsidRPr="007C5E68" w:rsidRDefault="00AA7D33">
      <w:pPr>
        <w:jc w:val="center"/>
        <w:rPr>
          <w:rFonts w:asciiTheme="majorEastAsia" w:eastAsiaTheme="majorEastAsia" w:hAnsiTheme="majorEastAsia" w:cstheme="majorEastAsia"/>
          <w:b/>
          <w:sz w:val="28"/>
        </w:rPr>
      </w:pPr>
    </w:p>
    <w:p w:rsidR="00AA7D33" w:rsidRPr="007C5E68" w:rsidRDefault="003974FF">
      <w:pPr>
        <w:spacing w:line="360" w:lineRule="auto"/>
        <w:rPr>
          <w:rFonts w:asciiTheme="majorEastAsia" w:eastAsiaTheme="majorEastAsia" w:hAnsiTheme="majorEastAsia" w:cstheme="majorEastAsia"/>
          <w:b/>
          <w:sz w:val="24"/>
          <w:u w:val="single"/>
        </w:rPr>
      </w:pPr>
      <w:r w:rsidRPr="007C5E68">
        <w:rPr>
          <w:rFonts w:asciiTheme="majorEastAsia" w:eastAsiaTheme="majorEastAsia" w:hAnsiTheme="majorEastAsia" w:cstheme="majorEastAsia" w:hint="eastAsia"/>
          <w:b/>
          <w:sz w:val="24"/>
        </w:rPr>
        <w:t>致：（比选人名称）</w:t>
      </w:r>
    </w:p>
    <w:p w:rsidR="00AA7D33" w:rsidRPr="007C5E68" w:rsidRDefault="00AA7D33">
      <w:pPr>
        <w:spacing w:line="360" w:lineRule="auto"/>
        <w:rPr>
          <w:rFonts w:asciiTheme="majorEastAsia" w:eastAsiaTheme="majorEastAsia" w:hAnsiTheme="majorEastAsia" w:cstheme="majorEastAsia"/>
          <w:sz w:val="24"/>
          <w:u w:val="single"/>
        </w:rPr>
      </w:pP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ind w:firstLineChars="200" w:firstLine="48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我单位参加</w:t>
      </w:r>
      <w:r w:rsidRPr="007C5E68">
        <w:rPr>
          <w:rFonts w:asciiTheme="majorEastAsia" w:eastAsiaTheme="majorEastAsia" w:hAnsiTheme="majorEastAsia" w:cstheme="majorEastAsia" w:hint="eastAsia"/>
          <w:sz w:val="24"/>
          <w:u w:val="single"/>
        </w:rPr>
        <w:t xml:space="preserve">  （项目名称）  </w:t>
      </w:r>
      <w:r w:rsidRPr="007C5E68">
        <w:rPr>
          <w:rFonts w:asciiTheme="majorEastAsia" w:eastAsiaTheme="majorEastAsia" w:hAnsiTheme="majorEastAsia" w:cstheme="majorEastAsia" w:hint="eastAsia"/>
          <w:sz w:val="24"/>
        </w:rPr>
        <w:t>的比选，对贵单位</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年</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月</w:t>
      </w:r>
      <w:r w:rsidRPr="007C5E68">
        <w:rPr>
          <w:rFonts w:asciiTheme="majorEastAsia" w:eastAsiaTheme="majorEastAsia" w:hAnsiTheme="majorEastAsia" w:cstheme="majorEastAsia" w:hint="eastAsia"/>
          <w:sz w:val="24"/>
          <w:u w:val="single"/>
        </w:rPr>
        <w:t xml:space="preserve">  </w:t>
      </w:r>
      <w:r w:rsidRPr="007C5E68">
        <w:rPr>
          <w:rFonts w:asciiTheme="majorEastAsia" w:eastAsiaTheme="majorEastAsia" w:hAnsiTheme="majorEastAsia" w:cstheme="majorEastAsia" w:hint="eastAsia"/>
          <w:sz w:val="24"/>
        </w:rPr>
        <w:t>日发出的该项目比选文书及其相应的补遗资料、书面通知等全面内容予以确认，并按其要求提交比选申请文件。</w:t>
      </w: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 xml:space="preserve">     比选申请人（公章）</w:t>
      </w: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法定代表人或授权代表（签字）</w:t>
      </w: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 xml:space="preserve">     单位地址：</w:t>
      </w: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 xml:space="preserve">     邮政编码：</w:t>
      </w: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 xml:space="preserve">     电话：</w:t>
      </w:r>
    </w:p>
    <w:p w:rsidR="00AA7D33" w:rsidRPr="007C5E68" w:rsidRDefault="00AA7D33">
      <w:pPr>
        <w:spacing w:line="360" w:lineRule="auto"/>
        <w:rPr>
          <w:rFonts w:asciiTheme="majorEastAsia" w:eastAsiaTheme="majorEastAsia" w:hAnsiTheme="majorEastAsia" w:cstheme="majorEastAsia"/>
          <w:sz w:val="24"/>
        </w:rPr>
      </w:pPr>
    </w:p>
    <w:p w:rsidR="00AA7D33" w:rsidRPr="007C5E68" w:rsidRDefault="003974FF">
      <w:pPr>
        <w:spacing w:line="360" w:lineRule="auto"/>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 xml:space="preserve">     传真：</w:t>
      </w:r>
    </w:p>
    <w:p w:rsidR="00AA7D33" w:rsidRPr="007C5E68" w:rsidRDefault="003974FF">
      <w:pPr>
        <w:spacing w:line="360" w:lineRule="auto"/>
        <w:ind w:left="4920" w:hangingChars="2050" w:hanging="4920"/>
        <w:jc w:val="right"/>
        <w:rPr>
          <w:rFonts w:asciiTheme="majorEastAsia" w:eastAsiaTheme="majorEastAsia" w:hAnsiTheme="majorEastAsia" w:cstheme="majorEastAsia"/>
          <w:sz w:val="24"/>
        </w:rPr>
        <w:sectPr w:rsidR="00AA7D33" w:rsidRPr="007C5E68">
          <w:footerReference w:type="default" r:id="rId16"/>
          <w:pgSz w:w="11906" w:h="16838"/>
          <w:pgMar w:top="1134" w:right="1134" w:bottom="1134" w:left="1134" w:header="851" w:footer="992" w:gutter="0"/>
          <w:cols w:space="0"/>
          <w:titlePg/>
          <w:docGrid w:type="linesAndChars" w:linePitch="312"/>
        </w:sectPr>
      </w:pPr>
      <w:r w:rsidRPr="007C5E68">
        <w:rPr>
          <w:rFonts w:asciiTheme="majorEastAsia" w:eastAsiaTheme="majorEastAsia" w:hAnsiTheme="majorEastAsia" w:cstheme="majorEastAsia" w:hint="eastAsia"/>
          <w:sz w:val="24"/>
        </w:rPr>
        <w:t>年     月     日</w:t>
      </w:r>
    </w:p>
    <w:p w:rsidR="00AA7D33" w:rsidRPr="007C5E68" w:rsidRDefault="00AA7D33">
      <w:pPr>
        <w:tabs>
          <w:tab w:val="left" w:pos="5760"/>
        </w:tabs>
        <w:autoSpaceDE w:val="0"/>
        <w:autoSpaceDN w:val="0"/>
        <w:adjustRightInd w:val="0"/>
        <w:snapToGrid w:val="0"/>
        <w:spacing w:line="480" w:lineRule="atLeast"/>
        <w:ind w:leftChars="250" w:left="841" w:right="11" w:hangingChars="131" w:hanging="316"/>
        <w:jc w:val="left"/>
        <w:rPr>
          <w:rFonts w:asciiTheme="majorEastAsia" w:eastAsiaTheme="majorEastAsia" w:hAnsiTheme="majorEastAsia" w:cstheme="majorEastAsia"/>
          <w:b/>
          <w:sz w:val="24"/>
        </w:rPr>
      </w:pPr>
      <w:bookmarkStart w:id="430" w:name="_Toc422132349"/>
      <w:bookmarkStart w:id="431" w:name="_Toc363203392"/>
      <w:bookmarkStart w:id="432" w:name="_Toc427134019"/>
      <w:bookmarkStart w:id="433" w:name="_Toc426982491"/>
    </w:p>
    <w:p w:rsidR="00AA7D33" w:rsidRPr="007C5E68" w:rsidRDefault="003974FF">
      <w:pPr>
        <w:spacing w:line="360" w:lineRule="auto"/>
        <w:outlineLvl w:val="1"/>
        <w:rPr>
          <w:rFonts w:asciiTheme="majorEastAsia" w:eastAsiaTheme="majorEastAsia" w:hAnsiTheme="majorEastAsia" w:cstheme="majorEastAsia"/>
          <w:b/>
          <w:bCs/>
          <w:sz w:val="28"/>
        </w:rPr>
      </w:pPr>
      <w:bookmarkStart w:id="434" w:name="_Toc508140681"/>
      <w:bookmarkStart w:id="435" w:name="_Toc520209087"/>
      <w:r w:rsidRPr="007C5E68">
        <w:rPr>
          <w:rFonts w:asciiTheme="majorEastAsia" w:eastAsiaTheme="majorEastAsia" w:hAnsiTheme="majorEastAsia" w:cstheme="majorEastAsia" w:hint="eastAsia"/>
          <w:b/>
          <w:sz w:val="24"/>
        </w:rPr>
        <w:t>（4）</w:t>
      </w:r>
      <w:r w:rsidRPr="007C5E68">
        <w:rPr>
          <w:rFonts w:asciiTheme="majorEastAsia" w:eastAsiaTheme="majorEastAsia" w:hAnsiTheme="majorEastAsia" w:cstheme="majorEastAsia" w:hint="eastAsia"/>
          <w:b/>
          <w:bCs/>
          <w:sz w:val="28"/>
        </w:rPr>
        <w:t>竞标报价数量、价格表</w:t>
      </w:r>
      <w:bookmarkEnd w:id="430"/>
      <w:bookmarkEnd w:id="431"/>
      <w:bookmarkEnd w:id="432"/>
      <w:bookmarkEnd w:id="433"/>
      <w:bookmarkEnd w:id="434"/>
      <w:bookmarkEnd w:id="435"/>
    </w:p>
    <w:p w:rsidR="00AA7D33" w:rsidRPr="007C5E68" w:rsidRDefault="003974FF">
      <w:pPr>
        <w:spacing w:line="360" w:lineRule="auto"/>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比选项目名称：                              单位：元</w:t>
      </w:r>
    </w:p>
    <w:tbl>
      <w:tblPr>
        <w:tblW w:w="10389"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260"/>
        <w:gridCol w:w="3217"/>
        <w:gridCol w:w="851"/>
        <w:gridCol w:w="709"/>
        <w:gridCol w:w="992"/>
        <w:gridCol w:w="1134"/>
        <w:gridCol w:w="1701"/>
      </w:tblGrid>
      <w:tr w:rsidR="00AA7D33" w:rsidRPr="007C5E68">
        <w:trPr>
          <w:cantSplit/>
          <w:trHeight w:val="470"/>
        </w:trPr>
        <w:tc>
          <w:tcPr>
            <w:tcW w:w="525" w:type="dxa"/>
            <w:vMerge w:val="restart"/>
            <w:vAlign w:val="center"/>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序号</w:t>
            </w:r>
          </w:p>
        </w:tc>
        <w:tc>
          <w:tcPr>
            <w:tcW w:w="1260" w:type="dxa"/>
            <w:vMerge w:val="restart"/>
            <w:vAlign w:val="center"/>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竞标产品</w:t>
            </w:r>
          </w:p>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名称</w:t>
            </w:r>
          </w:p>
        </w:tc>
        <w:tc>
          <w:tcPr>
            <w:tcW w:w="3217" w:type="dxa"/>
            <w:vMerge w:val="restart"/>
            <w:vAlign w:val="center"/>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规格、型号或参数</w:t>
            </w:r>
          </w:p>
        </w:tc>
        <w:tc>
          <w:tcPr>
            <w:tcW w:w="851" w:type="dxa"/>
            <w:vMerge w:val="restart"/>
            <w:vAlign w:val="center"/>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数量</w:t>
            </w:r>
          </w:p>
        </w:tc>
        <w:tc>
          <w:tcPr>
            <w:tcW w:w="709" w:type="dxa"/>
            <w:vMerge w:val="restart"/>
            <w:vAlign w:val="center"/>
          </w:tcPr>
          <w:p w:rsidR="00AA7D33" w:rsidRPr="007C5E68" w:rsidRDefault="003974FF">
            <w:pPr>
              <w:spacing w:line="460" w:lineRule="exac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单位</w:t>
            </w:r>
          </w:p>
        </w:tc>
        <w:tc>
          <w:tcPr>
            <w:tcW w:w="992" w:type="dxa"/>
            <w:vMerge w:val="restart"/>
            <w:vAlign w:val="center"/>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单价</w:t>
            </w:r>
          </w:p>
        </w:tc>
        <w:tc>
          <w:tcPr>
            <w:tcW w:w="1134" w:type="dxa"/>
            <w:vMerge w:val="restart"/>
            <w:tcBorders>
              <w:left w:val="single" w:sz="2" w:space="0" w:color="auto"/>
            </w:tcBorders>
            <w:vAlign w:val="center"/>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合价</w:t>
            </w:r>
          </w:p>
        </w:tc>
        <w:tc>
          <w:tcPr>
            <w:tcW w:w="1701" w:type="dxa"/>
            <w:vMerge w:val="restart"/>
            <w:vAlign w:val="center"/>
          </w:tcPr>
          <w:p w:rsidR="00AA7D33" w:rsidRPr="007C5E68" w:rsidRDefault="003974FF">
            <w:pPr>
              <w:spacing w:line="460" w:lineRule="exac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使用品牌（或厂家）</w:t>
            </w:r>
          </w:p>
        </w:tc>
      </w:tr>
      <w:tr w:rsidR="00AA7D33" w:rsidRPr="007C5E68">
        <w:trPr>
          <w:cantSplit/>
          <w:trHeight w:val="470"/>
        </w:trPr>
        <w:tc>
          <w:tcPr>
            <w:tcW w:w="525" w:type="dxa"/>
            <w:vMerge/>
            <w:vAlign w:val="center"/>
          </w:tcPr>
          <w:p w:rsidR="00AA7D33" w:rsidRPr="007C5E68" w:rsidRDefault="00AA7D33">
            <w:pPr>
              <w:spacing w:line="460" w:lineRule="exact"/>
              <w:jc w:val="center"/>
              <w:rPr>
                <w:rFonts w:asciiTheme="majorEastAsia" w:eastAsiaTheme="majorEastAsia" w:hAnsiTheme="majorEastAsia" w:cstheme="majorEastAsia"/>
                <w:sz w:val="24"/>
              </w:rPr>
            </w:pPr>
          </w:p>
        </w:tc>
        <w:tc>
          <w:tcPr>
            <w:tcW w:w="1260" w:type="dxa"/>
            <w:vMerge/>
            <w:vAlign w:val="center"/>
          </w:tcPr>
          <w:p w:rsidR="00AA7D33" w:rsidRPr="007C5E68" w:rsidRDefault="00AA7D33">
            <w:pPr>
              <w:spacing w:line="460" w:lineRule="exact"/>
              <w:jc w:val="center"/>
              <w:rPr>
                <w:rFonts w:asciiTheme="majorEastAsia" w:eastAsiaTheme="majorEastAsia" w:hAnsiTheme="majorEastAsia" w:cstheme="majorEastAsia"/>
                <w:sz w:val="24"/>
              </w:rPr>
            </w:pPr>
          </w:p>
        </w:tc>
        <w:tc>
          <w:tcPr>
            <w:tcW w:w="3217" w:type="dxa"/>
            <w:vMerge/>
            <w:vAlign w:val="center"/>
          </w:tcPr>
          <w:p w:rsidR="00AA7D33" w:rsidRPr="007C5E68" w:rsidRDefault="00AA7D33">
            <w:pPr>
              <w:spacing w:line="460" w:lineRule="exact"/>
              <w:jc w:val="center"/>
              <w:rPr>
                <w:rFonts w:asciiTheme="majorEastAsia" w:eastAsiaTheme="majorEastAsia" w:hAnsiTheme="majorEastAsia" w:cstheme="majorEastAsia"/>
                <w:sz w:val="24"/>
              </w:rPr>
            </w:pPr>
          </w:p>
        </w:tc>
        <w:tc>
          <w:tcPr>
            <w:tcW w:w="851" w:type="dxa"/>
            <w:vMerge/>
            <w:vAlign w:val="center"/>
          </w:tcPr>
          <w:p w:rsidR="00AA7D33" w:rsidRPr="007C5E68" w:rsidRDefault="00AA7D33">
            <w:pPr>
              <w:spacing w:line="460" w:lineRule="exact"/>
              <w:jc w:val="center"/>
              <w:rPr>
                <w:rFonts w:asciiTheme="majorEastAsia" w:eastAsiaTheme="majorEastAsia" w:hAnsiTheme="majorEastAsia" w:cstheme="majorEastAsia"/>
                <w:sz w:val="24"/>
              </w:rPr>
            </w:pPr>
          </w:p>
        </w:tc>
        <w:tc>
          <w:tcPr>
            <w:tcW w:w="709" w:type="dxa"/>
            <w:vMerge/>
            <w:vAlign w:val="center"/>
          </w:tcPr>
          <w:p w:rsidR="00AA7D33" w:rsidRPr="007C5E68" w:rsidRDefault="00AA7D33">
            <w:pPr>
              <w:spacing w:line="460" w:lineRule="exact"/>
              <w:jc w:val="center"/>
              <w:rPr>
                <w:rFonts w:asciiTheme="majorEastAsia" w:eastAsiaTheme="majorEastAsia" w:hAnsiTheme="majorEastAsia" w:cstheme="majorEastAsia"/>
                <w:sz w:val="24"/>
              </w:rPr>
            </w:pPr>
          </w:p>
        </w:tc>
        <w:tc>
          <w:tcPr>
            <w:tcW w:w="992" w:type="dxa"/>
            <w:vMerge/>
            <w:vAlign w:val="center"/>
          </w:tcPr>
          <w:p w:rsidR="00AA7D33" w:rsidRPr="007C5E68" w:rsidRDefault="00AA7D33">
            <w:pPr>
              <w:spacing w:line="460" w:lineRule="exact"/>
              <w:jc w:val="center"/>
              <w:rPr>
                <w:rFonts w:asciiTheme="majorEastAsia" w:eastAsiaTheme="majorEastAsia" w:hAnsiTheme="majorEastAsia" w:cstheme="majorEastAsia"/>
                <w:sz w:val="24"/>
              </w:rPr>
            </w:pPr>
          </w:p>
        </w:tc>
        <w:tc>
          <w:tcPr>
            <w:tcW w:w="1134" w:type="dxa"/>
            <w:vMerge/>
            <w:tcBorders>
              <w:left w:val="single" w:sz="2" w:space="0" w:color="auto"/>
            </w:tcBorders>
            <w:vAlign w:val="center"/>
          </w:tcPr>
          <w:p w:rsidR="00AA7D33" w:rsidRPr="007C5E68" w:rsidRDefault="00AA7D33">
            <w:pPr>
              <w:spacing w:line="460" w:lineRule="exact"/>
              <w:jc w:val="center"/>
              <w:rPr>
                <w:rFonts w:asciiTheme="majorEastAsia" w:eastAsiaTheme="majorEastAsia" w:hAnsiTheme="majorEastAsia" w:cstheme="majorEastAsia"/>
                <w:sz w:val="24"/>
              </w:rPr>
            </w:pPr>
          </w:p>
        </w:tc>
        <w:tc>
          <w:tcPr>
            <w:tcW w:w="1701" w:type="dxa"/>
            <w:vMerge/>
            <w:vAlign w:val="center"/>
          </w:tcPr>
          <w:p w:rsidR="00AA7D33" w:rsidRPr="007C5E68" w:rsidRDefault="00AA7D33">
            <w:pPr>
              <w:spacing w:line="460" w:lineRule="exact"/>
              <w:jc w:val="center"/>
              <w:rPr>
                <w:rFonts w:asciiTheme="majorEastAsia" w:eastAsiaTheme="majorEastAsia" w:hAnsiTheme="majorEastAsia" w:cstheme="majorEastAsia"/>
                <w:sz w:val="24"/>
              </w:rPr>
            </w:pPr>
          </w:p>
        </w:tc>
      </w:tr>
      <w:tr w:rsidR="00AA7D33" w:rsidRPr="007C5E68">
        <w:tc>
          <w:tcPr>
            <w:tcW w:w="525" w:type="dxa"/>
            <w:vAlign w:val="center"/>
          </w:tcPr>
          <w:p w:rsidR="00AA7D33" w:rsidRPr="007C5E68" w:rsidRDefault="003974FF">
            <w:pPr>
              <w:spacing w:line="460" w:lineRule="exact"/>
              <w:jc w:val="center"/>
              <w:rPr>
                <w:rFonts w:asciiTheme="majorEastAsia" w:eastAsiaTheme="majorEastAsia" w:hAnsiTheme="majorEastAsia" w:cstheme="majorEastAsia"/>
                <w:sz w:val="24"/>
              </w:rPr>
            </w:pPr>
            <w:proofErr w:type="gramStart"/>
            <w:r w:rsidRPr="007C5E68">
              <w:rPr>
                <w:rFonts w:asciiTheme="majorEastAsia" w:eastAsiaTheme="majorEastAsia" w:hAnsiTheme="majorEastAsia" w:cstheme="majorEastAsia" w:hint="eastAsia"/>
                <w:sz w:val="24"/>
              </w:rPr>
              <w:t>一</w:t>
            </w:r>
            <w:proofErr w:type="gramEnd"/>
          </w:p>
        </w:tc>
        <w:tc>
          <w:tcPr>
            <w:tcW w:w="9864" w:type="dxa"/>
            <w:gridSpan w:val="7"/>
            <w:vAlign w:val="center"/>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设备费</w:t>
            </w: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1</w:t>
            </w: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2</w:t>
            </w: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3</w:t>
            </w: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w:t>
            </w: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AA7D33">
            <w:pPr>
              <w:spacing w:line="460" w:lineRule="exact"/>
              <w:jc w:val="center"/>
              <w:rPr>
                <w:rFonts w:asciiTheme="majorEastAsia" w:eastAsiaTheme="majorEastAsia" w:hAnsiTheme="majorEastAsia" w:cstheme="majorEastAsia"/>
                <w:sz w:val="24"/>
              </w:rPr>
            </w:pP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AA7D33">
            <w:pPr>
              <w:spacing w:line="460" w:lineRule="exact"/>
              <w:jc w:val="center"/>
              <w:rPr>
                <w:rFonts w:asciiTheme="majorEastAsia" w:eastAsiaTheme="majorEastAsia" w:hAnsiTheme="majorEastAsia" w:cstheme="majorEastAsia"/>
                <w:sz w:val="24"/>
              </w:rPr>
            </w:pP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AA7D33">
            <w:pPr>
              <w:spacing w:line="460" w:lineRule="exact"/>
              <w:jc w:val="center"/>
              <w:rPr>
                <w:rFonts w:asciiTheme="majorEastAsia" w:eastAsiaTheme="majorEastAsia" w:hAnsiTheme="majorEastAsia" w:cstheme="majorEastAsia"/>
                <w:sz w:val="24"/>
              </w:rPr>
            </w:pP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二</w:t>
            </w:r>
          </w:p>
        </w:tc>
        <w:tc>
          <w:tcPr>
            <w:tcW w:w="7029" w:type="dxa"/>
            <w:gridSpan w:val="5"/>
          </w:tcPr>
          <w:p w:rsidR="00AA7D33" w:rsidRPr="007C5E68" w:rsidRDefault="003974FF">
            <w:pPr>
              <w:spacing w:line="460" w:lineRule="exac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备品备件</w:t>
            </w: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AA7D33">
            <w:pPr>
              <w:spacing w:line="460" w:lineRule="exact"/>
              <w:jc w:val="center"/>
              <w:rPr>
                <w:rFonts w:asciiTheme="majorEastAsia" w:eastAsiaTheme="majorEastAsia" w:hAnsiTheme="majorEastAsia" w:cstheme="majorEastAsia"/>
                <w:sz w:val="24"/>
              </w:rPr>
            </w:pP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AA7D33">
            <w:pPr>
              <w:spacing w:line="460" w:lineRule="exact"/>
              <w:jc w:val="center"/>
              <w:rPr>
                <w:rFonts w:asciiTheme="majorEastAsia" w:eastAsiaTheme="majorEastAsia" w:hAnsiTheme="majorEastAsia" w:cstheme="majorEastAsia"/>
                <w:sz w:val="24"/>
              </w:rPr>
            </w:pP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AA7D33">
            <w:pPr>
              <w:spacing w:line="460" w:lineRule="exact"/>
              <w:jc w:val="center"/>
              <w:rPr>
                <w:rFonts w:asciiTheme="majorEastAsia" w:eastAsiaTheme="majorEastAsia" w:hAnsiTheme="majorEastAsia" w:cstheme="majorEastAsia"/>
                <w:sz w:val="24"/>
              </w:rPr>
            </w:pPr>
          </w:p>
        </w:tc>
        <w:tc>
          <w:tcPr>
            <w:tcW w:w="1260" w:type="dxa"/>
          </w:tcPr>
          <w:p w:rsidR="00AA7D33" w:rsidRPr="007C5E68" w:rsidRDefault="00AA7D33">
            <w:pPr>
              <w:spacing w:line="460" w:lineRule="exact"/>
              <w:rPr>
                <w:rFonts w:asciiTheme="majorEastAsia" w:eastAsiaTheme="majorEastAsia" w:hAnsiTheme="majorEastAsia" w:cstheme="majorEastAsia"/>
                <w:sz w:val="24"/>
              </w:rPr>
            </w:pPr>
          </w:p>
        </w:tc>
        <w:tc>
          <w:tcPr>
            <w:tcW w:w="3217" w:type="dxa"/>
          </w:tcPr>
          <w:p w:rsidR="00AA7D33" w:rsidRPr="007C5E68" w:rsidRDefault="00AA7D33">
            <w:pPr>
              <w:spacing w:line="460" w:lineRule="exact"/>
              <w:rPr>
                <w:rFonts w:asciiTheme="majorEastAsia" w:eastAsiaTheme="majorEastAsia" w:hAnsiTheme="majorEastAsia" w:cstheme="majorEastAsia"/>
                <w:sz w:val="24"/>
              </w:rPr>
            </w:pPr>
          </w:p>
        </w:tc>
        <w:tc>
          <w:tcPr>
            <w:tcW w:w="851" w:type="dxa"/>
          </w:tcPr>
          <w:p w:rsidR="00AA7D33" w:rsidRPr="007C5E68" w:rsidRDefault="00AA7D33">
            <w:pPr>
              <w:spacing w:line="460" w:lineRule="exact"/>
              <w:rPr>
                <w:rFonts w:asciiTheme="majorEastAsia" w:eastAsiaTheme="majorEastAsia" w:hAnsiTheme="majorEastAsia" w:cstheme="majorEastAsia"/>
                <w:sz w:val="24"/>
              </w:rPr>
            </w:pPr>
          </w:p>
        </w:tc>
        <w:tc>
          <w:tcPr>
            <w:tcW w:w="709" w:type="dxa"/>
          </w:tcPr>
          <w:p w:rsidR="00AA7D33" w:rsidRPr="007C5E68" w:rsidRDefault="00AA7D33">
            <w:pPr>
              <w:spacing w:line="460" w:lineRule="exact"/>
              <w:rPr>
                <w:rFonts w:asciiTheme="majorEastAsia" w:eastAsiaTheme="majorEastAsia" w:hAnsiTheme="majorEastAsia" w:cstheme="majorEastAsia"/>
                <w:sz w:val="24"/>
              </w:rPr>
            </w:pPr>
          </w:p>
        </w:tc>
        <w:tc>
          <w:tcPr>
            <w:tcW w:w="992" w:type="dxa"/>
          </w:tcPr>
          <w:p w:rsidR="00AA7D33" w:rsidRPr="007C5E68" w:rsidRDefault="00AA7D33">
            <w:pPr>
              <w:spacing w:line="460" w:lineRule="exact"/>
              <w:rPr>
                <w:rFonts w:asciiTheme="majorEastAsia" w:eastAsiaTheme="majorEastAsia" w:hAnsiTheme="majorEastAsia" w:cstheme="majorEastAsia"/>
                <w:sz w:val="24"/>
              </w:rPr>
            </w:pP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三</w:t>
            </w:r>
          </w:p>
        </w:tc>
        <w:tc>
          <w:tcPr>
            <w:tcW w:w="7029" w:type="dxa"/>
            <w:gridSpan w:val="5"/>
          </w:tcPr>
          <w:p w:rsidR="00AA7D33" w:rsidRPr="007C5E68" w:rsidRDefault="003974FF">
            <w:pPr>
              <w:spacing w:line="460" w:lineRule="exac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其他</w:t>
            </w: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四</w:t>
            </w:r>
          </w:p>
        </w:tc>
        <w:tc>
          <w:tcPr>
            <w:tcW w:w="7029" w:type="dxa"/>
            <w:gridSpan w:val="5"/>
          </w:tcPr>
          <w:p w:rsidR="00AA7D33" w:rsidRPr="007C5E68" w:rsidRDefault="003974FF">
            <w:pPr>
              <w:spacing w:line="460" w:lineRule="exac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税金</w:t>
            </w: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r w:rsidR="00AA7D33" w:rsidRPr="007C5E68">
        <w:tc>
          <w:tcPr>
            <w:tcW w:w="525" w:type="dxa"/>
          </w:tcPr>
          <w:p w:rsidR="00AA7D33" w:rsidRPr="007C5E68" w:rsidRDefault="003974FF">
            <w:pPr>
              <w:spacing w:line="460" w:lineRule="exact"/>
              <w:jc w:val="center"/>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五</w:t>
            </w:r>
          </w:p>
        </w:tc>
        <w:tc>
          <w:tcPr>
            <w:tcW w:w="7029" w:type="dxa"/>
            <w:gridSpan w:val="5"/>
          </w:tcPr>
          <w:p w:rsidR="00AA7D33" w:rsidRPr="007C5E68" w:rsidRDefault="003974FF">
            <w:pPr>
              <w:spacing w:line="460" w:lineRule="exact"/>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合计＝</w:t>
            </w:r>
            <w:proofErr w:type="gramStart"/>
            <w:r w:rsidRPr="007C5E68">
              <w:rPr>
                <w:rFonts w:asciiTheme="majorEastAsia" w:eastAsiaTheme="majorEastAsia" w:hAnsiTheme="majorEastAsia" w:cstheme="majorEastAsia" w:hint="eastAsia"/>
                <w:sz w:val="24"/>
              </w:rPr>
              <w:t>一</w:t>
            </w:r>
            <w:proofErr w:type="gramEnd"/>
            <w:r w:rsidRPr="007C5E68">
              <w:rPr>
                <w:rFonts w:asciiTheme="majorEastAsia" w:eastAsiaTheme="majorEastAsia" w:hAnsiTheme="majorEastAsia" w:cstheme="majorEastAsia" w:hint="eastAsia"/>
                <w:sz w:val="24"/>
              </w:rPr>
              <w:t>+二+三+四</w:t>
            </w:r>
          </w:p>
        </w:tc>
        <w:tc>
          <w:tcPr>
            <w:tcW w:w="1134" w:type="dxa"/>
          </w:tcPr>
          <w:p w:rsidR="00AA7D33" w:rsidRPr="007C5E68" w:rsidRDefault="00AA7D33">
            <w:pPr>
              <w:spacing w:line="460" w:lineRule="exact"/>
              <w:rPr>
                <w:rFonts w:asciiTheme="majorEastAsia" w:eastAsiaTheme="majorEastAsia" w:hAnsiTheme="majorEastAsia" w:cstheme="majorEastAsia"/>
                <w:sz w:val="24"/>
              </w:rPr>
            </w:pPr>
          </w:p>
        </w:tc>
        <w:tc>
          <w:tcPr>
            <w:tcW w:w="1701" w:type="dxa"/>
          </w:tcPr>
          <w:p w:rsidR="00AA7D33" w:rsidRPr="007C5E68" w:rsidRDefault="00AA7D33">
            <w:pPr>
              <w:spacing w:line="460" w:lineRule="exact"/>
              <w:rPr>
                <w:rFonts w:asciiTheme="majorEastAsia" w:eastAsiaTheme="majorEastAsia" w:hAnsiTheme="majorEastAsia" w:cstheme="majorEastAsia"/>
                <w:sz w:val="24"/>
              </w:rPr>
            </w:pPr>
          </w:p>
        </w:tc>
      </w:tr>
    </w:tbl>
    <w:p w:rsidR="00AA7D33" w:rsidRPr="007C5E68" w:rsidRDefault="003974FF">
      <w:pPr>
        <w:spacing w:line="360" w:lineRule="auto"/>
        <w:rPr>
          <w:rFonts w:asciiTheme="majorEastAsia" w:eastAsiaTheme="majorEastAsia" w:hAnsiTheme="majorEastAsia" w:cstheme="majorEastAsia"/>
          <w:szCs w:val="21"/>
        </w:rPr>
      </w:pPr>
      <w:r w:rsidRPr="007C5E68">
        <w:rPr>
          <w:rFonts w:asciiTheme="majorEastAsia" w:eastAsiaTheme="majorEastAsia" w:hAnsiTheme="majorEastAsia" w:cstheme="majorEastAsia" w:hint="eastAsia"/>
          <w:szCs w:val="21"/>
        </w:rPr>
        <w:t>备注：所有设备除上表列明的安装调试费和税金外的其他费用包括但不限于设备费本身、运输费、备品备件、检测费、售后服务费等由比选申请人自行测算分摊至设备费中。</w:t>
      </w:r>
    </w:p>
    <w:p w:rsidR="00AA7D33" w:rsidRPr="007C5E68" w:rsidRDefault="00AA7D33">
      <w:pPr>
        <w:spacing w:line="360" w:lineRule="auto"/>
        <w:ind w:firstLineChars="2050" w:firstLine="4305"/>
        <w:rPr>
          <w:rFonts w:asciiTheme="majorEastAsia" w:eastAsiaTheme="majorEastAsia" w:hAnsiTheme="majorEastAsia" w:cstheme="majorEastAsia"/>
          <w:szCs w:val="21"/>
        </w:rPr>
      </w:pPr>
    </w:p>
    <w:p w:rsidR="00AA7D33" w:rsidRPr="007C5E68" w:rsidRDefault="003974FF">
      <w:pPr>
        <w:spacing w:line="360" w:lineRule="auto"/>
        <w:ind w:firstLineChars="2050" w:firstLine="492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比选申请人（盖章）：</w:t>
      </w:r>
    </w:p>
    <w:p w:rsidR="00AA7D33" w:rsidRPr="007C5E68" w:rsidRDefault="003974FF">
      <w:pPr>
        <w:spacing w:line="360" w:lineRule="auto"/>
        <w:ind w:firstLineChars="2050" w:firstLine="4920"/>
        <w:rPr>
          <w:rFonts w:asciiTheme="majorEastAsia" w:eastAsiaTheme="majorEastAsia" w:hAnsiTheme="majorEastAsia" w:cstheme="majorEastAsia"/>
          <w:sz w:val="24"/>
        </w:rPr>
      </w:pPr>
      <w:r w:rsidRPr="007C5E68">
        <w:rPr>
          <w:rFonts w:asciiTheme="majorEastAsia" w:eastAsiaTheme="majorEastAsia" w:hAnsiTheme="majorEastAsia" w:cstheme="majorEastAsia" w:hint="eastAsia"/>
          <w:sz w:val="24"/>
        </w:rPr>
        <w:t>法定代表人或授权代表（签字）：</w:t>
      </w:r>
    </w:p>
    <w:p w:rsidR="00AA7D33" w:rsidRPr="007C5E68" w:rsidRDefault="003974FF">
      <w:pPr>
        <w:autoSpaceDE w:val="0"/>
        <w:autoSpaceDN w:val="0"/>
        <w:adjustRightInd w:val="0"/>
        <w:snapToGrid w:val="0"/>
        <w:spacing w:line="360" w:lineRule="auto"/>
        <w:ind w:firstLineChars="2450" w:firstLine="588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年</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月</w:t>
      </w:r>
      <w:r w:rsidRPr="007C5E68">
        <w:rPr>
          <w:rFonts w:asciiTheme="majorEastAsia" w:eastAsiaTheme="majorEastAsia" w:hAnsiTheme="majorEastAsia" w:cstheme="majorEastAsia" w:hint="eastAsia"/>
          <w:kern w:val="0"/>
          <w:sz w:val="24"/>
          <w:u w:val="single"/>
        </w:rPr>
        <w:tab/>
      </w:r>
      <w:r w:rsidRPr="007C5E68">
        <w:rPr>
          <w:rFonts w:asciiTheme="majorEastAsia" w:eastAsiaTheme="majorEastAsia" w:hAnsiTheme="majorEastAsia" w:cstheme="majorEastAsia" w:hint="eastAsia"/>
          <w:kern w:val="0"/>
          <w:sz w:val="24"/>
        </w:rPr>
        <w:t>日</w:t>
      </w:r>
      <w:bookmarkStart w:id="436" w:name="_Toc353284042"/>
    </w:p>
    <w:p w:rsidR="00AA7D33" w:rsidRPr="007C5E68" w:rsidRDefault="00AA7D33">
      <w:pPr>
        <w:spacing w:line="360" w:lineRule="auto"/>
        <w:ind w:right="1440"/>
        <w:jc w:val="right"/>
        <w:rPr>
          <w:rFonts w:asciiTheme="majorEastAsia" w:eastAsiaTheme="majorEastAsia" w:hAnsiTheme="majorEastAsia" w:cstheme="majorEastAsia"/>
          <w:kern w:val="0"/>
          <w:sz w:val="24"/>
        </w:rPr>
      </w:pPr>
    </w:p>
    <w:p w:rsidR="00AA7D33" w:rsidRPr="007C5E68" w:rsidRDefault="00AA7D33">
      <w:pPr>
        <w:spacing w:line="360" w:lineRule="auto"/>
        <w:ind w:right="1440"/>
        <w:jc w:val="right"/>
        <w:rPr>
          <w:rFonts w:asciiTheme="majorEastAsia" w:eastAsiaTheme="majorEastAsia" w:hAnsiTheme="majorEastAsia" w:cstheme="majorEastAsia"/>
          <w:kern w:val="0"/>
          <w:sz w:val="24"/>
        </w:rPr>
      </w:pPr>
    </w:p>
    <w:p w:rsidR="00AA7D33" w:rsidRPr="007C5E68" w:rsidRDefault="00AA7D33">
      <w:pPr>
        <w:pStyle w:val="3"/>
      </w:pPr>
    </w:p>
    <w:p w:rsidR="00AA7D33" w:rsidRPr="007C5E68" w:rsidRDefault="00AA7D33"/>
    <w:p w:rsidR="00AA7D33" w:rsidRPr="007C5E68" w:rsidRDefault="00AA7D33">
      <w:pPr>
        <w:pStyle w:val="3"/>
      </w:pPr>
    </w:p>
    <w:p w:rsidR="00AA7D33" w:rsidRPr="007C5E68" w:rsidRDefault="003974FF">
      <w:pPr>
        <w:autoSpaceDE w:val="0"/>
        <w:autoSpaceDN w:val="0"/>
        <w:adjustRightInd w:val="0"/>
        <w:snapToGrid w:val="0"/>
        <w:spacing w:line="360" w:lineRule="auto"/>
        <w:jc w:val="center"/>
        <w:rPr>
          <w:rFonts w:asciiTheme="majorEastAsia" w:eastAsiaTheme="majorEastAsia" w:hAnsiTheme="majorEastAsia" w:cstheme="majorEastAsia"/>
          <w:b/>
          <w:bCs/>
          <w:sz w:val="28"/>
        </w:rPr>
      </w:pPr>
      <w:r w:rsidRPr="007C5E68">
        <w:rPr>
          <w:rFonts w:asciiTheme="majorEastAsia" w:eastAsiaTheme="majorEastAsia" w:hAnsiTheme="majorEastAsia" w:cstheme="majorEastAsia" w:hint="eastAsia"/>
          <w:b/>
          <w:bCs/>
          <w:sz w:val="28"/>
        </w:rPr>
        <w:lastRenderedPageBreak/>
        <w:t>（5）低价风险担保缴纳承诺书（若有）</w:t>
      </w:r>
    </w:p>
    <w:p w:rsidR="00AA7D33" w:rsidRPr="007C5E68" w:rsidRDefault="00AA7D33">
      <w:pPr>
        <w:autoSpaceDE w:val="0"/>
        <w:autoSpaceDN w:val="0"/>
        <w:adjustRightInd w:val="0"/>
        <w:snapToGrid w:val="0"/>
        <w:spacing w:line="360" w:lineRule="auto"/>
        <w:jc w:val="center"/>
        <w:rPr>
          <w:rFonts w:ascii="宋体" w:hAnsi="宋体"/>
          <w:snapToGrid w:val="0"/>
          <w:kern w:val="0"/>
          <w:sz w:val="32"/>
          <w:szCs w:val="32"/>
        </w:rPr>
      </w:pPr>
    </w:p>
    <w:p w:rsidR="00AA7D33" w:rsidRPr="007C5E68" w:rsidRDefault="003974FF">
      <w:pPr>
        <w:autoSpaceDE w:val="0"/>
        <w:autoSpaceDN w:val="0"/>
        <w:adjustRightInd w:val="0"/>
        <w:snapToGrid w:val="0"/>
        <w:spacing w:line="360" w:lineRule="auto"/>
        <w:jc w:val="center"/>
        <w:rPr>
          <w:rFonts w:ascii="宋体" w:hAnsi="宋体"/>
          <w:snapToGrid w:val="0"/>
          <w:kern w:val="0"/>
          <w:sz w:val="32"/>
          <w:szCs w:val="32"/>
        </w:rPr>
      </w:pPr>
      <w:r w:rsidRPr="007C5E68">
        <w:rPr>
          <w:rFonts w:ascii="宋体" w:hAnsi="宋体" w:hint="eastAsia"/>
          <w:snapToGrid w:val="0"/>
          <w:kern w:val="0"/>
          <w:sz w:val="32"/>
          <w:szCs w:val="32"/>
        </w:rPr>
        <w:t>（竞标报价低于比选项目最高限价的85%时采用）</w:t>
      </w:r>
    </w:p>
    <w:p w:rsidR="00AA7D33" w:rsidRPr="007C5E68" w:rsidRDefault="00AA7D33">
      <w:pPr>
        <w:autoSpaceDE w:val="0"/>
        <w:autoSpaceDN w:val="0"/>
        <w:adjustRightInd w:val="0"/>
        <w:snapToGrid w:val="0"/>
        <w:spacing w:line="360" w:lineRule="auto"/>
        <w:jc w:val="center"/>
        <w:rPr>
          <w:rFonts w:ascii="宋体" w:hAnsi="宋体"/>
          <w:snapToGrid w:val="0"/>
          <w:kern w:val="0"/>
          <w:sz w:val="32"/>
          <w:szCs w:val="32"/>
        </w:rPr>
      </w:pPr>
    </w:p>
    <w:p w:rsidR="00AA7D33" w:rsidRPr="007C5E68" w:rsidRDefault="003974FF">
      <w:pPr>
        <w:autoSpaceDE w:val="0"/>
        <w:autoSpaceDN w:val="0"/>
        <w:adjustRightInd w:val="0"/>
        <w:snapToGrid w:val="0"/>
        <w:spacing w:line="480" w:lineRule="auto"/>
        <w:rPr>
          <w:rFonts w:ascii="宋体" w:hAnsi="宋体" w:cs="宋体"/>
          <w:snapToGrid w:val="0"/>
          <w:kern w:val="0"/>
          <w:szCs w:val="21"/>
        </w:rPr>
      </w:pPr>
      <w:r w:rsidRPr="007C5E68">
        <w:rPr>
          <w:rFonts w:ascii="宋体" w:hAnsi="宋体" w:cs="宋体" w:hint="eastAsia"/>
          <w:snapToGrid w:val="0"/>
          <w:kern w:val="0"/>
          <w:szCs w:val="21"/>
          <w:u w:val="single"/>
        </w:rPr>
        <w:t>（比选人名称）</w:t>
      </w:r>
      <w:r w:rsidRPr="007C5E68">
        <w:rPr>
          <w:rFonts w:ascii="宋体" w:hAnsi="宋体" w:cs="宋体" w:hint="eastAsia"/>
          <w:snapToGrid w:val="0"/>
          <w:kern w:val="0"/>
          <w:szCs w:val="21"/>
        </w:rPr>
        <w:t>：</w:t>
      </w:r>
    </w:p>
    <w:p w:rsidR="00AA7D33" w:rsidRPr="007C5E68" w:rsidRDefault="003974FF">
      <w:pPr>
        <w:autoSpaceDE w:val="0"/>
        <w:autoSpaceDN w:val="0"/>
        <w:adjustRightInd w:val="0"/>
        <w:snapToGrid w:val="0"/>
        <w:spacing w:line="480" w:lineRule="auto"/>
        <w:ind w:firstLineChars="200" w:firstLine="420"/>
        <w:rPr>
          <w:rFonts w:ascii="宋体" w:hAnsi="宋体" w:cs="宋体"/>
          <w:snapToGrid w:val="0"/>
          <w:kern w:val="0"/>
          <w:szCs w:val="21"/>
        </w:rPr>
      </w:pPr>
      <w:r w:rsidRPr="007C5E68">
        <w:rPr>
          <w:rFonts w:ascii="宋体" w:hAnsi="宋体" w:cs="宋体" w:hint="eastAsia"/>
          <w:snapToGrid w:val="0"/>
          <w:kern w:val="0"/>
          <w:szCs w:val="21"/>
        </w:rPr>
        <w:t>我公司</w:t>
      </w:r>
      <w:r w:rsidRPr="007C5E68">
        <w:rPr>
          <w:rFonts w:ascii="宋体" w:hAnsi="宋体" w:cs="宋体" w:hint="eastAsia"/>
          <w:snapToGrid w:val="0"/>
          <w:kern w:val="0"/>
          <w:szCs w:val="21"/>
          <w:u w:val="single"/>
        </w:rPr>
        <w:t>（比选申请人名称）</w:t>
      </w:r>
      <w:r w:rsidRPr="007C5E68">
        <w:rPr>
          <w:rFonts w:ascii="宋体" w:hAnsi="宋体" w:cs="宋体" w:hint="eastAsia"/>
          <w:snapToGrid w:val="0"/>
          <w:kern w:val="0"/>
          <w:szCs w:val="21"/>
        </w:rPr>
        <w:t>参加了你公司</w:t>
      </w:r>
      <w:r w:rsidRPr="007C5E68">
        <w:rPr>
          <w:rFonts w:ascii="宋体" w:hAnsi="宋体" w:cs="宋体" w:hint="eastAsia"/>
          <w:snapToGrid w:val="0"/>
          <w:kern w:val="0"/>
          <w:szCs w:val="21"/>
          <w:u w:val="single"/>
        </w:rPr>
        <w:t>（比选项目名称）</w:t>
      </w:r>
      <w:r w:rsidRPr="007C5E68">
        <w:rPr>
          <w:rFonts w:ascii="宋体" w:hAnsi="宋体" w:cs="宋体" w:hint="eastAsia"/>
          <w:snapToGrid w:val="0"/>
          <w:kern w:val="0"/>
          <w:szCs w:val="21"/>
        </w:rPr>
        <w:t>的比选。我公司竞标报价低于最高限价的85%，若获得中选资格，我公司承诺按照竞争性比</w:t>
      </w:r>
      <w:proofErr w:type="gramStart"/>
      <w:r w:rsidRPr="007C5E68">
        <w:rPr>
          <w:rFonts w:ascii="宋体" w:hAnsi="宋体" w:cs="宋体" w:hint="eastAsia"/>
          <w:snapToGrid w:val="0"/>
          <w:kern w:val="0"/>
          <w:szCs w:val="21"/>
        </w:rPr>
        <w:t>选文件</w:t>
      </w:r>
      <w:proofErr w:type="gramEnd"/>
      <w:r w:rsidRPr="007C5E68">
        <w:rPr>
          <w:rFonts w:ascii="宋体" w:hAnsi="宋体" w:cs="宋体" w:hint="eastAsia"/>
          <w:snapToGrid w:val="0"/>
          <w:kern w:val="0"/>
          <w:szCs w:val="21"/>
        </w:rPr>
        <w:t>的规定递交低价风险担保。否则，我公司愿承担竞争性比</w:t>
      </w:r>
      <w:proofErr w:type="gramStart"/>
      <w:r w:rsidRPr="007C5E68">
        <w:rPr>
          <w:rFonts w:ascii="宋体" w:hAnsi="宋体" w:cs="宋体" w:hint="eastAsia"/>
          <w:snapToGrid w:val="0"/>
          <w:kern w:val="0"/>
          <w:szCs w:val="21"/>
        </w:rPr>
        <w:t>选文件</w:t>
      </w:r>
      <w:proofErr w:type="gramEnd"/>
      <w:r w:rsidRPr="007C5E68">
        <w:rPr>
          <w:rFonts w:ascii="宋体" w:hAnsi="宋体" w:cs="宋体" w:hint="eastAsia"/>
          <w:snapToGrid w:val="0"/>
          <w:kern w:val="0"/>
          <w:szCs w:val="21"/>
        </w:rPr>
        <w:t>中约定的，因未按规定递交低价风险担保的相应责任。</w:t>
      </w:r>
    </w:p>
    <w:p w:rsidR="00AA7D33" w:rsidRPr="007C5E68" w:rsidRDefault="003974FF">
      <w:pPr>
        <w:autoSpaceDE w:val="0"/>
        <w:autoSpaceDN w:val="0"/>
        <w:adjustRightInd w:val="0"/>
        <w:snapToGrid w:val="0"/>
        <w:spacing w:line="360" w:lineRule="auto"/>
        <w:ind w:firstLine="640"/>
        <w:rPr>
          <w:rFonts w:ascii="宋体" w:hAnsi="宋体" w:cs="宋体"/>
          <w:snapToGrid w:val="0"/>
          <w:kern w:val="0"/>
          <w:szCs w:val="21"/>
        </w:rPr>
      </w:pPr>
      <w:r w:rsidRPr="007C5E68">
        <w:rPr>
          <w:rFonts w:ascii="宋体" w:hAnsi="宋体" w:cs="宋体" w:hint="eastAsia"/>
          <w:snapToGrid w:val="0"/>
          <w:kern w:val="0"/>
          <w:szCs w:val="21"/>
        </w:rPr>
        <w:t>特此承诺。</w:t>
      </w:r>
    </w:p>
    <w:p w:rsidR="00AA7D33" w:rsidRPr="007C5E68" w:rsidRDefault="00AA7D33">
      <w:pPr>
        <w:autoSpaceDE w:val="0"/>
        <w:autoSpaceDN w:val="0"/>
        <w:adjustRightInd w:val="0"/>
        <w:snapToGrid w:val="0"/>
        <w:spacing w:line="360" w:lineRule="auto"/>
        <w:ind w:firstLine="640"/>
        <w:rPr>
          <w:rFonts w:ascii="宋体" w:hAnsi="宋体" w:cs="宋体"/>
          <w:snapToGrid w:val="0"/>
          <w:kern w:val="0"/>
          <w:sz w:val="32"/>
          <w:szCs w:val="32"/>
        </w:rPr>
      </w:pPr>
    </w:p>
    <w:p w:rsidR="00AA7D33" w:rsidRPr="007C5E68" w:rsidRDefault="00AA7D33">
      <w:pPr>
        <w:autoSpaceDE w:val="0"/>
        <w:autoSpaceDN w:val="0"/>
        <w:adjustRightInd w:val="0"/>
        <w:snapToGrid w:val="0"/>
        <w:spacing w:line="360" w:lineRule="auto"/>
        <w:ind w:firstLine="640"/>
        <w:rPr>
          <w:rFonts w:ascii="宋体" w:hAnsi="宋体" w:cs="宋体"/>
          <w:snapToGrid w:val="0"/>
          <w:kern w:val="0"/>
          <w:sz w:val="32"/>
          <w:szCs w:val="32"/>
        </w:rPr>
      </w:pPr>
    </w:p>
    <w:p w:rsidR="00AA7D33" w:rsidRPr="007C5E68" w:rsidRDefault="00AA7D33">
      <w:pPr>
        <w:autoSpaceDE w:val="0"/>
        <w:autoSpaceDN w:val="0"/>
        <w:adjustRightInd w:val="0"/>
        <w:snapToGrid w:val="0"/>
        <w:spacing w:line="360" w:lineRule="auto"/>
        <w:ind w:firstLine="640"/>
        <w:rPr>
          <w:rFonts w:ascii="宋体" w:hAnsi="宋体" w:cs="宋体"/>
          <w:snapToGrid w:val="0"/>
          <w:kern w:val="0"/>
          <w:sz w:val="32"/>
          <w:szCs w:val="32"/>
        </w:rPr>
      </w:pPr>
    </w:p>
    <w:p w:rsidR="00AA7D33" w:rsidRPr="007C5E68" w:rsidRDefault="00AA7D33">
      <w:pPr>
        <w:autoSpaceDE w:val="0"/>
        <w:autoSpaceDN w:val="0"/>
        <w:adjustRightInd w:val="0"/>
        <w:snapToGrid w:val="0"/>
        <w:spacing w:line="360" w:lineRule="auto"/>
        <w:ind w:firstLine="640"/>
        <w:rPr>
          <w:rFonts w:ascii="宋体" w:hAnsi="宋体" w:cs="宋体"/>
          <w:snapToGrid w:val="0"/>
          <w:kern w:val="0"/>
          <w:sz w:val="32"/>
          <w:szCs w:val="32"/>
        </w:rPr>
      </w:pPr>
    </w:p>
    <w:p w:rsidR="00AA7D33" w:rsidRPr="007C5E68" w:rsidRDefault="00AA7D33">
      <w:pPr>
        <w:autoSpaceDE w:val="0"/>
        <w:autoSpaceDN w:val="0"/>
        <w:adjustRightInd w:val="0"/>
        <w:snapToGrid w:val="0"/>
        <w:spacing w:line="360" w:lineRule="auto"/>
        <w:ind w:firstLine="640"/>
        <w:rPr>
          <w:rFonts w:ascii="宋体" w:hAnsi="宋体" w:cs="宋体"/>
          <w:snapToGrid w:val="0"/>
          <w:kern w:val="0"/>
          <w:sz w:val="32"/>
          <w:szCs w:val="32"/>
        </w:rPr>
      </w:pPr>
    </w:p>
    <w:p w:rsidR="00AA7D33" w:rsidRPr="007C5E68" w:rsidRDefault="003974FF">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7C5E68">
        <w:rPr>
          <w:rFonts w:ascii="宋体" w:hAnsi="宋体"/>
          <w:kern w:val="0"/>
          <w:szCs w:val="21"/>
        </w:rPr>
        <w:t>投  标  人：</w:t>
      </w:r>
      <w:r w:rsidRPr="007C5E68">
        <w:rPr>
          <w:rFonts w:ascii="宋体" w:hAnsi="宋体"/>
          <w:w w:val="200"/>
          <w:kern w:val="0"/>
          <w:szCs w:val="21"/>
          <w:u w:val="single"/>
        </w:rPr>
        <w:t xml:space="preserve">     </w:t>
      </w:r>
      <w:r w:rsidRPr="007C5E68">
        <w:rPr>
          <w:rFonts w:ascii="宋体" w:hAnsi="宋体" w:hint="eastAsia"/>
          <w:w w:val="200"/>
          <w:kern w:val="0"/>
          <w:szCs w:val="21"/>
          <w:u w:val="single"/>
        </w:rPr>
        <w:t xml:space="preserve">           </w:t>
      </w:r>
      <w:r w:rsidRPr="007C5E68">
        <w:rPr>
          <w:rFonts w:ascii="宋体" w:hAnsi="宋体"/>
          <w:w w:val="200"/>
          <w:kern w:val="0"/>
          <w:szCs w:val="21"/>
          <w:u w:val="single"/>
        </w:rPr>
        <w:t xml:space="preserve">      </w:t>
      </w:r>
      <w:r w:rsidRPr="007C5E68">
        <w:rPr>
          <w:rFonts w:ascii="宋体" w:hAnsi="宋体" w:hint="eastAsia"/>
          <w:w w:val="200"/>
          <w:kern w:val="0"/>
          <w:szCs w:val="21"/>
          <w:u w:val="single"/>
        </w:rPr>
        <w:t xml:space="preserve">  </w:t>
      </w:r>
      <w:r w:rsidRPr="007C5E68">
        <w:rPr>
          <w:rFonts w:ascii="宋体" w:hAnsi="宋体"/>
          <w:w w:val="200"/>
          <w:kern w:val="0"/>
          <w:szCs w:val="21"/>
          <w:u w:val="single"/>
        </w:rPr>
        <w:t xml:space="preserve">   </w:t>
      </w:r>
      <w:r w:rsidRPr="007C5E68">
        <w:rPr>
          <w:rFonts w:ascii="宋体" w:hAnsi="宋体"/>
          <w:kern w:val="0"/>
          <w:szCs w:val="21"/>
        </w:rPr>
        <w:t>（</w:t>
      </w:r>
      <w:r w:rsidRPr="007C5E68">
        <w:rPr>
          <w:rFonts w:ascii="宋体" w:hAnsi="宋体"/>
          <w:spacing w:val="-1"/>
          <w:kern w:val="0"/>
          <w:szCs w:val="21"/>
        </w:rPr>
        <w:t>盖单位法人章</w:t>
      </w:r>
      <w:r w:rsidRPr="007C5E68">
        <w:rPr>
          <w:rFonts w:ascii="宋体" w:hAnsi="宋体"/>
          <w:kern w:val="0"/>
          <w:szCs w:val="21"/>
        </w:rPr>
        <w:t>）</w:t>
      </w:r>
    </w:p>
    <w:p w:rsidR="00AA7D33" w:rsidRPr="007C5E68" w:rsidRDefault="003974FF">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7C5E68">
        <w:rPr>
          <w:rFonts w:ascii="宋体" w:hAnsi="宋体"/>
          <w:kern w:val="0"/>
          <w:szCs w:val="21"/>
        </w:rPr>
        <w:t>法定代表人：</w:t>
      </w:r>
      <w:r w:rsidRPr="007C5E68">
        <w:rPr>
          <w:rFonts w:ascii="宋体" w:hAnsi="宋体"/>
          <w:w w:val="200"/>
          <w:kern w:val="0"/>
          <w:szCs w:val="21"/>
          <w:u w:val="single"/>
        </w:rPr>
        <w:t xml:space="preserve">     </w:t>
      </w:r>
      <w:r w:rsidRPr="007C5E68">
        <w:rPr>
          <w:rFonts w:ascii="宋体" w:hAnsi="宋体" w:hint="eastAsia"/>
          <w:w w:val="200"/>
          <w:kern w:val="0"/>
          <w:szCs w:val="21"/>
          <w:u w:val="single"/>
        </w:rPr>
        <w:t xml:space="preserve">           </w:t>
      </w:r>
      <w:r w:rsidRPr="007C5E68">
        <w:rPr>
          <w:rFonts w:ascii="宋体" w:hAnsi="宋体"/>
          <w:w w:val="200"/>
          <w:kern w:val="0"/>
          <w:szCs w:val="21"/>
          <w:u w:val="single"/>
        </w:rPr>
        <w:t xml:space="preserve">     </w:t>
      </w:r>
      <w:r w:rsidRPr="007C5E68">
        <w:rPr>
          <w:rFonts w:ascii="宋体" w:hAnsi="宋体" w:hint="eastAsia"/>
          <w:w w:val="200"/>
          <w:kern w:val="0"/>
          <w:szCs w:val="21"/>
          <w:u w:val="single"/>
        </w:rPr>
        <w:t xml:space="preserve">  </w:t>
      </w:r>
      <w:r w:rsidRPr="007C5E68">
        <w:rPr>
          <w:rFonts w:ascii="宋体" w:hAnsi="宋体"/>
          <w:w w:val="200"/>
          <w:kern w:val="0"/>
          <w:szCs w:val="21"/>
          <w:u w:val="single"/>
        </w:rPr>
        <w:t xml:space="preserve">   </w:t>
      </w:r>
      <w:r w:rsidRPr="007C5E68">
        <w:rPr>
          <w:rFonts w:ascii="宋体" w:hAnsi="宋体" w:hint="eastAsia"/>
          <w:w w:val="200"/>
          <w:kern w:val="0"/>
          <w:szCs w:val="21"/>
          <w:u w:val="single"/>
        </w:rPr>
        <w:t xml:space="preserve"> </w:t>
      </w:r>
      <w:r w:rsidRPr="007C5E68">
        <w:rPr>
          <w:rFonts w:ascii="宋体" w:hAnsi="宋体"/>
          <w:kern w:val="0"/>
          <w:szCs w:val="21"/>
        </w:rPr>
        <w:t>（签字或盖章）</w:t>
      </w:r>
    </w:p>
    <w:p w:rsidR="00AA7D33" w:rsidRPr="007C5E68" w:rsidRDefault="00AA7D33">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AA7D33" w:rsidRPr="007C5E68" w:rsidRDefault="003974FF">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sidRPr="007C5E68">
        <w:rPr>
          <w:rFonts w:ascii="宋体" w:hAnsi="宋体" w:hint="eastAsia"/>
          <w:kern w:val="0"/>
          <w:szCs w:val="21"/>
          <w:u w:val="single"/>
        </w:rPr>
        <w:t xml:space="preserve">    </w:t>
      </w:r>
      <w:r w:rsidRPr="007C5E68">
        <w:rPr>
          <w:rFonts w:ascii="宋体" w:hAnsi="宋体"/>
          <w:kern w:val="0"/>
          <w:szCs w:val="21"/>
        </w:rPr>
        <w:t>年</w:t>
      </w:r>
      <w:r w:rsidRPr="007C5E68">
        <w:rPr>
          <w:rFonts w:ascii="宋体" w:hAnsi="宋体" w:hint="eastAsia"/>
          <w:kern w:val="0"/>
          <w:szCs w:val="21"/>
          <w:u w:val="single"/>
        </w:rPr>
        <w:t xml:space="preserve">    </w:t>
      </w:r>
      <w:r w:rsidRPr="007C5E68">
        <w:rPr>
          <w:rFonts w:ascii="宋体" w:hAnsi="宋体"/>
          <w:kern w:val="0"/>
          <w:szCs w:val="21"/>
        </w:rPr>
        <w:t>月</w:t>
      </w:r>
      <w:r w:rsidRPr="007C5E68">
        <w:rPr>
          <w:rFonts w:ascii="宋体" w:hAnsi="宋体" w:hint="eastAsia"/>
          <w:kern w:val="0"/>
          <w:szCs w:val="21"/>
          <w:u w:val="single"/>
        </w:rPr>
        <w:t xml:space="preserve">    </w:t>
      </w:r>
      <w:r w:rsidRPr="007C5E68">
        <w:rPr>
          <w:rFonts w:ascii="宋体" w:hAnsi="宋体"/>
          <w:kern w:val="0"/>
          <w:szCs w:val="21"/>
        </w:rPr>
        <w:t>日</w:t>
      </w:r>
    </w:p>
    <w:p w:rsidR="00AA7D33" w:rsidRPr="007C5E68" w:rsidRDefault="00AA7D33">
      <w:pPr>
        <w:tabs>
          <w:tab w:val="left" w:pos="5760"/>
        </w:tabs>
        <w:autoSpaceDE w:val="0"/>
        <w:autoSpaceDN w:val="0"/>
        <w:adjustRightInd w:val="0"/>
        <w:snapToGrid w:val="0"/>
        <w:spacing w:line="480" w:lineRule="atLeast"/>
        <w:ind w:leftChars="250" w:left="841" w:right="11" w:hangingChars="131" w:hanging="316"/>
        <w:jc w:val="left"/>
        <w:rPr>
          <w:rFonts w:asciiTheme="majorEastAsia" w:eastAsiaTheme="majorEastAsia" w:hAnsiTheme="majorEastAsia" w:cstheme="majorEastAsia"/>
          <w:b/>
          <w:sz w:val="24"/>
        </w:rPr>
      </w:pPr>
    </w:p>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 w:rsidR="00AA7D33" w:rsidRPr="007C5E68" w:rsidRDefault="00AA7D33"/>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 w:rsidR="00AA7D33" w:rsidRPr="007C5E68" w:rsidRDefault="00AA7D33">
      <w:pPr>
        <w:pStyle w:val="3"/>
      </w:pPr>
    </w:p>
    <w:p w:rsidR="00AA7D33" w:rsidRPr="007C5E68" w:rsidRDefault="00AA7D33">
      <w:pPr>
        <w:spacing w:line="360" w:lineRule="auto"/>
        <w:ind w:right="1440"/>
        <w:jc w:val="right"/>
        <w:rPr>
          <w:rFonts w:asciiTheme="majorEastAsia" w:eastAsiaTheme="majorEastAsia" w:hAnsiTheme="majorEastAsia" w:cstheme="majorEastAsia"/>
          <w:kern w:val="0"/>
          <w:sz w:val="24"/>
        </w:rPr>
      </w:pPr>
    </w:p>
    <w:p w:rsidR="00AA7D33" w:rsidRPr="007C5E68" w:rsidRDefault="00AA7D33">
      <w:pPr>
        <w:spacing w:line="360" w:lineRule="auto"/>
        <w:ind w:right="1440"/>
        <w:jc w:val="right"/>
        <w:rPr>
          <w:rFonts w:asciiTheme="majorEastAsia" w:eastAsiaTheme="majorEastAsia" w:hAnsiTheme="majorEastAsia" w:cstheme="majorEastAsia"/>
          <w:kern w:val="0"/>
          <w:sz w:val="24"/>
        </w:rPr>
      </w:pPr>
    </w:p>
    <w:p w:rsidR="00AA7D33" w:rsidRPr="007C5E68" w:rsidRDefault="003974FF">
      <w:pPr>
        <w:pStyle w:val="3"/>
        <w:snapToGrid w:val="0"/>
        <w:spacing w:line="360" w:lineRule="auto"/>
        <w:jc w:val="center"/>
        <w:rPr>
          <w:rFonts w:asciiTheme="majorEastAsia" w:eastAsiaTheme="majorEastAsia" w:hAnsiTheme="majorEastAsia" w:cstheme="majorEastAsia"/>
        </w:rPr>
      </w:pPr>
      <w:bookmarkStart w:id="437" w:name="_Toc508140682"/>
      <w:bookmarkStart w:id="438" w:name="_Toc426982494"/>
      <w:bookmarkStart w:id="439" w:name="_Toc427134022"/>
      <w:bookmarkStart w:id="440" w:name="_Toc520209088"/>
      <w:r w:rsidRPr="007C5E68">
        <w:rPr>
          <w:rFonts w:asciiTheme="majorEastAsia" w:eastAsiaTheme="majorEastAsia" w:hAnsiTheme="majorEastAsia" w:cstheme="majorEastAsia" w:hint="eastAsia"/>
        </w:rPr>
        <w:t>二、</w:t>
      </w:r>
      <w:bookmarkEnd w:id="436"/>
      <w:bookmarkEnd w:id="437"/>
      <w:bookmarkEnd w:id="438"/>
      <w:bookmarkEnd w:id="439"/>
      <w:bookmarkEnd w:id="440"/>
      <w:r w:rsidRPr="007C5E68">
        <w:rPr>
          <w:rFonts w:asciiTheme="majorEastAsia" w:eastAsiaTheme="majorEastAsia" w:hAnsiTheme="majorEastAsia" w:cstheme="majorEastAsia" w:hint="eastAsia"/>
        </w:rPr>
        <w:t>资格审查部分</w:t>
      </w:r>
    </w:p>
    <w:p w:rsidR="00AA7D33" w:rsidRPr="007C5E68" w:rsidRDefault="003974FF">
      <w:pPr>
        <w:widowControl/>
        <w:jc w:val="left"/>
        <w:rPr>
          <w:rFonts w:asciiTheme="majorEastAsia" w:eastAsiaTheme="majorEastAsia" w:hAnsiTheme="majorEastAsia" w:cstheme="majorEastAsia"/>
          <w:b/>
          <w:sz w:val="24"/>
        </w:rPr>
      </w:pPr>
      <w:bookmarkStart w:id="441" w:name="_Toc426982495"/>
      <w:r w:rsidRPr="007C5E68">
        <w:rPr>
          <w:rFonts w:asciiTheme="majorEastAsia" w:eastAsiaTheme="majorEastAsia" w:hAnsiTheme="majorEastAsia" w:cstheme="majorEastAsia" w:hint="eastAsia"/>
          <w:b/>
          <w:sz w:val="24"/>
        </w:rPr>
        <w:br w:type="page"/>
      </w:r>
    </w:p>
    <w:p w:rsidR="00AA7D33" w:rsidRPr="007C5E68" w:rsidRDefault="00AA7D33">
      <w:pPr>
        <w:spacing w:line="500" w:lineRule="exact"/>
        <w:jc w:val="center"/>
        <w:rPr>
          <w:rFonts w:asciiTheme="majorEastAsia" w:eastAsiaTheme="majorEastAsia" w:hAnsiTheme="majorEastAsia" w:cstheme="majorEastAsia"/>
          <w:b/>
          <w:sz w:val="24"/>
        </w:rPr>
      </w:pPr>
    </w:p>
    <w:p w:rsidR="00AA7D33" w:rsidRPr="007C5E68" w:rsidRDefault="003974FF">
      <w:pPr>
        <w:tabs>
          <w:tab w:val="left" w:pos="2845"/>
          <w:tab w:val="left" w:pos="5940"/>
        </w:tabs>
        <w:autoSpaceDE w:val="0"/>
        <w:autoSpaceDN w:val="0"/>
        <w:adjustRightInd w:val="0"/>
        <w:snapToGrid w:val="0"/>
        <w:spacing w:line="360" w:lineRule="exact"/>
        <w:jc w:val="left"/>
        <w:rPr>
          <w:rFonts w:asciiTheme="majorEastAsia" w:eastAsiaTheme="majorEastAsia" w:hAnsiTheme="majorEastAsia" w:cstheme="majorEastAsia"/>
          <w:b/>
          <w:kern w:val="0"/>
          <w:sz w:val="28"/>
          <w:szCs w:val="28"/>
        </w:rPr>
      </w:pPr>
      <w:r w:rsidRPr="007C5E68">
        <w:rPr>
          <w:rFonts w:asciiTheme="majorEastAsia" w:eastAsiaTheme="majorEastAsia" w:hAnsiTheme="majorEastAsia" w:cstheme="majorEastAsia" w:hint="eastAsia"/>
          <w:b/>
          <w:kern w:val="0"/>
          <w:sz w:val="28"/>
          <w:szCs w:val="28"/>
        </w:rPr>
        <w:tab/>
      </w:r>
      <w:r w:rsidRPr="007C5E68">
        <w:rPr>
          <w:rFonts w:asciiTheme="majorEastAsia" w:eastAsiaTheme="majorEastAsia" w:hAnsiTheme="majorEastAsia" w:cstheme="majorEastAsia" w:hint="eastAsia"/>
          <w:b/>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（项目名称</w:t>
      </w:r>
      <w:r w:rsidRPr="007C5E68">
        <w:rPr>
          <w:rFonts w:asciiTheme="majorEastAsia" w:eastAsiaTheme="majorEastAsia" w:hAnsiTheme="majorEastAsia" w:cstheme="majorEastAsia" w:hint="eastAsia"/>
          <w:b/>
          <w:spacing w:val="1"/>
          <w:w w:val="99"/>
          <w:kern w:val="0"/>
          <w:sz w:val="28"/>
          <w:szCs w:val="28"/>
        </w:rPr>
        <w:t>）</w:t>
      </w: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AA7D33">
      <w:pPr>
        <w:tabs>
          <w:tab w:val="left" w:pos="3600"/>
          <w:tab w:val="left" w:pos="4480"/>
          <w:tab w:val="left" w:pos="5360"/>
        </w:tabs>
        <w:autoSpaceDE w:val="0"/>
        <w:autoSpaceDN w:val="0"/>
        <w:adjustRightInd w:val="0"/>
        <w:snapToGrid w:val="0"/>
        <w:spacing w:line="360" w:lineRule="exact"/>
        <w:jc w:val="left"/>
        <w:rPr>
          <w:rFonts w:asciiTheme="majorEastAsia" w:eastAsiaTheme="majorEastAsia" w:hAnsiTheme="majorEastAsia" w:cstheme="majorEastAsia"/>
          <w:kern w:val="0"/>
          <w:sz w:val="44"/>
          <w:szCs w:val="44"/>
        </w:rPr>
      </w:pPr>
    </w:p>
    <w:p w:rsidR="00AA7D33" w:rsidRPr="007C5E68" w:rsidRDefault="003974FF">
      <w:pPr>
        <w:tabs>
          <w:tab w:val="left" w:pos="3600"/>
          <w:tab w:val="left" w:pos="4480"/>
          <w:tab w:val="left" w:pos="5360"/>
        </w:tabs>
        <w:autoSpaceDE w:val="0"/>
        <w:autoSpaceDN w:val="0"/>
        <w:adjustRightInd w:val="0"/>
        <w:snapToGrid w:val="0"/>
        <w:spacing w:line="820" w:lineRule="exact"/>
        <w:jc w:val="center"/>
        <w:rPr>
          <w:rFonts w:asciiTheme="majorEastAsia" w:eastAsiaTheme="majorEastAsia" w:hAnsiTheme="majorEastAsia" w:cstheme="majorEastAsia"/>
          <w:b/>
          <w:kern w:val="0"/>
          <w:sz w:val="84"/>
          <w:szCs w:val="84"/>
        </w:rPr>
      </w:pPr>
      <w:r w:rsidRPr="007C5E68">
        <w:rPr>
          <w:rFonts w:asciiTheme="majorEastAsia" w:eastAsiaTheme="majorEastAsia" w:hAnsiTheme="majorEastAsia" w:cstheme="majorEastAsia" w:hint="eastAsia"/>
          <w:b/>
          <w:kern w:val="0"/>
          <w:sz w:val="84"/>
          <w:szCs w:val="84"/>
        </w:rPr>
        <w:t>投  标  文  件</w:t>
      </w: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kern w:val="0"/>
          <w:sz w:val="16"/>
          <w:szCs w:val="16"/>
        </w:rPr>
      </w:pPr>
    </w:p>
    <w:p w:rsidR="00AA7D33" w:rsidRPr="007C5E68" w:rsidRDefault="003974FF">
      <w:pPr>
        <w:autoSpaceDE w:val="0"/>
        <w:autoSpaceDN w:val="0"/>
        <w:adjustRightInd w:val="0"/>
        <w:snapToGrid w:val="0"/>
        <w:spacing w:line="360" w:lineRule="exact"/>
        <w:jc w:val="center"/>
        <w:rPr>
          <w:rFonts w:asciiTheme="majorEastAsia" w:eastAsiaTheme="majorEastAsia" w:hAnsiTheme="majorEastAsia" w:cstheme="majorEastAsia"/>
          <w:b/>
          <w:kern w:val="0"/>
          <w:sz w:val="36"/>
          <w:szCs w:val="36"/>
        </w:rPr>
      </w:pPr>
      <w:r w:rsidRPr="007C5E68">
        <w:rPr>
          <w:rFonts w:asciiTheme="majorEastAsia" w:eastAsiaTheme="majorEastAsia" w:hAnsiTheme="majorEastAsia" w:cstheme="majorEastAsia" w:hint="eastAsia"/>
          <w:b/>
          <w:kern w:val="0"/>
          <w:sz w:val="36"/>
          <w:szCs w:val="36"/>
        </w:rPr>
        <w:t>资格审查部分</w:t>
      </w: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AA7D33">
      <w:pPr>
        <w:autoSpaceDE w:val="0"/>
        <w:autoSpaceDN w:val="0"/>
        <w:adjustRightInd w:val="0"/>
        <w:snapToGrid w:val="0"/>
        <w:spacing w:line="360" w:lineRule="exact"/>
        <w:jc w:val="left"/>
        <w:rPr>
          <w:rFonts w:asciiTheme="majorEastAsia" w:eastAsiaTheme="majorEastAsia" w:hAnsiTheme="majorEastAsia" w:cstheme="majorEastAsia"/>
          <w:b/>
          <w:kern w:val="0"/>
          <w:sz w:val="20"/>
          <w:szCs w:val="20"/>
        </w:rPr>
      </w:pPr>
    </w:p>
    <w:p w:rsidR="00AA7D33" w:rsidRPr="007C5E68" w:rsidRDefault="003974FF">
      <w:pPr>
        <w:tabs>
          <w:tab w:val="left" w:pos="6080"/>
          <w:tab w:val="left" w:pos="6640"/>
        </w:tabs>
        <w:autoSpaceDE w:val="0"/>
        <w:autoSpaceDN w:val="0"/>
        <w:adjustRightInd w:val="0"/>
        <w:snapToGrid w:val="0"/>
        <w:spacing w:line="360" w:lineRule="exact"/>
        <w:jc w:val="center"/>
        <w:rPr>
          <w:rFonts w:asciiTheme="majorEastAsia" w:eastAsiaTheme="majorEastAsia" w:hAnsiTheme="majorEastAsia" w:cstheme="majorEastAsia"/>
          <w:b/>
          <w:w w:val="99"/>
          <w:kern w:val="0"/>
          <w:sz w:val="28"/>
          <w:szCs w:val="28"/>
        </w:rPr>
      </w:pPr>
      <w:r w:rsidRPr="007C5E68">
        <w:rPr>
          <w:rFonts w:asciiTheme="majorEastAsia" w:eastAsiaTheme="majorEastAsia" w:hAnsiTheme="majorEastAsia" w:cstheme="majorEastAsia" w:hint="eastAsia"/>
          <w:b/>
          <w:w w:val="99"/>
          <w:kern w:val="0"/>
          <w:sz w:val="28"/>
          <w:szCs w:val="28"/>
        </w:rPr>
        <w:t>比选申请人</w:t>
      </w:r>
      <w:r w:rsidRPr="007C5E68">
        <w:rPr>
          <w:rFonts w:asciiTheme="majorEastAsia" w:eastAsiaTheme="majorEastAsia" w:hAnsiTheme="majorEastAsia" w:cstheme="majorEastAsia" w:hint="eastAsia"/>
          <w:b/>
          <w:spacing w:val="1"/>
          <w:w w:val="99"/>
          <w:kern w:val="0"/>
          <w:sz w:val="28"/>
          <w:szCs w:val="28"/>
        </w:rPr>
        <w:t>：</w:t>
      </w:r>
      <w:r w:rsidRPr="007C5E68">
        <w:rPr>
          <w:rFonts w:asciiTheme="majorEastAsia" w:eastAsiaTheme="majorEastAsia" w:hAnsiTheme="majorEastAsia" w:cstheme="majorEastAsia" w:hint="eastAsia"/>
          <w:b/>
          <w:w w:val="198"/>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（盖单位公章）</w:t>
      </w:r>
    </w:p>
    <w:p w:rsidR="00AA7D33" w:rsidRPr="007C5E68" w:rsidRDefault="003974FF">
      <w:pPr>
        <w:tabs>
          <w:tab w:val="left" w:pos="6080"/>
          <w:tab w:val="left" w:pos="6640"/>
        </w:tabs>
        <w:autoSpaceDE w:val="0"/>
        <w:autoSpaceDN w:val="0"/>
        <w:adjustRightInd w:val="0"/>
        <w:snapToGrid w:val="0"/>
        <w:spacing w:line="360" w:lineRule="exact"/>
        <w:jc w:val="center"/>
        <w:rPr>
          <w:rFonts w:asciiTheme="majorEastAsia" w:eastAsiaTheme="majorEastAsia" w:hAnsiTheme="majorEastAsia" w:cstheme="majorEastAsia"/>
          <w:b/>
          <w:kern w:val="0"/>
          <w:sz w:val="28"/>
          <w:szCs w:val="28"/>
        </w:rPr>
      </w:pPr>
      <w:r w:rsidRPr="007C5E68">
        <w:rPr>
          <w:rFonts w:asciiTheme="majorEastAsia" w:eastAsiaTheme="majorEastAsia" w:hAnsiTheme="majorEastAsia" w:cstheme="majorEastAsia" w:hint="eastAsia"/>
          <w:b/>
          <w:w w:val="99"/>
          <w:kern w:val="0"/>
          <w:sz w:val="28"/>
          <w:szCs w:val="28"/>
        </w:rPr>
        <w:t>法定代表人或其委托代理人：</w:t>
      </w:r>
      <w:r w:rsidRPr="007C5E68">
        <w:rPr>
          <w:rFonts w:asciiTheme="majorEastAsia" w:eastAsiaTheme="majorEastAsia" w:hAnsiTheme="majorEastAsia" w:cstheme="majorEastAsia" w:hint="eastAsia"/>
          <w:b/>
          <w:w w:val="198"/>
          <w:kern w:val="0"/>
          <w:sz w:val="28"/>
          <w:szCs w:val="28"/>
          <w:u w:val="single"/>
        </w:rPr>
        <w:t xml:space="preserve"> 　　 　</w:t>
      </w:r>
      <w:r w:rsidRPr="007C5E68">
        <w:rPr>
          <w:rFonts w:asciiTheme="majorEastAsia" w:eastAsiaTheme="majorEastAsia" w:hAnsiTheme="majorEastAsia" w:cstheme="majorEastAsia" w:hint="eastAsia"/>
          <w:b/>
          <w:w w:val="99"/>
          <w:kern w:val="0"/>
          <w:sz w:val="28"/>
          <w:szCs w:val="28"/>
        </w:rPr>
        <w:t>（签字）</w:t>
      </w:r>
    </w:p>
    <w:p w:rsidR="00AA7D33" w:rsidRPr="007C5E68" w:rsidRDefault="003974FF">
      <w:pPr>
        <w:tabs>
          <w:tab w:val="left" w:pos="3280"/>
          <w:tab w:val="left" w:pos="4680"/>
          <w:tab w:val="left" w:pos="6080"/>
        </w:tabs>
        <w:autoSpaceDE w:val="0"/>
        <w:autoSpaceDN w:val="0"/>
        <w:adjustRightInd w:val="0"/>
        <w:snapToGrid w:val="0"/>
        <w:spacing w:line="360" w:lineRule="exact"/>
        <w:jc w:val="center"/>
        <w:rPr>
          <w:rFonts w:asciiTheme="majorEastAsia" w:eastAsiaTheme="majorEastAsia" w:hAnsiTheme="majorEastAsia" w:cstheme="majorEastAsia"/>
          <w:b/>
          <w:kern w:val="0"/>
          <w:sz w:val="28"/>
          <w:szCs w:val="28"/>
          <w:u w:val="single"/>
        </w:rPr>
      </w:pPr>
      <w:r w:rsidRPr="007C5E68">
        <w:rPr>
          <w:rFonts w:asciiTheme="majorEastAsia" w:eastAsiaTheme="majorEastAsia" w:hAnsiTheme="majorEastAsia" w:cstheme="majorEastAsia" w:hint="eastAsia"/>
          <w:b/>
          <w:w w:val="99"/>
          <w:kern w:val="0"/>
          <w:sz w:val="28"/>
          <w:szCs w:val="28"/>
          <w:u w:val="single"/>
        </w:rPr>
        <w:t xml:space="preserve">     　年  月   日</w:t>
      </w:r>
    </w:p>
    <w:p w:rsidR="00AA7D33" w:rsidRPr="007C5E68" w:rsidRDefault="003974FF">
      <w:pPr>
        <w:pStyle w:val="3"/>
        <w:snapToGrid w:val="0"/>
        <w:spacing w:line="360" w:lineRule="auto"/>
        <w:jc w:val="center"/>
        <w:rPr>
          <w:rFonts w:asciiTheme="majorEastAsia" w:eastAsiaTheme="majorEastAsia" w:hAnsiTheme="majorEastAsia" w:cstheme="majorEastAsia"/>
          <w:sz w:val="30"/>
          <w:szCs w:val="30"/>
        </w:rPr>
      </w:pPr>
      <w:r w:rsidRPr="007C5E68">
        <w:rPr>
          <w:rFonts w:asciiTheme="majorEastAsia" w:eastAsiaTheme="majorEastAsia" w:hAnsiTheme="majorEastAsia" w:cstheme="majorEastAsia" w:hint="eastAsia"/>
          <w:sz w:val="30"/>
          <w:szCs w:val="30"/>
        </w:rPr>
        <w:br w:type="page"/>
      </w:r>
      <w:bookmarkStart w:id="442" w:name="_Toc520209089"/>
      <w:bookmarkStart w:id="443" w:name="_Toc508140683"/>
      <w:bookmarkStart w:id="444" w:name="_Toc427134023"/>
      <w:r w:rsidRPr="007C5E68">
        <w:rPr>
          <w:rFonts w:asciiTheme="majorEastAsia" w:eastAsiaTheme="majorEastAsia" w:hAnsiTheme="majorEastAsia" w:cstheme="majorEastAsia" w:hint="eastAsia"/>
          <w:sz w:val="30"/>
          <w:szCs w:val="30"/>
        </w:rPr>
        <w:lastRenderedPageBreak/>
        <w:t>目录</w:t>
      </w:r>
      <w:bookmarkEnd w:id="441"/>
      <w:bookmarkEnd w:id="442"/>
      <w:bookmarkEnd w:id="443"/>
      <w:bookmarkEnd w:id="444"/>
    </w:p>
    <w:p w:rsidR="00AA7D33" w:rsidRPr="007C5E68" w:rsidRDefault="003974FF">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内容包括但不限于：</w:t>
      </w:r>
    </w:p>
    <w:bookmarkEnd w:id="416"/>
    <w:bookmarkEnd w:id="417"/>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（1）比选申请人营业执照及相关证书复印件；</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（2）2020年度财务报表复印件；</w:t>
      </w:r>
    </w:p>
    <w:p w:rsidR="00AA7D33" w:rsidRPr="007C5E68"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（3）信誉要求；</w:t>
      </w:r>
    </w:p>
    <w:p w:rsidR="00AA7D33" w:rsidRDefault="003974FF">
      <w:pPr>
        <w:tabs>
          <w:tab w:val="left" w:pos="1200"/>
        </w:tabs>
        <w:autoSpaceDE w:val="0"/>
        <w:autoSpaceDN w:val="0"/>
        <w:adjustRightInd w:val="0"/>
        <w:snapToGrid w:val="0"/>
        <w:spacing w:line="360" w:lineRule="auto"/>
        <w:ind w:leftChars="171" w:left="359"/>
        <w:jc w:val="left"/>
        <w:rPr>
          <w:rFonts w:asciiTheme="majorEastAsia" w:eastAsiaTheme="majorEastAsia" w:hAnsiTheme="majorEastAsia" w:cstheme="majorEastAsia"/>
          <w:snapToGrid w:val="0"/>
          <w:kern w:val="0"/>
          <w:sz w:val="24"/>
        </w:rPr>
      </w:pPr>
      <w:r w:rsidRPr="007C5E68">
        <w:rPr>
          <w:rFonts w:asciiTheme="majorEastAsia" w:eastAsiaTheme="majorEastAsia" w:hAnsiTheme="majorEastAsia" w:cstheme="majorEastAsia" w:hint="eastAsia"/>
          <w:snapToGrid w:val="0"/>
          <w:kern w:val="0"/>
          <w:sz w:val="24"/>
        </w:rPr>
        <w:t>（4）比选申请人须知前附表规定的其它资料。</w:t>
      </w: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tabs>
          <w:tab w:val="left" w:pos="1200"/>
        </w:tabs>
        <w:autoSpaceDE w:val="0"/>
        <w:autoSpaceDN w:val="0"/>
        <w:adjustRightInd w:val="0"/>
        <w:snapToGrid w:val="0"/>
        <w:spacing w:line="360" w:lineRule="auto"/>
        <w:ind w:firstLineChars="250" w:firstLine="600"/>
        <w:jc w:val="left"/>
        <w:rPr>
          <w:rFonts w:asciiTheme="majorEastAsia" w:eastAsiaTheme="majorEastAsia" w:hAnsiTheme="majorEastAsia" w:cstheme="majorEastAsia"/>
          <w:snapToGrid w:val="0"/>
          <w:kern w:val="0"/>
          <w:sz w:val="24"/>
        </w:rPr>
      </w:pPr>
    </w:p>
    <w:p w:rsidR="00AA7D33" w:rsidRDefault="00AA7D33">
      <w:pPr>
        <w:spacing w:line="360" w:lineRule="auto"/>
        <w:ind w:right="560"/>
        <w:rPr>
          <w:rFonts w:asciiTheme="majorEastAsia" w:eastAsiaTheme="majorEastAsia" w:hAnsiTheme="majorEastAsia" w:cstheme="majorEastAsia"/>
          <w:sz w:val="24"/>
        </w:rPr>
      </w:pPr>
    </w:p>
    <w:sectPr w:rsidR="00AA7D33">
      <w:headerReference w:type="default" r:id="rId17"/>
      <w:footerReference w:type="default" r:id="rId18"/>
      <w:headerReference w:type="first" r:id="rId19"/>
      <w:pgSz w:w="11906" w:h="16838"/>
      <w:pgMar w:top="1134" w:right="1134" w:bottom="1134" w:left="1134"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072" w:rsidRDefault="002A6072">
      <w:r>
        <w:separator/>
      </w:r>
    </w:p>
  </w:endnote>
  <w:endnote w:type="continuationSeparator" w:id="0">
    <w:p w:rsidR="002A6072" w:rsidRDefault="002A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仿宋体">
    <w:altName w:val="宋体"/>
    <w:charset w:val="86"/>
    <w:family w:val="modern"/>
    <w:pitch w:val="default"/>
    <w:sig w:usb0="00000000" w:usb1="00000000" w:usb2="00000010" w:usb3="00000000" w:csb0="00040000" w:csb1="00000000"/>
  </w:font>
  <w:font w:name="Myriad Pro">
    <w:altName w:val="RomanS"/>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3974FF">
    <w:pPr>
      <w:pStyle w:val="ae"/>
      <w:jc w:val="center"/>
    </w:pPr>
    <w:r>
      <w:rPr>
        <w:noProof/>
      </w:rPr>
      <mc:AlternateContent>
        <mc:Choice Requires="wps">
          <w:drawing>
            <wp:anchor distT="0" distB="0" distL="114300" distR="114300" simplePos="0" relativeHeight="251662336" behindDoc="0" locked="0" layoutInCell="1" allowOverlap="1" wp14:anchorId="650719E2" wp14:editId="5C78E1F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3974FF">
    <w:pPr>
      <w:pStyle w:val="ae"/>
      <w:pBdr>
        <w:top w:val="single" w:sz="4" w:space="1" w:color="auto"/>
      </w:pBdr>
      <w:ind w:firstLineChars="50" w:firstLine="90"/>
    </w:pPr>
    <w:r>
      <w:rPr>
        <w:noProof/>
      </w:rPr>
      <mc:AlternateContent>
        <mc:Choice Requires="wps">
          <w:drawing>
            <wp:anchor distT="0" distB="0" distL="114300" distR="114300" simplePos="0" relativeHeight="251663360" behindDoc="0" locked="0" layoutInCell="1" allowOverlap="1" wp14:anchorId="2482C6E2" wp14:editId="48149E5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48</w:t>
                    </w:r>
                    <w:r>
                      <w:rPr>
                        <w:rFonts w:hint="eastAsia"/>
                      </w:rPr>
                      <w:fldChar w:fldCharType="end"/>
                    </w:r>
                  </w:p>
                </w:txbxContent>
              </v:textbox>
              <w10:wrap anchorx="margin"/>
            </v:shape>
          </w:pict>
        </mc:Fallback>
      </mc:AlternateContent>
    </w:r>
    <w:r>
      <w:t xml:space="preserve">     </w: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3974FF">
    <w:pPr>
      <w:pStyle w:val="ae"/>
    </w:pPr>
    <w:r>
      <w:rPr>
        <w:noProof/>
      </w:rPr>
      <mc:AlternateContent>
        <mc:Choice Requires="wps">
          <w:drawing>
            <wp:anchor distT="0" distB="0" distL="114300" distR="114300" simplePos="0" relativeHeight="251659264" behindDoc="0" locked="0" layoutInCell="1" allowOverlap="1" wp14:anchorId="5A0C8D49" wp14:editId="2E94FD2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2</w:t>
                    </w:r>
                    <w:r>
                      <w:rPr>
                        <w:rFonts w:hint="eastAsia"/>
                      </w:rPr>
                      <w:fldChar w:fldCharType="end"/>
                    </w:r>
                  </w:p>
                </w:txbxContent>
              </v:textbox>
              <w10:wrap anchorx="margin"/>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3974FF">
    <w:pPr>
      <w:pStyle w:val="ae"/>
      <w:pBdr>
        <w:top w:val="single" w:sz="4" w:space="1" w:color="auto"/>
      </w:pBdr>
      <w:ind w:firstLineChars="50" w:firstLine="90"/>
    </w:pPr>
    <w:r>
      <w:rPr>
        <w:noProof/>
      </w:rPr>
      <mc:AlternateContent>
        <mc:Choice Requires="wps">
          <w:drawing>
            <wp:anchor distT="0" distB="0" distL="114300" distR="114300" simplePos="0" relativeHeight="251660288" behindDoc="0" locked="0" layoutInCell="1" allowOverlap="1" wp14:anchorId="24C01CD4" wp14:editId="791EC72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3"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4</w:t>
                    </w:r>
                    <w:r>
                      <w:rPr>
                        <w:rFonts w:hint="eastAsia"/>
                      </w:rPr>
                      <w:fldChar w:fldCharType="end"/>
                    </w:r>
                  </w:p>
                </w:txbxContent>
              </v:textbox>
              <w10:wrap anchorx="margin"/>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3974FF">
    <w:pPr>
      <w:pStyle w:val="ae"/>
      <w:rPr>
        <w:b/>
        <w:kern w:val="0"/>
        <w:szCs w:val="21"/>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4"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KBZQIAABE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2Kw06D&#10;4MYhR25iKLZIaWNUjmDce6XRfak5X5S5U6cmsLXAxAgplUul3RIJ1tlKI+1THLf22VWVmXyK886j&#10;ZCaXds62dRRKv4/Kbj6PJevBfkRg6DtDkPplX2h/O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5s1KBZQIAABEFAAAOAAAAAAAAAAAAAAAAAC4CAABkcnMvZTJvRG9j&#10;LnhtbFBLAQItABQABgAIAAAAIQBxqtG51wAAAAUBAAAPAAAAAAAAAAAAAAAAAL8EAABkcnMvZG93&#10;bnJldi54bWxQSwUGAAAAAAQABADzAAAAwwUAAAAA&#10;" filled="f" stroked="f" strokeweight=".5pt">
              <v:textbox style="mso-fit-shape-to-text:t" inset="0,0,0,0">
                <w:txbxContent>
                  <w:p w:rsidR="00AA7D33" w:rsidRDefault="003974FF">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C5E68">
                      <w:rPr>
                        <w:noProof/>
                      </w:rPr>
                      <w:t>52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072" w:rsidRDefault="002A6072">
      <w:r>
        <w:separator/>
      </w:r>
    </w:p>
  </w:footnote>
  <w:footnote w:type="continuationSeparator" w:id="0">
    <w:p w:rsidR="002A6072" w:rsidRDefault="002A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AA7D33">
    <w:pPr>
      <w:pStyle w:val="af"/>
      <w:jc w:val="both"/>
      <w:rPr>
        <w:szCs w:val="21"/>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3974FF">
    <w:pPr>
      <w:pStyle w:val="af"/>
      <w:jc w:val="both"/>
      <w:rPr>
        <w:szCs w:val="21"/>
        <w:lang w:val="zh-CN"/>
      </w:rPr>
    </w:pPr>
    <w:r>
      <w:rPr>
        <w:rFonts w:hint="eastAsia"/>
        <w:szCs w:val="21"/>
        <w:lang w:val="zh-CN"/>
      </w:rPr>
      <w:t xml:space="preserve">                             </w:t>
    </w:r>
    <w:r>
      <w:rPr>
        <w:rFonts w:hint="eastAsia"/>
        <w:szCs w:val="21"/>
      </w:rPr>
      <w:t xml:space="preserve">                                                   </w:t>
    </w:r>
    <w:r>
      <w:rPr>
        <w:rFonts w:hint="eastAsia"/>
        <w:szCs w:val="21"/>
        <w:lang w:val="zh-CN"/>
      </w:rPr>
      <w:t xml:space="preserve">        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3974FF">
    <w:pPr>
      <w:pStyle w:val="af"/>
      <w:jc w:val="right"/>
      <w:rPr>
        <w:szCs w:val="21"/>
        <w:lang w:val="zh-CN"/>
      </w:rPr>
    </w:pPr>
    <w:r>
      <w:rPr>
        <w:rFonts w:hint="eastAsia"/>
        <w:szCs w:val="21"/>
        <w:lang w:val="zh-CN"/>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AA7D33">
    <w:pPr>
      <w:pStyle w:val="af"/>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3" w:rsidRDefault="00AA7D33">
    <w:pPr>
      <w:pStyle w:val="af"/>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japaneseCounting"/>
      <w:pStyle w:val="1"/>
      <w:lvlText w:val="第%1章"/>
      <w:lvlJc w:val="left"/>
      <w:pPr>
        <w:ind w:left="4470" w:hanging="1320"/>
      </w:pPr>
      <w:rPr>
        <w:rFonts w:ascii="黑体" w:eastAsia="Times New Roman" w:hAnsi="Times New Roman" w:cs="MingLiU" w:hint="eastAsia"/>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1">
    <w:nsid w:val="2C701240"/>
    <w:multiLevelType w:val="multilevel"/>
    <w:tmpl w:val="2C701240"/>
    <w:lvl w:ilvl="0">
      <w:start w:val="7"/>
      <w:numFmt w:val="japaneseCounting"/>
      <w:lvlText w:val="【第%1条】"/>
      <w:lvlJc w:val="left"/>
      <w:pPr>
        <w:ind w:left="1095" w:hanging="10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995667"/>
    <w:multiLevelType w:val="multilevel"/>
    <w:tmpl w:val="3299566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7BA83ED1"/>
    <w:multiLevelType w:val="singleLevel"/>
    <w:tmpl w:val="7BA83ED1"/>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C4"/>
    <w:rsid w:val="0000051E"/>
    <w:rsid w:val="00003758"/>
    <w:rsid w:val="00004D48"/>
    <w:rsid w:val="00006A38"/>
    <w:rsid w:val="00007E2E"/>
    <w:rsid w:val="000112C6"/>
    <w:rsid w:val="0001249E"/>
    <w:rsid w:val="00014A60"/>
    <w:rsid w:val="0001566E"/>
    <w:rsid w:val="00016531"/>
    <w:rsid w:val="00016B35"/>
    <w:rsid w:val="00017955"/>
    <w:rsid w:val="00020EA8"/>
    <w:rsid w:val="000217B0"/>
    <w:rsid w:val="00025ECC"/>
    <w:rsid w:val="0002630B"/>
    <w:rsid w:val="0002698B"/>
    <w:rsid w:val="000309AD"/>
    <w:rsid w:val="00030C6F"/>
    <w:rsid w:val="00032782"/>
    <w:rsid w:val="000356C1"/>
    <w:rsid w:val="000404B9"/>
    <w:rsid w:val="0004117F"/>
    <w:rsid w:val="000430C2"/>
    <w:rsid w:val="00043157"/>
    <w:rsid w:val="0004558E"/>
    <w:rsid w:val="0004669A"/>
    <w:rsid w:val="00046DD1"/>
    <w:rsid w:val="00050C99"/>
    <w:rsid w:val="00052350"/>
    <w:rsid w:val="00052BAB"/>
    <w:rsid w:val="0005397C"/>
    <w:rsid w:val="000575A3"/>
    <w:rsid w:val="00057E29"/>
    <w:rsid w:val="00061546"/>
    <w:rsid w:val="00061886"/>
    <w:rsid w:val="00061E90"/>
    <w:rsid w:val="00061F55"/>
    <w:rsid w:val="00061FA9"/>
    <w:rsid w:val="0006262A"/>
    <w:rsid w:val="00062B2C"/>
    <w:rsid w:val="00063461"/>
    <w:rsid w:val="0006471D"/>
    <w:rsid w:val="00066347"/>
    <w:rsid w:val="00067B8F"/>
    <w:rsid w:val="00070FD4"/>
    <w:rsid w:val="000715A3"/>
    <w:rsid w:val="000716CE"/>
    <w:rsid w:val="0007262A"/>
    <w:rsid w:val="00072DD3"/>
    <w:rsid w:val="000738C3"/>
    <w:rsid w:val="00073CFB"/>
    <w:rsid w:val="00073F2C"/>
    <w:rsid w:val="000744CB"/>
    <w:rsid w:val="00076433"/>
    <w:rsid w:val="000765C8"/>
    <w:rsid w:val="000772AF"/>
    <w:rsid w:val="0008098A"/>
    <w:rsid w:val="000812C7"/>
    <w:rsid w:val="0008493B"/>
    <w:rsid w:val="000904B0"/>
    <w:rsid w:val="00090F8F"/>
    <w:rsid w:val="00093952"/>
    <w:rsid w:val="000950E6"/>
    <w:rsid w:val="000954E4"/>
    <w:rsid w:val="00095E9A"/>
    <w:rsid w:val="0009752A"/>
    <w:rsid w:val="0009753F"/>
    <w:rsid w:val="000A19BF"/>
    <w:rsid w:val="000A286D"/>
    <w:rsid w:val="000A42E9"/>
    <w:rsid w:val="000A655E"/>
    <w:rsid w:val="000A72AB"/>
    <w:rsid w:val="000B02C8"/>
    <w:rsid w:val="000B1084"/>
    <w:rsid w:val="000B38B6"/>
    <w:rsid w:val="000B4A29"/>
    <w:rsid w:val="000B6FAE"/>
    <w:rsid w:val="000C1A99"/>
    <w:rsid w:val="000C2912"/>
    <w:rsid w:val="000C2F09"/>
    <w:rsid w:val="000C3B12"/>
    <w:rsid w:val="000C493D"/>
    <w:rsid w:val="000C49D7"/>
    <w:rsid w:val="000C507A"/>
    <w:rsid w:val="000C6E24"/>
    <w:rsid w:val="000C6F42"/>
    <w:rsid w:val="000D32FC"/>
    <w:rsid w:val="000D6202"/>
    <w:rsid w:val="000D78C9"/>
    <w:rsid w:val="000E0F5C"/>
    <w:rsid w:val="000E18D3"/>
    <w:rsid w:val="000E38D9"/>
    <w:rsid w:val="000E4AE8"/>
    <w:rsid w:val="000E6FBB"/>
    <w:rsid w:val="000F22AE"/>
    <w:rsid w:val="000F2BDE"/>
    <w:rsid w:val="000F3389"/>
    <w:rsid w:val="000F58F7"/>
    <w:rsid w:val="000F679A"/>
    <w:rsid w:val="00101ED2"/>
    <w:rsid w:val="0010279D"/>
    <w:rsid w:val="00106AEF"/>
    <w:rsid w:val="001117F5"/>
    <w:rsid w:val="00113951"/>
    <w:rsid w:val="00115C34"/>
    <w:rsid w:val="00117792"/>
    <w:rsid w:val="00121F86"/>
    <w:rsid w:val="00126678"/>
    <w:rsid w:val="00132526"/>
    <w:rsid w:val="001375DC"/>
    <w:rsid w:val="00144BDA"/>
    <w:rsid w:val="00144FB6"/>
    <w:rsid w:val="00145877"/>
    <w:rsid w:val="00145DD4"/>
    <w:rsid w:val="00147DF2"/>
    <w:rsid w:val="001513AC"/>
    <w:rsid w:val="00151D11"/>
    <w:rsid w:val="00152916"/>
    <w:rsid w:val="00154186"/>
    <w:rsid w:val="00155F3C"/>
    <w:rsid w:val="00156271"/>
    <w:rsid w:val="00160CA8"/>
    <w:rsid w:val="00160EFA"/>
    <w:rsid w:val="00161224"/>
    <w:rsid w:val="00162C6D"/>
    <w:rsid w:val="00163771"/>
    <w:rsid w:val="00166086"/>
    <w:rsid w:val="001707D9"/>
    <w:rsid w:val="00170C8B"/>
    <w:rsid w:val="0017100F"/>
    <w:rsid w:val="00171CF4"/>
    <w:rsid w:val="00172A27"/>
    <w:rsid w:val="001734E1"/>
    <w:rsid w:val="00174741"/>
    <w:rsid w:val="001764F8"/>
    <w:rsid w:val="00176B59"/>
    <w:rsid w:val="00176FCA"/>
    <w:rsid w:val="001814ED"/>
    <w:rsid w:val="00183359"/>
    <w:rsid w:val="00184F50"/>
    <w:rsid w:val="00187681"/>
    <w:rsid w:val="001902F4"/>
    <w:rsid w:val="00190BD6"/>
    <w:rsid w:val="00194746"/>
    <w:rsid w:val="00194DDB"/>
    <w:rsid w:val="00196766"/>
    <w:rsid w:val="001A5275"/>
    <w:rsid w:val="001A568D"/>
    <w:rsid w:val="001A6674"/>
    <w:rsid w:val="001A6772"/>
    <w:rsid w:val="001B0C98"/>
    <w:rsid w:val="001B2C66"/>
    <w:rsid w:val="001B3D4E"/>
    <w:rsid w:val="001B4D13"/>
    <w:rsid w:val="001B63F9"/>
    <w:rsid w:val="001B6D31"/>
    <w:rsid w:val="001B75A5"/>
    <w:rsid w:val="001C03CE"/>
    <w:rsid w:val="001C1C68"/>
    <w:rsid w:val="001C2342"/>
    <w:rsid w:val="001C295B"/>
    <w:rsid w:val="001C3832"/>
    <w:rsid w:val="001C75C1"/>
    <w:rsid w:val="001D0A5C"/>
    <w:rsid w:val="001D2345"/>
    <w:rsid w:val="001D28A3"/>
    <w:rsid w:val="001D28EF"/>
    <w:rsid w:val="001D7440"/>
    <w:rsid w:val="001D7C77"/>
    <w:rsid w:val="001E0507"/>
    <w:rsid w:val="001E17EF"/>
    <w:rsid w:val="001E3DA6"/>
    <w:rsid w:val="001E3FCD"/>
    <w:rsid w:val="001E4042"/>
    <w:rsid w:val="001E4F41"/>
    <w:rsid w:val="001E5278"/>
    <w:rsid w:val="001E586B"/>
    <w:rsid w:val="001E5A15"/>
    <w:rsid w:val="001E5B9D"/>
    <w:rsid w:val="001E76FA"/>
    <w:rsid w:val="001E7E0F"/>
    <w:rsid w:val="001F11F3"/>
    <w:rsid w:val="001F2FD4"/>
    <w:rsid w:val="001F34B7"/>
    <w:rsid w:val="001F3B1F"/>
    <w:rsid w:val="001F69BD"/>
    <w:rsid w:val="0020010B"/>
    <w:rsid w:val="00200229"/>
    <w:rsid w:val="002014B5"/>
    <w:rsid w:val="00202001"/>
    <w:rsid w:val="00202068"/>
    <w:rsid w:val="00202BD6"/>
    <w:rsid w:val="00205C9D"/>
    <w:rsid w:val="00210C47"/>
    <w:rsid w:val="00214E54"/>
    <w:rsid w:val="0021680C"/>
    <w:rsid w:val="00216B74"/>
    <w:rsid w:val="00217DBB"/>
    <w:rsid w:val="00217E75"/>
    <w:rsid w:val="00217E8B"/>
    <w:rsid w:val="00221E74"/>
    <w:rsid w:val="00222AD5"/>
    <w:rsid w:val="00223F18"/>
    <w:rsid w:val="00224856"/>
    <w:rsid w:val="00225F1B"/>
    <w:rsid w:val="002265F4"/>
    <w:rsid w:val="00227450"/>
    <w:rsid w:val="002306E7"/>
    <w:rsid w:val="002316A1"/>
    <w:rsid w:val="0023171F"/>
    <w:rsid w:val="002317E6"/>
    <w:rsid w:val="002319EE"/>
    <w:rsid w:val="00231FA7"/>
    <w:rsid w:val="00231FF0"/>
    <w:rsid w:val="0023263E"/>
    <w:rsid w:val="002326B0"/>
    <w:rsid w:val="002376C5"/>
    <w:rsid w:val="00240B2E"/>
    <w:rsid w:val="00240F57"/>
    <w:rsid w:val="00241514"/>
    <w:rsid w:val="002425CF"/>
    <w:rsid w:val="0024301F"/>
    <w:rsid w:val="002443D9"/>
    <w:rsid w:val="0024710C"/>
    <w:rsid w:val="00247437"/>
    <w:rsid w:val="002503E1"/>
    <w:rsid w:val="00251462"/>
    <w:rsid w:val="00252351"/>
    <w:rsid w:val="002526AC"/>
    <w:rsid w:val="002533CE"/>
    <w:rsid w:val="002605D5"/>
    <w:rsid w:val="00260FB8"/>
    <w:rsid w:val="00261479"/>
    <w:rsid w:val="00263205"/>
    <w:rsid w:val="00263619"/>
    <w:rsid w:val="00263AED"/>
    <w:rsid w:val="00265B2C"/>
    <w:rsid w:val="002666FB"/>
    <w:rsid w:val="00266ECB"/>
    <w:rsid w:val="002674E4"/>
    <w:rsid w:val="00267BF9"/>
    <w:rsid w:val="00272257"/>
    <w:rsid w:val="00273956"/>
    <w:rsid w:val="00273E6D"/>
    <w:rsid w:val="0027403E"/>
    <w:rsid w:val="00274F7F"/>
    <w:rsid w:val="0027568F"/>
    <w:rsid w:val="002759D2"/>
    <w:rsid w:val="002809C1"/>
    <w:rsid w:val="0028291C"/>
    <w:rsid w:val="00286312"/>
    <w:rsid w:val="002902FC"/>
    <w:rsid w:val="002906A5"/>
    <w:rsid w:val="0029241B"/>
    <w:rsid w:val="00292513"/>
    <w:rsid w:val="0029360C"/>
    <w:rsid w:val="00295856"/>
    <w:rsid w:val="00297A0B"/>
    <w:rsid w:val="002A1B9D"/>
    <w:rsid w:val="002A40E1"/>
    <w:rsid w:val="002A5F68"/>
    <w:rsid w:val="002A6072"/>
    <w:rsid w:val="002A6502"/>
    <w:rsid w:val="002A70B0"/>
    <w:rsid w:val="002B112C"/>
    <w:rsid w:val="002B1853"/>
    <w:rsid w:val="002B53BE"/>
    <w:rsid w:val="002B5957"/>
    <w:rsid w:val="002B634E"/>
    <w:rsid w:val="002B6583"/>
    <w:rsid w:val="002B7F83"/>
    <w:rsid w:val="002C0C0D"/>
    <w:rsid w:val="002C12EB"/>
    <w:rsid w:val="002C2A6D"/>
    <w:rsid w:val="002C5520"/>
    <w:rsid w:val="002C615C"/>
    <w:rsid w:val="002C6DEF"/>
    <w:rsid w:val="002C77A3"/>
    <w:rsid w:val="002D0863"/>
    <w:rsid w:val="002D671E"/>
    <w:rsid w:val="002D69A7"/>
    <w:rsid w:val="002D73F0"/>
    <w:rsid w:val="002E045D"/>
    <w:rsid w:val="002E1BDE"/>
    <w:rsid w:val="002E6868"/>
    <w:rsid w:val="002E6CDE"/>
    <w:rsid w:val="002E7F3C"/>
    <w:rsid w:val="002F4163"/>
    <w:rsid w:val="002F7443"/>
    <w:rsid w:val="00302581"/>
    <w:rsid w:val="00305254"/>
    <w:rsid w:val="00306611"/>
    <w:rsid w:val="00310418"/>
    <w:rsid w:val="00313FB8"/>
    <w:rsid w:val="00315059"/>
    <w:rsid w:val="00315B86"/>
    <w:rsid w:val="003176BB"/>
    <w:rsid w:val="00317BFC"/>
    <w:rsid w:val="00320955"/>
    <w:rsid w:val="003220AF"/>
    <w:rsid w:val="003224BB"/>
    <w:rsid w:val="00324BEE"/>
    <w:rsid w:val="00325267"/>
    <w:rsid w:val="00326D1C"/>
    <w:rsid w:val="003279FA"/>
    <w:rsid w:val="00330FC6"/>
    <w:rsid w:val="00331F15"/>
    <w:rsid w:val="00332B04"/>
    <w:rsid w:val="0033428D"/>
    <w:rsid w:val="00334745"/>
    <w:rsid w:val="003347D5"/>
    <w:rsid w:val="003412EB"/>
    <w:rsid w:val="00346416"/>
    <w:rsid w:val="003506B1"/>
    <w:rsid w:val="003531C7"/>
    <w:rsid w:val="00355E59"/>
    <w:rsid w:val="0035629B"/>
    <w:rsid w:val="00356CEB"/>
    <w:rsid w:val="00357924"/>
    <w:rsid w:val="0036122D"/>
    <w:rsid w:val="00361ECD"/>
    <w:rsid w:val="00362C75"/>
    <w:rsid w:val="00364145"/>
    <w:rsid w:val="0036523D"/>
    <w:rsid w:val="00367408"/>
    <w:rsid w:val="003705E4"/>
    <w:rsid w:val="0037123D"/>
    <w:rsid w:val="00372736"/>
    <w:rsid w:val="003734D1"/>
    <w:rsid w:val="0037375E"/>
    <w:rsid w:val="003760AB"/>
    <w:rsid w:val="003773BE"/>
    <w:rsid w:val="00377E73"/>
    <w:rsid w:val="00380576"/>
    <w:rsid w:val="0038303A"/>
    <w:rsid w:val="003844CE"/>
    <w:rsid w:val="00385423"/>
    <w:rsid w:val="00385FF0"/>
    <w:rsid w:val="003873A6"/>
    <w:rsid w:val="00387D2C"/>
    <w:rsid w:val="00387D9F"/>
    <w:rsid w:val="003902DD"/>
    <w:rsid w:val="00392B3F"/>
    <w:rsid w:val="00392E0C"/>
    <w:rsid w:val="003933B4"/>
    <w:rsid w:val="00393B6E"/>
    <w:rsid w:val="003951C3"/>
    <w:rsid w:val="003974FF"/>
    <w:rsid w:val="00397C5A"/>
    <w:rsid w:val="003A1340"/>
    <w:rsid w:val="003A1BF5"/>
    <w:rsid w:val="003A3942"/>
    <w:rsid w:val="003A47B3"/>
    <w:rsid w:val="003A783E"/>
    <w:rsid w:val="003A7A7A"/>
    <w:rsid w:val="003A7D2A"/>
    <w:rsid w:val="003B0671"/>
    <w:rsid w:val="003B0A94"/>
    <w:rsid w:val="003B128E"/>
    <w:rsid w:val="003B49D3"/>
    <w:rsid w:val="003B7128"/>
    <w:rsid w:val="003B75BC"/>
    <w:rsid w:val="003C0892"/>
    <w:rsid w:val="003C0F17"/>
    <w:rsid w:val="003C18AE"/>
    <w:rsid w:val="003C36FF"/>
    <w:rsid w:val="003C48C2"/>
    <w:rsid w:val="003C631D"/>
    <w:rsid w:val="003C725A"/>
    <w:rsid w:val="003C7D24"/>
    <w:rsid w:val="003D0C12"/>
    <w:rsid w:val="003D14A4"/>
    <w:rsid w:val="003D3481"/>
    <w:rsid w:val="003D42AA"/>
    <w:rsid w:val="003D58A6"/>
    <w:rsid w:val="003D6D86"/>
    <w:rsid w:val="003D70BD"/>
    <w:rsid w:val="003E001B"/>
    <w:rsid w:val="003E0030"/>
    <w:rsid w:val="003E102C"/>
    <w:rsid w:val="003E121C"/>
    <w:rsid w:val="003F259A"/>
    <w:rsid w:val="003F2604"/>
    <w:rsid w:val="003F34D5"/>
    <w:rsid w:val="003F4D1A"/>
    <w:rsid w:val="003F5DC9"/>
    <w:rsid w:val="003F5F67"/>
    <w:rsid w:val="003F64D1"/>
    <w:rsid w:val="004003AC"/>
    <w:rsid w:val="00402312"/>
    <w:rsid w:val="0040293A"/>
    <w:rsid w:val="004030AD"/>
    <w:rsid w:val="00403C81"/>
    <w:rsid w:val="00404EBE"/>
    <w:rsid w:val="00405361"/>
    <w:rsid w:val="004064D9"/>
    <w:rsid w:val="00406501"/>
    <w:rsid w:val="00406659"/>
    <w:rsid w:val="00410F4C"/>
    <w:rsid w:val="0041548F"/>
    <w:rsid w:val="00415874"/>
    <w:rsid w:val="0041623A"/>
    <w:rsid w:val="00416E66"/>
    <w:rsid w:val="00417650"/>
    <w:rsid w:val="00417DC0"/>
    <w:rsid w:val="00420004"/>
    <w:rsid w:val="0042035F"/>
    <w:rsid w:val="004232A5"/>
    <w:rsid w:val="00423A09"/>
    <w:rsid w:val="004252BE"/>
    <w:rsid w:val="00426763"/>
    <w:rsid w:val="004277CB"/>
    <w:rsid w:val="00427911"/>
    <w:rsid w:val="00430D96"/>
    <w:rsid w:val="00433E72"/>
    <w:rsid w:val="00434391"/>
    <w:rsid w:val="00434FBA"/>
    <w:rsid w:val="00436930"/>
    <w:rsid w:val="00436B29"/>
    <w:rsid w:val="00443B3D"/>
    <w:rsid w:val="0044465D"/>
    <w:rsid w:val="0044566B"/>
    <w:rsid w:val="00450420"/>
    <w:rsid w:val="00452453"/>
    <w:rsid w:val="004563C5"/>
    <w:rsid w:val="00461A70"/>
    <w:rsid w:val="00465359"/>
    <w:rsid w:val="00470005"/>
    <w:rsid w:val="0047101E"/>
    <w:rsid w:val="0047243E"/>
    <w:rsid w:val="004724F4"/>
    <w:rsid w:val="00473288"/>
    <w:rsid w:val="004746C0"/>
    <w:rsid w:val="0047629F"/>
    <w:rsid w:val="00480F11"/>
    <w:rsid w:val="0048164B"/>
    <w:rsid w:val="0048304E"/>
    <w:rsid w:val="004833F3"/>
    <w:rsid w:val="00484558"/>
    <w:rsid w:val="00484AFF"/>
    <w:rsid w:val="0048553C"/>
    <w:rsid w:val="00485E57"/>
    <w:rsid w:val="004869DB"/>
    <w:rsid w:val="00490368"/>
    <w:rsid w:val="00490405"/>
    <w:rsid w:val="00493DB3"/>
    <w:rsid w:val="00494295"/>
    <w:rsid w:val="00497B12"/>
    <w:rsid w:val="004A4DA3"/>
    <w:rsid w:val="004A573B"/>
    <w:rsid w:val="004B0353"/>
    <w:rsid w:val="004B52A6"/>
    <w:rsid w:val="004B58F6"/>
    <w:rsid w:val="004B620E"/>
    <w:rsid w:val="004B6ECF"/>
    <w:rsid w:val="004B7A13"/>
    <w:rsid w:val="004C089C"/>
    <w:rsid w:val="004C0D4D"/>
    <w:rsid w:val="004C30AB"/>
    <w:rsid w:val="004C37D7"/>
    <w:rsid w:val="004C67EE"/>
    <w:rsid w:val="004C78F8"/>
    <w:rsid w:val="004D05C4"/>
    <w:rsid w:val="004D1385"/>
    <w:rsid w:val="004D1F5C"/>
    <w:rsid w:val="004D29FA"/>
    <w:rsid w:val="004D374E"/>
    <w:rsid w:val="004D3B77"/>
    <w:rsid w:val="004D3E7C"/>
    <w:rsid w:val="004D48CB"/>
    <w:rsid w:val="004D4D83"/>
    <w:rsid w:val="004D5B40"/>
    <w:rsid w:val="004E50DD"/>
    <w:rsid w:val="004E52A1"/>
    <w:rsid w:val="004F1724"/>
    <w:rsid w:val="004F361E"/>
    <w:rsid w:val="004F5192"/>
    <w:rsid w:val="004F541E"/>
    <w:rsid w:val="004F5878"/>
    <w:rsid w:val="00501EEB"/>
    <w:rsid w:val="0050251C"/>
    <w:rsid w:val="00502586"/>
    <w:rsid w:val="00510CA0"/>
    <w:rsid w:val="0051312C"/>
    <w:rsid w:val="00513180"/>
    <w:rsid w:val="005132F6"/>
    <w:rsid w:val="005168DE"/>
    <w:rsid w:val="005176AC"/>
    <w:rsid w:val="00521D4B"/>
    <w:rsid w:val="00522633"/>
    <w:rsid w:val="00524D36"/>
    <w:rsid w:val="00527CDB"/>
    <w:rsid w:val="00530E87"/>
    <w:rsid w:val="005310E9"/>
    <w:rsid w:val="00531BAD"/>
    <w:rsid w:val="005326C9"/>
    <w:rsid w:val="00532E95"/>
    <w:rsid w:val="00533331"/>
    <w:rsid w:val="005351C7"/>
    <w:rsid w:val="0053576E"/>
    <w:rsid w:val="00536154"/>
    <w:rsid w:val="0054012D"/>
    <w:rsid w:val="005405E7"/>
    <w:rsid w:val="0054087C"/>
    <w:rsid w:val="00541CE9"/>
    <w:rsid w:val="00542FB5"/>
    <w:rsid w:val="0054395A"/>
    <w:rsid w:val="00544871"/>
    <w:rsid w:val="00545439"/>
    <w:rsid w:val="00545F65"/>
    <w:rsid w:val="00547856"/>
    <w:rsid w:val="0055026F"/>
    <w:rsid w:val="00550777"/>
    <w:rsid w:val="00552461"/>
    <w:rsid w:val="00553ABF"/>
    <w:rsid w:val="0055614C"/>
    <w:rsid w:val="0056184C"/>
    <w:rsid w:val="00561E5E"/>
    <w:rsid w:val="00562C73"/>
    <w:rsid w:val="00566D0D"/>
    <w:rsid w:val="00566FD3"/>
    <w:rsid w:val="0056767C"/>
    <w:rsid w:val="00567D71"/>
    <w:rsid w:val="005713F5"/>
    <w:rsid w:val="005734F9"/>
    <w:rsid w:val="005736F6"/>
    <w:rsid w:val="00574E25"/>
    <w:rsid w:val="00575B24"/>
    <w:rsid w:val="0057765A"/>
    <w:rsid w:val="00580814"/>
    <w:rsid w:val="0058377D"/>
    <w:rsid w:val="00583843"/>
    <w:rsid w:val="00583CFF"/>
    <w:rsid w:val="00584114"/>
    <w:rsid w:val="00585BA8"/>
    <w:rsid w:val="00586A2E"/>
    <w:rsid w:val="00592B8E"/>
    <w:rsid w:val="005A0BB2"/>
    <w:rsid w:val="005A1389"/>
    <w:rsid w:val="005A1BC7"/>
    <w:rsid w:val="005B10DA"/>
    <w:rsid w:val="005B3216"/>
    <w:rsid w:val="005B34D6"/>
    <w:rsid w:val="005B4D66"/>
    <w:rsid w:val="005B4E02"/>
    <w:rsid w:val="005B66EE"/>
    <w:rsid w:val="005C0365"/>
    <w:rsid w:val="005C1CA9"/>
    <w:rsid w:val="005C2FA7"/>
    <w:rsid w:val="005C382C"/>
    <w:rsid w:val="005C4229"/>
    <w:rsid w:val="005C626D"/>
    <w:rsid w:val="005C6CD2"/>
    <w:rsid w:val="005D084D"/>
    <w:rsid w:val="005D0FC5"/>
    <w:rsid w:val="005D3806"/>
    <w:rsid w:val="005D45FD"/>
    <w:rsid w:val="005D7281"/>
    <w:rsid w:val="005E0923"/>
    <w:rsid w:val="005E0CCD"/>
    <w:rsid w:val="005E1BC8"/>
    <w:rsid w:val="005E3180"/>
    <w:rsid w:val="005F05C0"/>
    <w:rsid w:val="005F11D8"/>
    <w:rsid w:val="005F13E8"/>
    <w:rsid w:val="005F158D"/>
    <w:rsid w:val="005F2141"/>
    <w:rsid w:val="005F2D1F"/>
    <w:rsid w:val="005F359B"/>
    <w:rsid w:val="005F5200"/>
    <w:rsid w:val="005F56F2"/>
    <w:rsid w:val="005F67EC"/>
    <w:rsid w:val="0060390B"/>
    <w:rsid w:val="006076B0"/>
    <w:rsid w:val="0061009B"/>
    <w:rsid w:val="00610A2F"/>
    <w:rsid w:val="006140CD"/>
    <w:rsid w:val="006155BC"/>
    <w:rsid w:val="00615A9A"/>
    <w:rsid w:val="006255A3"/>
    <w:rsid w:val="006305C1"/>
    <w:rsid w:val="006309CD"/>
    <w:rsid w:val="00632AD4"/>
    <w:rsid w:val="006332DF"/>
    <w:rsid w:val="00633B8E"/>
    <w:rsid w:val="00633EFA"/>
    <w:rsid w:val="00635BBA"/>
    <w:rsid w:val="0063783E"/>
    <w:rsid w:val="0064079D"/>
    <w:rsid w:val="00642260"/>
    <w:rsid w:val="006448B0"/>
    <w:rsid w:val="00645073"/>
    <w:rsid w:val="00647980"/>
    <w:rsid w:val="00647EBC"/>
    <w:rsid w:val="00647F63"/>
    <w:rsid w:val="00647F8D"/>
    <w:rsid w:val="0065018E"/>
    <w:rsid w:val="00650A5E"/>
    <w:rsid w:val="00650ACD"/>
    <w:rsid w:val="00652690"/>
    <w:rsid w:val="0065286B"/>
    <w:rsid w:val="00652DEE"/>
    <w:rsid w:val="00652ED1"/>
    <w:rsid w:val="00654195"/>
    <w:rsid w:val="006543E7"/>
    <w:rsid w:val="00656569"/>
    <w:rsid w:val="00657E09"/>
    <w:rsid w:val="00660F82"/>
    <w:rsid w:val="00664BF2"/>
    <w:rsid w:val="00665298"/>
    <w:rsid w:val="00665ADD"/>
    <w:rsid w:val="006708E2"/>
    <w:rsid w:val="00672993"/>
    <w:rsid w:val="00673EBA"/>
    <w:rsid w:val="00677D1C"/>
    <w:rsid w:val="0068099D"/>
    <w:rsid w:val="0068334F"/>
    <w:rsid w:val="00685DCB"/>
    <w:rsid w:val="00686324"/>
    <w:rsid w:val="00686420"/>
    <w:rsid w:val="00692BE3"/>
    <w:rsid w:val="00693CDC"/>
    <w:rsid w:val="00694342"/>
    <w:rsid w:val="00694F67"/>
    <w:rsid w:val="006959E8"/>
    <w:rsid w:val="006960FE"/>
    <w:rsid w:val="00696368"/>
    <w:rsid w:val="006A18CB"/>
    <w:rsid w:val="006A229A"/>
    <w:rsid w:val="006A3EF0"/>
    <w:rsid w:val="006A402D"/>
    <w:rsid w:val="006A486E"/>
    <w:rsid w:val="006B23D9"/>
    <w:rsid w:val="006B4B54"/>
    <w:rsid w:val="006B4F7A"/>
    <w:rsid w:val="006B5B22"/>
    <w:rsid w:val="006C0DB0"/>
    <w:rsid w:val="006C1D35"/>
    <w:rsid w:val="006C1ED6"/>
    <w:rsid w:val="006C3991"/>
    <w:rsid w:val="006C651F"/>
    <w:rsid w:val="006C714E"/>
    <w:rsid w:val="006C7367"/>
    <w:rsid w:val="006D0141"/>
    <w:rsid w:val="006D01F8"/>
    <w:rsid w:val="006D0A1A"/>
    <w:rsid w:val="006D342D"/>
    <w:rsid w:val="006D4682"/>
    <w:rsid w:val="006D6131"/>
    <w:rsid w:val="006D6B23"/>
    <w:rsid w:val="006D6DF9"/>
    <w:rsid w:val="006D7E55"/>
    <w:rsid w:val="006E1377"/>
    <w:rsid w:val="006E19E8"/>
    <w:rsid w:val="006E2316"/>
    <w:rsid w:val="006E5411"/>
    <w:rsid w:val="006E5BDB"/>
    <w:rsid w:val="006F1F25"/>
    <w:rsid w:val="006F251D"/>
    <w:rsid w:val="006F25ED"/>
    <w:rsid w:val="006F3336"/>
    <w:rsid w:val="006F429A"/>
    <w:rsid w:val="007016AF"/>
    <w:rsid w:val="00702ED8"/>
    <w:rsid w:val="00703853"/>
    <w:rsid w:val="0070499C"/>
    <w:rsid w:val="00704ED8"/>
    <w:rsid w:val="00704F2C"/>
    <w:rsid w:val="00706C9A"/>
    <w:rsid w:val="00710A2E"/>
    <w:rsid w:val="00715CAB"/>
    <w:rsid w:val="007211C3"/>
    <w:rsid w:val="007215CA"/>
    <w:rsid w:val="00721AEA"/>
    <w:rsid w:val="00723D0B"/>
    <w:rsid w:val="00725A54"/>
    <w:rsid w:val="007262C8"/>
    <w:rsid w:val="007269EB"/>
    <w:rsid w:val="007328D4"/>
    <w:rsid w:val="00732EC1"/>
    <w:rsid w:val="00732EEB"/>
    <w:rsid w:val="007337F8"/>
    <w:rsid w:val="007379CE"/>
    <w:rsid w:val="00741ADD"/>
    <w:rsid w:val="00743B10"/>
    <w:rsid w:val="00744738"/>
    <w:rsid w:val="007456B3"/>
    <w:rsid w:val="0074592F"/>
    <w:rsid w:val="00747570"/>
    <w:rsid w:val="007541AB"/>
    <w:rsid w:val="00754364"/>
    <w:rsid w:val="00755859"/>
    <w:rsid w:val="00761BFC"/>
    <w:rsid w:val="00763664"/>
    <w:rsid w:val="007663CB"/>
    <w:rsid w:val="0077115C"/>
    <w:rsid w:val="00772325"/>
    <w:rsid w:val="00774EE7"/>
    <w:rsid w:val="0077513D"/>
    <w:rsid w:val="007755B8"/>
    <w:rsid w:val="00776845"/>
    <w:rsid w:val="00780860"/>
    <w:rsid w:val="00780A2E"/>
    <w:rsid w:val="007833E1"/>
    <w:rsid w:val="00783A55"/>
    <w:rsid w:val="00786431"/>
    <w:rsid w:val="0078645D"/>
    <w:rsid w:val="00786CE4"/>
    <w:rsid w:val="00791439"/>
    <w:rsid w:val="00791E05"/>
    <w:rsid w:val="0079280F"/>
    <w:rsid w:val="00793169"/>
    <w:rsid w:val="00794557"/>
    <w:rsid w:val="007948EC"/>
    <w:rsid w:val="00795534"/>
    <w:rsid w:val="00797D36"/>
    <w:rsid w:val="007A0EFF"/>
    <w:rsid w:val="007A1857"/>
    <w:rsid w:val="007A3C93"/>
    <w:rsid w:val="007A4BEB"/>
    <w:rsid w:val="007A5614"/>
    <w:rsid w:val="007B771E"/>
    <w:rsid w:val="007C1F61"/>
    <w:rsid w:val="007C2086"/>
    <w:rsid w:val="007C35BC"/>
    <w:rsid w:val="007C3FC3"/>
    <w:rsid w:val="007C40A2"/>
    <w:rsid w:val="007C41BF"/>
    <w:rsid w:val="007C5E68"/>
    <w:rsid w:val="007C6D0E"/>
    <w:rsid w:val="007C71AF"/>
    <w:rsid w:val="007C73AA"/>
    <w:rsid w:val="007C7E3F"/>
    <w:rsid w:val="007D14B2"/>
    <w:rsid w:val="007D159A"/>
    <w:rsid w:val="007D27C4"/>
    <w:rsid w:val="007D5530"/>
    <w:rsid w:val="007D5E71"/>
    <w:rsid w:val="007D6010"/>
    <w:rsid w:val="007D7129"/>
    <w:rsid w:val="007D734A"/>
    <w:rsid w:val="007D76B8"/>
    <w:rsid w:val="007E23DA"/>
    <w:rsid w:val="007E552F"/>
    <w:rsid w:val="007E7870"/>
    <w:rsid w:val="007F042B"/>
    <w:rsid w:val="007F057F"/>
    <w:rsid w:val="007F1243"/>
    <w:rsid w:val="007F2AAB"/>
    <w:rsid w:val="007F3A78"/>
    <w:rsid w:val="007F4210"/>
    <w:rsid w:val="007F5BF7"/>
    <w:rsid w:val="007F6431"/>
    <w:rsid w:val="007F7685"/>
    <w:rsid w:val="00802B7B"/>
    <w:rsid w:val="00804009"/>
    <w:rsid w:val="0080585D"/>
    <w:rsid w:val="0080694D"/>
    <w:rsid w:val="00810B3F"/>
    <w:rsid w:val="00810CEE"/>
    <w:rsid w:val="008118CF"/>
    <w:rsid w:val="008135C7"/>
    <w:rsid w:val="008307D3"/>
    <w:rsid w:val="0083547B"/>
    <w:rsid w:val="0083735B"/>
    <w:rsid w:val="0084011D"/>
    <w:rsid w:val="00840E55"/>
    <w:rsid w:val="008414DE"/>
    <w:rsid w:val="0084168B"/>
    <w:rsid w:val="008419BC"/>
    <w:rsid w:val="00842C2B"/>
    <w:rsid w:val="00843DC9"/>
    <w:rsid w:val="008440B2"/>
    <w:rsid w:val="00844AD4"/>
    <w:rsid w:val="0084549D"/>
    <w:rsid w:val="00846E5F"/>
    <w:rsid w:val="00847D7F"/>
    <w:rsid w:val="00847E4D"/>
    <w:rsid w:val="008502FC"/>
    <w:rsid w:val="00853125"/>
    <w:rsid w:val="00862019"/>
    <w:rsid w:val="00864238"/>
    <w:rsid w:val="00864D4E"/>
    <w:rsid w:val="00864F79"/>
    <w:rsid w:val="008659C0"/>
    <w:rsid w:val="008746DD"/>
    <w:rsid w:val="0088275D"/>
    <w:rsid w:val="00882CF0"/>
    <w:rsid w:val="00883939"/>
    <w:rsid w:val="008850A6"/>
    <w:rsid w:val="008865F6"/>
    <w:rsid w:val="0089004F"/>
    <w:rsid w:val="00890AEB"/>
    <w:rsid w:val="008926BE"/>
    <w:rsid w:val="00892D18"/>
    <w:rsid w:val="00894945"/>
    <w:rsid w:val="00895CDD"/>
    <w:rsid w:val="008968D7"/>
    <w:rsid w:val="0089752B"/>
    <w:rsid w:val="008975C5"/>
    <w:rsid w:val="00897DAE"/>
    <w:rsid w:val="008A01C3"/>
    <w:rsid w:val="008A2773"/>
    <w:rsid w:val="008A4B62"/>
    <w:rsid w:val="008A6B93"/>
    <w:rsid w:val="008B0918"/>
    <w:rsid w:val="008B2407"/>
    <w:rsid w:val="008B399A"/>
    <w:rsid w:val="008B3AEC"/>
    <w:rsid w:val="008B4C81"/>
    <w:rsid w:val="008B53FD"/>
    <w:rsid w:val="008C1EED"/>
    <w:rsid w:val="008C29DE"/>
    <w:rsid w:val="008C4F3E"/>
    <w:rsid w:val="008C711D"/>
    <w:rsid w:val="008D0E68"/>
    <w:rsid w:val="008D0F5A"/>
    <w:rsid w:val="008D2E77"/>
    <w:rsid w:val="008D3A90"/>
    <w:rsid w:val="008D44AF"/>
    <w:rsid w:val="008D5A81"/>
    <w:rsid w:val="008D776F"/>
    <w:rsid w:val="008E0564"/>
    <w:rsid w:val="008E1FDC"/>
    <w:rsid w:val="008E24C1"/>
    <w:rsid w:val="008E3FC8"/>
    <w:rsid w:val="008E43EE"/>
    <w:rsid w:val="008E579F"/>
    <w:rsid w:val="008F0AD1"/>
    <w:rsid w:val="008F14C7"/>
    <w:rsid w:val="008F2A0C"/>
    <w:rsid w:val="008F2BF4"/>
    <w:rsid w:val="008F2D6C"/>
    <w:rsid w:val="008F3EA9"/>
    <w:rsid w:val="008F4D3B"/>
    <w:rsid w:val="008F76B7"/>
    <w:rsid w:val="009110DC"/>
    <w:rsid w:val="00911368"/>
    <w:rsid w:val="00911944"/>
    <w:rsid w:val="00916784"/>
    <w:rsid w:val="00917FC5"/>
    <w:rsid w:val="00923B8B"/>
    <w:rsid w:val="00924077"/>
    <w:rsid w:val="00925C5A"/>
    <w:rsid w:val="00926B5B"/>
    <w:rsid w:val="009274EB"/>
    <w:rsid w:val="0092794B"/>
    <w:rsid w:val="0093010E"/>
    <w:rsid w:val="00930FF4"/>
    <w:rsid w:val="009310B0"/>
    <w:rsid w:val="00935F81"/>
    <w:rsid w:val="009366C6"/>
    <w:rsid w:val="00937520"/>
    <w:rsid w:val="00937D54"/>
    <w:rsid w:val="009404FC"/>
    <w:rsid w:val="00941FF9"/>
    <w:rsid w:val="00942C2C"/>
    <w:rsid w:val="009442C4"/>
    <w:rsid w:val="009509E1"/>
    <w:rsid w:val="00950DF7"/>
    <w:rsid w:val="00953660"/>
    <w:rsid w:val="00956BDD"/>
    <w:rsid w:val="00957611"/>
    <w:rsid w:val="009579F5"/>
    <w:rsid w:val="0096080F"/>
    <w:rsid w:val="00961214"/>
    <w:rsid w:val="00961896"/>
    <w:rsid w:val="00961F84"/>
    <w:rsid w:val="00962526"/>
    <w:rsid w:val="00963BDC"/>
    <w:rsid w:val="00971CBA"/>
    <w:rsid w:val="009720CB"/>
    <w:rsid w:val="009746DF"/>
    <w:rsid w:val="00975444"/>
    <w:rsid w:val="00976E38"/>
    <w:rsid w:val="00976F25"/>
    <w:rsid w:val="00980532"/>
    <w:rsid w:val="00980840"/>
    <w:rsid w:val="00982E9C"/>
    <w:rsid w:val="00982F26"/>
    <w:rsid w:val="00984DFD"/>
    <w:rsid w:val="00984F18"/>
    <w:rsid w:val="00986688"/>
    <w:rsid w:val="00986DF9"/>
    <w:rsid w:val="00987284"/>
    <w:rsid w:val="009878A6"/>
    <w:rsid w:val="009910A4"/>
    <w:rsid w:val="009932A9"/>
    <w:rsid w:val="00996FBF"/>
    <w:rsid w:val="009A0A63"/>
    <w:rsid w:val="009A2ECA"/>
    <w:rsid w:val="009A6E17"/>
    <w:rsid w:val="009A75DB"/>
    <w:rsid w:val="009B0B93"/>
    <w:rsid w:val="009B2433"/>
    <w:rsid w:val="009B3918"/>
    <w:rsid w:val="009B4A57"/>
    <w:rsid w:val="009B4EEC"/>
    <w:rsid w:val="009B55E1"/>
    <w:rsid w:val="009B624E"/>
    <w:rsid w:val="009B7598"/>
    <w:rsid w:val="009C2469"/>
    <w:rsid w:val="009C314C"/>
    <w:rsid w:val="009C7EC6"/>
    <w:rsid w:val="009D1613"/>
    <w:rsid w:val="009D5092"/>
    <w:rsid w:val="009E1DD5"/>
    <w:rsid w:val="009E226B"/>
    <w:rsid w:val="009E2B16"/>
    <w:rsid w:val="009E2E6B"/>
    <w:rsid w:val="009E3346"/>
    <w:rsid w:val="009E4240"/>
    <w:rsid w:val="009E6810"/>
    <w:rsid w:val="009E698F"/>
    <w:rsid w:val="009E7E8A"/>
    <w:rsid w:val="009F14DD"/>
    <w:rsid w:val="009F29AB"/>
    <w:rsid w:val="009F4665"/>
    <w:rsid w:val="009F57F6"/>
    <w:rsid w:val="009F7D65"/>
    <w:rsid w:val="00A00204"/>
    <w:rsid w:val="00A01D9D"/>
    <w:rsid w:val="00A05505"/>
    <w:rsid w:val="00A05E09"/>
    <w:rsid w:val="00A06D7E"/>
    <w:rsid w:val="00A14215"/>
    <w:rsid w:val="00A203FC"/>
    <w:rsid w:val="00A2068A"/>
    <w:rsid w:val="00A219CE"/>
    <w:rsid w:val="00A235BC"/>
    <w:rsid w:val="00A23704"/>
    <w:rsid w:val="00A26912"/>
    <w:rsid w:val="00A26EC3"/>
    <w:rsid w:val="00A27F30"/>
    <w:rsid w:val="00A27FC5"/>
    <w:rsid w:val="00A3280A"/>
    <w:rsid w:val="00A3350D"/>
    <w:rsid w:val="00A34230"/>
    <w:rsid w:val="00A342EA"/>
    <w:rsid w:val="00A36F1F"/>
    <w:rsid w:val="00A43E7F"/>
    <w:rsid w:val="00A453E3"/>
    <w:rsid w:val="00A453EF"/>
    <w:rsid w:val="00A472BE"/>
    <w:rsid w:val="00A52DB7"/>
    <w:rsid w:val="00A53059"/>
    <w:rsid w:val="00A53826"/>
    <w:rsid w:val="00A54EFF"/>
    <w:rsid w:val="00A56142"/>
    <w:rsid w:val="00A57274"/>
    <w:rsid w:val="00A5769E"/>
    <w:rsid w:val="00A60EF9"/>
    <w:rsid w:val="00A617F1"/>
    <w:rsid w:val="00A622E9"/>
    <w:rsid w:val="00A63DD8"/>
    <w:rsid w:val="00A6463C"/>
    <w:rsid w:val="00A65755"/>
    <w:rsid w:val="00A70A6C"/>
    <w:rsid w:val="00A70F3D"/>
    <w:rsid w:val="00A73646"/>
    <w:rsid w:val="00A73DFE"/>
    <w:rsid w:val="00A80874"/>
    <w:rsid w:val="00A81BA3"/>
    <w:rsid w:val="00A81DE7"/>
    <w:rsid w:val="00A84CD2"/>
    <w:rsid w:val="00A84D9E"/>
    <w:rsid w:val="00A90D69"/>
    <w:rsid w:val="00A90FB7"/>
    <w:rsid w:val="00A91C3C"/>
    <w:rsid w:val="00A94767"/>
    <w:rsid w:val="00A95AFD"/>
    <w:rsid w:val="00A9639B"/>
    <w:rsid w:val="00AA0405"/>
    <w:rsid w:val="00AA2287"/>
    <w:rsid w:val="00AA2B45"/>
    <w:rsid w:val="00AA3F45"/>
    <w:rsid w:val="00AA44F9"/>
    <w:rsid w:val="00AA5345"/>
    <w:rsid w:val="00AA6AFF"/>
    <w:rsid w:val="00AA7D33"/>
    <w:rsid w:val="00AB57C4"/>
    <w:rsid w:val="00AB585F"/>
    <w:rsid w:val="00AB6E63"/>
    <w:rsid w:val="00AB756D"/>
    <w:rsid w:val="00AB7B21"/>
    <w:rsid w:val="00AC09FA"/>
    <w:rsid w:val="00AC10E1"/>
    <w:rsid w:val="00AC3418"/>
    <w:rsid w:val="00AC3460"/>
    <w:rsid w:val="00AC5AB3"/>
    <w:rsid w:val="00AC6109"/>
    <w:rsid w:val="00AC616E"/>
    <w:rsid w:val="00AC6FDD"/>
    <w:rsid w:val="00AD0AC2"/>
    <w:rsid w:val="00AD144F"/>
    <w:rsid w:val="00AD14F1"/>
    <w:rsid w:val="00AD1788"/>
    <w:rsid w:val="00AD2D97"/>
    <w:rsid w:val="00AD3109"/>
    <w:rsid w:val="00AE1715"/>
    <w:rsid w:val="00AF1221"/>
    <w:rsid w:val="00AF1F5D"/>
    <w:rsid w:val="00AF50F6"/>
    <w:rsid w:val="00AF6BD1"/>
    <w:rsid w:val="00AF713A"/>
    <w:rsid w:val="00AF7EA9"/>
    <w:rsid w:val="00B01EF2"/>
    <w:rsid w:val="00B03092"/>
    <w:rsid w:val="00B036D7"/>
    <w:rsid w:val="00B07FA1"/>
    <w:rsid w:val="00B132B4"/>
    <w:rsid w:val="00B135E3"/>
    <w:rsid w:val="00B13C81"/>
    <w:rsid w:val="00B14FB4"/>
    <w:rsid w:val="00B16040"/>
    <w:rsid w:val="00B215E8"/>
    <w:rsid w:val="00B21724"/>
    <w:rsid w:val="00B226CA"/>
    <w:rsid w:val="00B245F6"/>
    <w:rsid w:val="00B25314"/>
    <w:rsid w:val="00B25814"/>
    <w:rsid w:val="00B25927"/>
    <w:rsid w:val="00B25D9B"/>
    <w:rsid w:val="00B2727A"/>
    <w:rsid w:val="00B31EEB"/>
    <w:rsid w:val="00B356A7"/>
    <w:rsid w:val="00B35AA1"/>
    <w:rsid w:val="00B369EB"/>
    <w:rsid w:val="00B444FF"/>
    <w:rsid w:val="00B456D7"/>
    <w:rsid w:val="00B47FD4"/>
    <w:rsid w:val="00B50B78"/>
    <w:rsid w:val="00B50E00"/>
    <w:rsid w:val="00B51523"/>
    <w:rsid w:val="00B526EF"/>
    <w:rsid w:val="00B55B81"/>
    <w:rsid w:val="00B57352"/>
    <w:rsid w:val="00B6141B"/>
    <w:rsid w:val="00B61676"/>
    <w:rsid w:val="00B63646"/>
    <w:rsid w:val="00B64EEE"/>
    <w:rsid w:val="00B67E6C"/>
    <w:rsid w:val="00B70B9F"/>
    <w:rsid w:val="00B7578C"/>
    <w:rsid w:val="00B81A22"/>
    <w:rsid w:val="00B81E6E"/>
    <w:rsid w:val="00B82FB9"/>
    <w:rsid w:val="00B8383B"/>
    <w:rsid w:val="00B846CE"/>
    <w:rsid w:val="00B849B3"/>
    <w:rsid w:val="00B855F3"/>
    <w:rsid w:val="00B8598C"/>
    <w:rsid w:val="00B86E4A"/>
    <w:rsid w:val="00B8718D"/>
    <w:rsid w:val="00B87454"/>
    <w:rsid w:val="00B90DFC"/>
    <w:rsid w:val="00B90E94"/>
    <w:rsid w:val="00B91703"/>
    <w:rsid w:val="00B91C46"/>
    <w:rsid w:val="00B92D92"/>
    <w:rsid w:val="00B93575"/>
    <w:rsid w:val="00BA357C"/>
    <w:rsid w:val="00BA64AD"/>
    <w:rsid w:val="00BA7391"/>
    <w:rsid w:val="00BB0C64"/>
    <w:rsid w:val="00BB1E84"/>
    <w:rsid w:val="00BB2988"/>
    <w:rsid w:val="00BB4F44"/>
    <w:rsid w:val="00BB6584"/>
    <w:rsid w:val="00BB7388"/>
    <w:rsid w:val="00BB7D57"/>
    <w:rsid w:val="00BC0B08"/>
    <w:rsid w:val="00BC2734"/>
    <w:rsid w:val="00BC4096"/>
    <w:rsid w:val="00BC5573"/>
    <w:rsid w:val="00BD0FDD"/>
    <w:rsid w:val="00BD15D3"/>
    <w:rsid w:val="00BD1E00"/>
    <w:rsid w:val="00BD20D5"/>
    <w:rsid w:val="00BD2236"/>
    <w:rsid w:val="00BD22AE"/>
    <w:rsid w:val="00BD3F0F"/>
    <w:rsid w:val="00BD488C"/>
    <w:rsid w:val="00BD4979"/>
    <w:rsid w:val="00BD59A0"/>
    <w:rsid w:val="00BD5D0E"/>
    <w:rsid w:val="00BD6508"/>
    <w:rsid w:val="00BD69B9"/>
    <w:rsid w:val="00BE05B2"/>
    <w:rsid w:val="00BE1C0A"/>
    <w:rsid w:val="00BE2662"/>
    <w:rsid w:val="00BE26C2"/>
    <w:rsid w:val="00BE2F9D"/>
    <w:rsid w:val="00BE6A4F"/>
    <w:rsid w:val="00BE72FD"/>
    <w:rsid w:val="00BF0569"/>
    <w:rsid w:val="00BF0684"/>
    <w:rsid w:val="00BF190D"/>
    <w:rsid w:val="00BF2837"/>
    <w:rsid w:val="00BF3ACD"/>
    <w:rsid w:val="00BF3E0B"/>
    <w:rsid w:val="00BF4ACA"/>
    <w:rsid w:val="00BF5D37"/>
    <w:rsid w:val="00BF7136"/>
    <w:rsid w:val="00C01868"/>
    <w:rsid w:val="00C01B30"/>
    <w:rsid w:val="00C0368E"/>
    <w:rsid w:val="00C047BF"/>
    <w:rsid w:val="00C04A70"/>
    <w:rsid w:val="00C071E7"/>
    <w:rsid w:val="00C07883"/>
    <w:rsid w:val="00C104F4"/>
    <w:rsid w:val="00C10E91"/>
    <w:rsid w:val="00C1231B"/>
    <w:rsid w:val="00C1234E"/>
    <w:rsid w:val="00C12DCE"/>
    <w:rsid w:val="00C15DB9"/>
    <w:rsid w:val="00C17135"/>
    <w:rsid w:val="00C17398"/>
    <w:rsid w:val="00C20B27"/>
    <w:rsid w:val="00C22D77"/>
    <w:rsid w:val="00C23BA2"/>
    <w:rsid w:val="00C25DF8"/>
    <w:rsid w:val="00C26D5E"/>
    <w:rsid w:val="00C2708C"/>
    <w:rsid w:val="00C31CD2"/>
    <w:rsid w:val="00C3211A"/>
    <w:rsid w:val="00C3446B"/>
    <w:rsid w:val="00C34D77"/>
    <w:rsid w:val="00C4293E"/>
    <w:rsid w:val="00C444B2"/>
    <w:rsid w:val="00C44C02"/>
    <w:rsid w:val="00C45471"/>
    <w:rsid w:val="00C45C67"/>
    <w:rsid w:val="00C45FEE"/>
    <w:rsid w:val="00C46704"/>
    <w:rsid w:val="00C47771"/>
    <w:rsid w:val="00C51428"/>
    <w:rsid w:val="00C51A08"/>
    <w:rsid w:val="00C605F8"/>
    <w:rsid w:val="00C632F3"/>
    <w:rsid w:val="00C6337A"/>
    <w:rsid w:val="00C63926"/>
    <w:rsid w:val="00C63BA7"/>
    <w:rsid w:val="00C651F8"/>
    <w:rsid w:val="00C654FC"/>
    <w:rsid w:val="00C660DB"/>
    <w:rsid w:val="00C67E7C"/>
    <w:rsid w:val="00C705D5"/>
    <w:rsid w:val="00C71E7A"/>
    <w:rsid w:val="00C72F33"/>
    <w:rsid w:val="00C75DA4"/>
    <w:rsid w:val="00C7751B"/>
    <w:rsid w:val="00C81560"/>
    <w:rsid w:val="00C81D0A"/>
    <w:rsid w:val="00C81D69"/>
    <w:rsid w:val="00C82B45"/>
    <w:rsid w:val="00C8408D"/>
    <w:rsid w:val="00C85587"/>
    <w:rsid w:val="00C86277"/>
    <w:rsid w:val="00C873F1"/>
    <w:rsid w:val="00C90CC8"/>
    <w:rsid w:val="00C935D2"/>
    <w:rsid w:val="00C939E8"/>
    <w:rsid w:val="00C94E30"/>
    <w:rsid w:val="00C9662A"/>
    <w:rsid w:val="00C97354"/>
    <w:rsid w:val="00C978AF"/>
    <w:rsid w:val="00C97CD8"/>
    <w:rsid w:val="00CA49C2"/>
    <w:rsid w:val="00CA4C0B"/>
    <w:rsid w:val="00CB0EFF"/>
    <w:rsid w:val="00CB13E1"/>
    <w:rsid w:val="00CB1B2D"/>
    <w:rsid w:val="00CB2261"/>
    <w:rsid w:val="00CB33E4"/>
    <w:rsid w:val="00CC1CF5"/>
    <w:rsid w:val="00CC215A"/>
    <w:rsid w:val="00CC28F3"/>
    <w:rsid w:val="00CC454A"/>
    <w:rsid w:val="00CC7152"/>
    <w:rsid w:val="00CD0BC2"/>
    <w:rsid w:val="00CD13F7"/>
    <w:rsid w:val="00CD38AA"/>
    <w:rsid w:val="00CD3ADD"/>
    <w:rsid w:val="00CD3B92"/>
    <w:rsid w:val="00CD4078"/>
    <w:rsid w:val="00CD7B34"/>
    <w:rsid w:val="00CE1A31"/>
    <w:rsid w:val="00CE253E"/>
    <w:rsid w:val="00CE517B"/>
    <w:rsid w:val="00CE6EA5"/>
    <w:rsid w:val="00CF01A4"/>
    <w:rsid w:val="00CF13FB"/>
    <w:rsid w:val="00CF2BB1"/>
    <w:rsid w:val="00D045E3"/>
    <w:rsid w:val="00D0719B"/>
    <w:rsid w:val="00D1286C"/>
    <w:rsid w:val="00D1299D"/>
    <w:rsid w:val="00D16B34"/>
    <w:rsid w:val="00D20F62"/>
    <w:rsid w:val="00D210C4"/>
    <w:rsid w:val="00D22EA0"/>
    <w:rsid w:val="00D23870"/>
    <w:rsid w:val="00D26CDA"/>
    <w:rsid w:val="00D270F7"/>
    <w:rsid w:val="00D3059A"/>
    <w:rsid w:val="00D32852"/>
    <w:rsid w:val="00D3356C"/>
    <w:rsid w:val="00D34627"/>
    <w:rsid w:val="00D34731"/>
    <w:rsid w:val="00D35935"/>
    <w:rsid w:val="00D36E18"/>
    <w:rsid w:val="00D43A82"/>
    <w:rsid w:val="00D4409D"/>
    <w:rsid w:val="00D4511D"/>
    <w:rsid w:val="00D457DF"/>
    <w:rsid w:val="00D45DCD"/>
    <w:rsid w:val="00D47CBA"/>
    <w:rsid w:val="00D5025C"/>
    <w:rsid w:val="00D50B78"/>
    <w:rsid w:val="00D50D49"/>
    <w:rsid w:val="00D5104F"/>
    <w:rsid w:val="00D521F8"/>
    <w:rsid w:val="00D5350C"/>
    <w:rsid w:val="00D54338"/>
    <w:rsid w:val="00D55AA8"/>
    <w:rsid w:val="00D6412C"/>
    <w:rsid w:val="00D64BBD"/>
    <w:rsid w:val="00D64F0C"/>
    <w:rsid w:val="00D65375"/>
    <w:rsid w:val="00D65650"/>
    <w:rsid w:val="00D663A0"/>
    <w:rsid w:val="00D665CF"/>
    <w:rsid w:val="00D6693F"/>
    <w:rsid w:val="00D67C48"/>
    <w:rsid w:val="00D708D9"/>
    <w:rsid w:val="00D720B2"/>
    <w:rsid w:val="00D722A4"/>
    <w:rsid w:val="00D73144"/>
    <w:rsid w:val="00D73BC4"/>
    <w:rsid w:val="00D76FD7"/>
    <w:rsid w:val="00D80DCE"/>
    <w:rsid w:val="00D81543"/>
    <w:rsid w:val="00D820DD"/>
    <w:rsid w:val="00D82BED"/>
    <w:rsid w:val="00D82E34"/>
    <w:rsid w:val="00D86B7D"/>
    <w:rsid w:val="00D87160"/>
    <w:rsid w:val="00D873B3"/>
    <w:rsid w:val="00D9014C"/>
    <w:rsid w:val="00D90F66"/>
    <w:rsid w:val="00D91653"/>
    <w:rsid w:val="00D92172"/>
    <w:rsid w:val="00D92B62"/>
    <w:rsid w:val="00D933CF"/>
    <w:rsid w:val="00D93C20"/>
    <w:rsid w:val="00D9512F"/>
    <w:rsid w:val="00D95D7B"/>
    <w:rsid w:val="00D961DC"/>
    <w:rsid w:val="00D97019"/>
    <w:rsid w:val="00DA014B"/>
    <w:rsid w:val="00DA2D93"/>
    <w:rsid w:val="00DA3266"/>
    <w:rsid w:val="00DA38DD"/>
    <w:rsid w:val="00DA4ABA"/>
    <w:rsid w:val="00DA4DE1"/>
    <w:rsid w:val="00DA59BC"/>
    <w:rsid w:val="00DA64A6"/>
    <w:rsid w:val="00DA6B52"/>
    <w:rsid w:val="00DA79F3"/>
    <w:rsid w:val="00DB29BB"/>
    <w:rsid w:val="00DB438D"/>
    <w:rsid w:val="00DB4F7E"/>
    <w:rsid w:val="00DB5E41"/>
    <w:rsid w:val="00DB7899"/>
    <w:rsid w:val="00DC1D76"/>
    <w:rsid w:val="00DC3264"/>
    <w:rsid w:val="00DC32A3"/>
    <w:rsid w:val="00DC352E"/>
    <w:rsid w:val="00DC612C"/>
    <w:rsid w:val="00DC6AD2"/>
    <w:rsid w:val="00DD0F66"/>
    <w:rsid w:val="00DD0FC2"/>
    <w:rsid w:val="00DD1C0E"/>
    <w:rsid w:val="00DD46EE"/>
    <w:rsid w:val="00DD56E7"/>
    <w:rsid w:val="00DD7728"/>
    <w:rsid w:val="00DE2829"/>
    <w:rsid w:val="00DE2F7E"/>
    <w:rsid w:val="00DE4C8D"/>
    <w:rsid w:val="00DE6024"/>
    <w:rsid w:val="00DF153D"/>
    <w:rsid w:val="00DF296C"/>
    <w:rsid w:val="00DF4614"/>
    <w:rsid w:val="00E00004"/>
    <w:rsid w:val="00E006A3"/>
    <w:rsid w:val="00E00A5D"/>
    <w:rsid w:val="00E01425"/>
    <w:rsid w:val="00E0239F"/>
    <w:rsid w:val="00E02F32"/>
    <w:rsid w:val="00E05AB4"/>
    <w:rsid w:val="00E0694A"/>
    <w:rsid w:val="00E075EE"/>
    <w:rsid w:val="00E10748"/>
    <w:rsid w:val="00E114FE"/>
    <w:rsid w:val="00E11C30"/>
    <w:rsid w:val="00E11E4D"/>
    <w:rsid w:val="00E12323"/>
    <w:rsid w:val="00E157BB"/>
    <w:rsid w:val="00E16F93"/>
    <w:rsid w:val="00E17CBB"/>
    <w:rsid w:val="00E21D55"/>
    <w:rsid w:val="00E2318F"/>
    <w:rsid w:val="00E242B9"/>
    <w:rsid w:val="00E30CF3"/>
    <w:rsid w:val="00E315B9"/>
    <w:rsid w:val="00E32061"/>
    <w:rsid w:val="00E3293F"/>
    <w:rsid w:val="00E32BB0"/>
    <w:rsid w:val="00E33034"/>
    <w:rsid w:val="00E330ED"/>
    <w:rsid w:val="00E37A7A"/>
    <w:rsid w:val="00E4032C"/>
    <w:rsid w:val="00E40A7C"/>
    <w:rsid w:val="00E40C4A"/>
    <w:rsid w:val="00E41C84"/>
    <w:rsid w:val="00E430A8"/>
    <w:rsid w:val="00E43B67"/>
    <w:rsid w:val="00E44638"/>
    <w:rsid w:val="00E44D84"/>
    <w:rsid w:val="00E46251"/>
    <w:rsid w:val="00E46E80"/>
    <w:rsid w:val="00E5015E"/>
    <w:rsid w:val="00E531CD"/>
    <w:rsid w:val="00E54826"/>
    <w:rsid w:val="00E568F3"/>
    <w:rsid w:val="00E57BB3"/>
    <w:rsid w:val="00E6241F"/>
    <w:rsid w:val="00E6284E"/>
    <w:rsid w:val="00E62D90"/>
    <w:rsid w:val="00E633E2"/>
    <w:rsid w:val="00E63F7A"/>
    <w:rsid w:val="00E645C3"/>
    <w:rsid w:val="00E64B7D"/>
    <w:rsid w:val="00E6516E"/>
    <w:rsid w:val="00E6601F"/>
    <w:rsid w:val="00E66EDD"/>
    <w:rsid w:val="00E673E8"/>
    <w:rsid w:val="00E679B4"/>
    <w:rsid w:val="00E71D8C"/>
    <w:rsid w:val="00E728F7"/>
    <w:rsid w:val="00E72E7D"/>
    <w:rsid w:val="00E72FC7"/>
    <w:rsid w:val="00E73FB3"/>
    <w:rsid w:val="00E742D3"/>
    <w:rsid w:val="00E74C13"/>
    <w:rsid w:val="00E77DC4"/>
    <w:rsid w:val="00E77E8A"/>
    <w:rsid w:val="00E822EC"/>
    <w:rsid w:val="00E83207"/>
    <w:rsid w:val="00E840FD"/>
    <w:rsid w:val="00E842E2"/>
    <w:rsid w:val="00E85CCA"/>
    <w:rsid w:val="00E86AC6"/>
    <w:rsid w:val="00E91049"/>
    <w:rsid w:val="00E96BFC"/>
    <w:rsid w:val="00E974C7"/>
    <w:rsid w:val="00EA0992"/>
    <w:rsid w:val="00EA66F3"/>
    <w:rsid w:val="00EA6F1D"/>
    <w:rsid w:val="00EA6F81"/>
    <w:rsid w:val="00EA7785"/>
    <w:rsid w:val="00EB0340"/>
    <w:rsid w:val="00EB17BD"/>
    <w:rsid w:val="00EB583F"/>
    <w:rsid w:val="00EB5C6D"/>
    <w:rsid w:val="00EB5EA0"/>
    <w:rsid w:val="00EB7AA3"/>
    <w:rsid w:val="00EC04CB"/>
    <w:rsid w:val="00EC137C"/>
    <w:rsid w:val="00EC190F"/>
    <w:rsid w:val="00EC32FF"/>
    <w:rsid w:val="00EC5597"/>
    <w:rsid w:val="00EC583B"/>
    <w:rsid w:val="00EC702D"/>
    <w:rsid w:val="00ED210C"/>
    <w:rsid w:val="00ED39A8"/>
    <w:rsid w:val="00ED4EE4"/>
    <w:rsid w:val="00EF0F3E"/>
    <w:rsid w:val="00EF1C21"/>
    <w:rsid w:val="00EF1F77"/>
    <w:rsid w:val="00EF39A9"/>
    <w:rsid w:val="00EF45C6"/>
    <w:rsid w:val="00EF477E"/>
    <w:rsid w:val="00EF7F71"/>
    <w:rsid w:val="00F00362"/>
    <w:rsid w:val="00F00E07"/>
    <w:rsid w:val="00F033CF"/>
    <w:rsid w:val="00F04730"/>
    <w:rsid w:val="00F04ACD"/>
    <w:rsid w:val="00F12071"/>
    <w:rsid w:val="00F137C0"/>
    <w:rsid w:val="00F15549"/>
    <w:rsid w:val="00F15C98"/>
    <w:rsid w:val="00F211B6"/>
    <w:rsid w:val="00F214D5"/>
    <w:rsid w:val="00F21842"/>
    <w:rsid w:val="00F253AB"/>
    <w:rsid w:val="00F25E7B"/>
    <w:rsid w:val="00F27BF4"/>
    <w:rsid w:val="00F33988"/>
    <w:rsid w:val="00F34793"/>
    <w:rsid w:val="00F417E3"/>
    <w:rsid w:val="00F428AE"/>
    <w:rsid w:val="00F446B8"/>
    <w:rsid w:val="00F44C10"/>
    <w:rsid w:val="00F44D8F"/>
    <w:rsid w:val="00F4524F"/>
    <w:rsid w:val="00F45D68"/>
    <w:rsid w:val="00F46E2D"/>
    <w:rsid w:val="00F47B42"/>
    <w:rsid w:val="00F511DB"/>
    <w:rsid w:val="00F52BEC"/>
    <w:rsid w:val="00F52EA0"/>
    <w:rsid w:val="00F54CAB"/>
    <w:rsid w:val="00F567ED"/>
    <w:rsid w:val="00F6218A"/>
    <w:rsid w:val="00F64C36"/>
    <w:rsid w:val="00F668E2"/>
    <w:rsid w:val="00F70CFE"/>
    <w:rsid w:val="00F71915"/>
    <w:rsid w:val="00F71C5A"/>
    <w:rsid w:val="00F73D07"/>
    <w:rsid w:val="00F75523"/>
    <w:rsid w:val="00F77644"/>
    <w:rsid w:val="00F80F00"/>
    <w:rsid w:val="00F81459"/>
    <w:rsid w:val="00F82C6C"/>
    <w:rsid w:val="00F84C38"/>
    <w:rsid w:val="00F869CC"/>
    <w:rsid w:val="00F9068A"/>
    <w:rsid w:val="00F90A1D"/>
    <w:rsid w:val="00F90B90"/>
    <w:rsid w:val="00FA17B9"/>
    <w:rsid w:val="00FA2079"/>
    <w:rsid w:val="00FA3440"/>
    <w:rsid w:val="00FA4316"/>
    <w:rsid w:val="00FA4BF8"/>
    <w:rsid w:val="00FA5ECF"/>
    <w:rsid w:val="00FA6992"/>
    <w:rsid w:val="00FA718A"/>
    <w:rsid w:val="00FB3828"/>
    <w:rsid w:val="00FB6145"/>
    <w:rsid w:val="00FC1A86"/>
    <w:rsid w:val="00FC40F6"/>
    <w:rsid w:val="00FC4612"/>
    <w:rsid w:val="00FC4BEF"/>
    <w:rsid w:val="00FC5034"/>
    <w:rsid w:val="00FC5E40"/>
    <w:rsid w:val="00FC63C8"/>
    <w:rsid w:val="00FC76C3"/>
    <w:rsid w:val="00FD3EAF"/>
    <w:rsid w:val="00FD7089"/>
    <w:rsid w:val="00FD7FC3"/>
    <w:rsid w:val="00FE139A"/>
    <w:rsid w:val="00FE3D98"/>
    <w:rsid w:val="00FE42C3"/>
    <w:rsid w:val="00FE72EA"/>
    <w:rsid w:val="00FF132E"/>
    <w:rsid w:val="00FF3929"/>
    <w:rsid w:val="00FF4B2C"/>
    <w:rsid w:val="00FF5656"/>
    <w:rsid w:val="00FF70FD"/>
    <w:rsid w:val="00FF7CEF"/>
    <w:rsid w:val="01B1312E"/>
    <w:rsid w:val="024A2BE7"/>
    <w:rsid w:val="032F716D"/>
    <w:rsid w:val="036B715B"/>
    <w:rsid w:val="03DA7215"/>
    <w:rsid w:val="04082ABA"/>
    <w:rsid w:val="044A2B70"/>
    <w:rsid w:val="044A5ED3"/>
    <w:rsid w:val="045167D1"/>
    <w:rsid w:val="048E03A9"/>
    <w:rsid w:val="04D3464D"/>
    <w:rsid w:val="070E0131"/>
    <w:rsid w:val="07AD6062"/>
    <w:rsid w:val="08CB1E65"/>
    <w:rsid w:val="08D0004B"/>
    <w:rsid w:val="08F146B6"/>
    <w:rsid w:val="090A031B"/>
    <w:rsid w:val="0A2A4914"/>
    <w:rsid w:val="0A5B5B3D"/>
    <w:rsid w:val="0AFA6C7D"/>
    <w:rsid w:val="0C0C437B"/>
    <w:rsid w:val="0C3F2013"/>
    <w:rsid w:val="0CBA35B2"/>
    <w:rsid w:val="0CD81506"/>
    <w:rsid w:val="0CE95F8E"/>
    <w:rsid w:val="0D054560"/>
    <w:rsid w:val="0D057AF7"/>
    <w:rsid w:val="0D1D5986"/>
    <w:rsid w:val="0D2B1959"/>
    <w:rsid w:val="0D5009CB"/>
    <w:rsid w:val="0DB51BD0"/>
    <w:rsid w:val="0DFF47B9"/>
    <w:rsid w:val="0E652C53"/>
    <w:rsid w:val="10547265"/>
    <w:rsid w:val="10641F71"/>
    <w:rsid w:val="10EE66CF"/>
    <w:rsid w:val="11811BEE"/>
    <w:rsid w:val="11A3702B"/>
    <w:rsid w:val="11FF0F26"/>
    <w:rsid w:val="121E1388"/>
    <w:rsid w:val="133C6ACB"/>
    <w:rsid w:val="136F1CFC"/>
    <w:rsid w:val="1469749D"/>
    <w:rsid w:val="14841E60"/>
    <w:rsid w:val="15370C88"/>
    <w:rsid w:val="16506CDA"/>
    <w:rsid w:val="167A178E"/>
    <w:rsid w:val="17397F8E"/>
    <w:rsid w:val="17EF7EE9"/>
    <w:rsid w:val="18224AEE"/>
    <w:rsid w:val="189F66A2"/>
    <w:rsid w:val="18F11E69"/>
    <w:rsid w:val="192274B5"/>
    <w:rsid w:val="1AD5003F"/>
    <w:rsid w:val="1AFA49A7"/>
    <w:rsid w:val="1B001548"/>
    <w:rsid w:val="1BCC00E5"/>
    <w:rsid w:val="1C3901EE"/>
    <w:rsid w:val="1C7918F6"/>
    <w:rsid w:val="1CBD0B27"/>
    <w:rsid w:val="1CEF35E2"/>
    <w:rsid w:val="1D987CE2"/>
    <w:rsid w:val="1E330835"/>
    <w:rsid w:val="1E4466A2"/>
    <w:rsid w:val="1EA60B43"/>
    <w:rsid w:val="20EB2C1E"/>
    <w:rsid w:val="210005CE"/>
    <w:rsid w:val="21083E07"/>
    <w:rsid w:val="210D1678"/>
    <w:rsid w:val="21153EC8"/>
    <w:rsid w:val="2176127D"/>
    <w:rsid w:val="21A42C3A"/>
    <w:rsid w:val="21CB514A"/>
    <w:rsid w:val="232312F1"/>
    <w:rsid w:val="232B1191"/>
    <w:rsid w:val="237641EC"/>
    <w:rsid w:val="239552DF"/>
    <w:rsid w:val="23A828A0"/>
    <w:rsid w:val="23E8118F"/>
    <w:rsid w:val="23F009CD"/>
    <w:rsid w:val="245331C1"/>
    <w:rsid w:val="245D2237"/>
    <w:rsid w:val="24F355D9"/>
    <w:rsid w:val="250443B5"/>
    <w:rsid w:val="255D0240"/>
    <w:rsid w:val="258709B7"/>
    <w:rsid w:val="25F3663A"/>
    <w:rsid w:val="264A0990"/>
    <w:rsid w:val="269557F1"/>
    <w:rsid w:val="26A6371F"/>
    <w:rsid w:val="274614F0"/>
    <w:rsid w:val="2784311F"/>
    <w:rsid w:val="281F7C4D"/>
    <w:rsid w:val="29A41C89"/>
    <w:rsid w:val="29A85679"/>
    <w:rsid w:val="29B6073F"/>
    <w:rsid w:val="29DA343C"/>
    <w:rsid w:val="29E60B40"/>
    <w:rsid w:val="2A9F75F4"/>
    <w:rsid w:val="2AB82E79"/>
    <w:rsid w:val="2B00027D"/>
    <w:rsid w:val="2C6C2422"/>
    <w:rsid w:val="2D2A1D5C"/>
    <w:rsid w:val="2D3D50A8"/>
    <w:rsid w:val="2D4D77D9"/>
    <w:rsid w:val="2E98151D"/>
    <w:rsid w:val="2ED41A5A"/>
    <w:rsid w:val="2F9E4ACC"/>
    <w:rsid w:val="2FE56FFD"/>
    <w:rsid w:val="300751C6"/>
    <w:rsid w:val="302735C5"/>
    <w:rsid w:val="306D16A0"/>
    <w:rsid w:val="30C47484"/>
    <w:rsid w:val="30C6517C"/>
    <w:rsid w:val="31380AA4"/>
    <w:rsid w:val="320F5E0F"/>
    <w:rsid w:val="321A3628"/>
    <w:rsid w:val="328B0F3C"/>
    <w:rsid w:val="32D17793"/>
    <w:rsid w:val="32D76F7D"/>
    <w:rsid w:val="33A83880"/>
    <w:rsid w:val="33DF280A"/>
    <w:rsid w:val="344C576B"/>
    <w:rsid w:val="34A91836"/>
    <w:rsid w:val="36960823"/>
    <w:rsid w:val="37037906"/>
    <w:rsid w:val="37F92A31"/>
    <w:rsid w:val="38E97AC2"/>
    <w:rsid w:val="39C72F93"/>
    <w:rsid w:val="39EE3991"/>
    <w:rsid w:val="3A5955FC"/>
    <w:rsid w:val="3BB23097"/>
    <w:rsid w:val="3BE56109"/>
    <w:rsid w:val="3C654F64"/>
    <w:rsid w:val="3CF9350A"/>
    <w:rsid w:val="3D4F6E36"/>
    <w:rsid w:val="3F665FD8"/>
    <w:rsid w:val="4021297B"/>
    <w:rsid w:val="40725190"/>
    <w:rsid w:val="408C3303"/>
    <w:rsid w:val="43130ABA"/>
    <w:rsid w:val="432D194C"/>
    <w:rsid w:val="4344009F"/>
    <w:rsid w:val="439113EE"/>
    <w:rsid w:val="43DE5D35"/>
    <w:rsid w:val="44527C29"/>
    <w:rsid w:val="44F66C7B"/>
    <w:rsid w:val="45097FD1"/>
    <w:rsid w:val="45163F4C"/>
    <w:rsid w:val="456E1E56"/>
    <w:rsid w:val="45762E52"/>
    <w:rsid w:val="457A2E6E"/>
    <w:rsid w:val="457A7466"/>
    <w:rsid w:val="460B4C9A"/>
    <w:rsid w:val="46482F69"/>
    <w:rsid w:val="46660F8E"/>
    <w:rsid w:val="484E435F"/>
    <w:rsid w:val="49285606"/>
    <w:rsid w:val="49EE3E4F"/>
    <w:rsid w:val="4AE40089"/>
    <w:rsid w:val="4B597EA6"/>
    <w:rsid w:val="4C6E5FA7"/>
    <w:rsid w:val="4CC21CD7"/>
    <w:rsid w:val="4CC241B3"/>
    <w:rsid w:val="4D5E4C0D"/>
    <w:rsid w:val="4E875EF4"/>
    <w:rsid w:val="4EAB2834"/>
    <w:rsid w:val="4EB60418"/>
    <w:rsid w:val="4ED3418F"/>
    <w:rsid w:val="4F5D758A"/>
    <w:rsid w:val="513361DA"/>
    <w:rsid w:val="514721FB"/>
    <w:rsid w:val="5232519B"/>
    <w:rsid w:val="52377F2C"/>
    <w:rsid w:val="524D3870"/>
    <w:rsid w:val="52D82877"/>
    <w:rsid w:val="535931C9"/>
    <w:rsid w:val="55AF176B"/>
    <w:rsid w:val="55AF2020"/>
    <w:rsid w:val="566C3D85"/>
    <w:rsid w:val="579C6116"/>
    <w:rsid w:val="582B3285"/>
    <w:rsid w:val="587D15DA"/>
    <w:rsid w:val="5903147E"/>
    <w:rsid w:val="594E5687"/>
    <w:rsid w:val="5A2114D3"/>
    <w:rsid w:val="5A287A5D"/>
    <w:rsid w:val="5A410DD5"/>
    <w:rsid w:val="5A5E6EEF"/>
    <w:rsid w:val="5A93650E"/>
    <w:rsid w:val="5AB35C2C"/>
    <w:rsid w:val="5DBD7ED6"/>
    <w:rsid w:val="5DC26DFB"/>
    <w:rsid w:val="5DC5013E"/>
    <w:rsid w:val="5FFA6BD3"/>
    <w:rsid w:val="600056B8"/>
    <w:rsid w:val="60097E88"/>
    <w:rsid w:val="6041575B"/>
    <w:rsid w:val="605D5260"/>
    <w:rsid w:val="60C87A9B"/>
    <w:rsid w:val="60D117AE"/>
    <w:rsid w:val="619618DB"/>
    <w:rsid w:val="619A5476"/>
    <w:rsid w:val="61B11136"/>
    <w:rsid w:val="61EE49DB"/>
    <w:rsid w:val="62390538"/>
    <w:rsid w:val="628D4B82"/>
    <w:rsid w:val="62FC6E7E"/>
    <w:rsid w:val="638879C9"/>
    <w:rsid w:val="64893932"/>
    <w:rsid w:val="64D07AC7"/>
    <w:rsid w:val="64E27EB4"/>
    <w:rsid w:val="657F561F"/>
    <w:rsid w:val="65B22E92"/>
    <w:rsid w:val="65F35B6D"/>
    <w:rsid w:val="660C39BA"/>
    <w:rsid w:val="662614A8"/>
    <w:rsid w:val="66386C5A"/>
    <w:rsid w:val="66624199"/>
    <w:rsid w:val="6678752F"/>
    <w:rsid w:val="66AD27B7"/>
    <w:rsid w:val="66BE3ED2"/>
    <w:rsid w:val="66CE6495"/>
    <w:rsid w:val="67446285"/>
    <w:rsid w:val="677717BE"/>
    <w:rsid w:val="678B3D41"/>
    <w:rsid w:val="67B33499"/>
    <w:rsid w:val="67EC3988"/>
    <w:rsid w:val="67F95887"/>
    <w:rsid w:val="68785B33"/>
    <w:rsid w:val="69BF37BF"/>
    <w:rsid w:val="6A9A2B13"/>
    <w:rsid w:val="6A9D54A3"/>
    <w:rsid w:val="6AC21127"/>
    <w:rsid w:val="6AE934FF"/>
    <w:rsid w:val="6B031964"/>
    <w:rsid w:val="6B553273"/>
    <w:rsid w:val="6C0D0D40"/>
    <w:rsid w:val="6D2F0C5A"/>
    <w:rsid w:val="6D4A1FD7"/>
    <w:rsid w:val="6E02720A"/>
    <w:rsid w:val="6E3A02AE"/>
    <w:rsid w:val="6E885E9C"/>
    <w:rsid w:val="6E9F47F1"/>
    <w:rsid w:val="6EB42D20"/>
    <w:rsid w:val="6F706C32"/>
    <w:rsid w:val="70814A04"/>
    <w:rsid w:val="71831A6C"/>
    <w:rsid w:val="71B93D42"/>
    <w:rsid w:val="71F3395B"/>
    <w:rsid w:val="720D27E9"/>
    <w:rsid w:val="721D4C08"/>
    <w:rsid w:val="72380A60"/>
    <w:rsid w:val="7250393F"/>
    <w:rsid w:val="726B140D"/>
    <w:rsid w:val="72B22A31"/>
    <w:rsid w:val="73551CB4"/>
    <w:rsid w:val="73F432E8"/>
    <w:rsid w:val="744105A8"/>
    <w:rsid w:val="74F4069E"/>
    <w:rsid w:val="75674E97"/>
    <w:rsid w:val="756B2EF5"/>
    <w:rsid w:val="759D2CEF"/>
    <w:rsid w:val="75CB7C7B"/>
    <w:rsid w:val="760376EF"/>
    <w:rsid w:val="778E39AD"/>
    <w:rsid w:val="789F434E"/>
    <w:rsid w:val="79094E3E"/>
    <w:rsid w:val="79352AC6"/>
    <w:rsid w:val="7A8D3B49"/>
    <w:rsid w:val="7AB43F56"/>
    <w:rsid w:val="7C915A95"/>
    <w:rsid w:val="7D6E0F3A"/>
    <w:rsid w:val="7D7A2BF1"/>
    <w:rsid w:val="7DFD79C0"/>
    <w:rsid w:val="7E1B7D2C"/>
    <w:rsid w:val="7E4754B1"/>
    <w:rsid w:val="7E8B0F5A"/>
    <w:rsid w:val="7EAA1B37"/>
    <w:rsid w:val="7F693209"/>
    <w:rsid w:val="7F947DAD"/>
    <w:rsid w:val="7F9D4986"/>
    <w:rsid w:val="7FD24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imes New Roman" w:hAnsi="Times New Roman"/>
      <w:kern w:val="2"/>
      <w:sz w:val="21"/>
      <w:szCs w:val="24"/>
    </w:rPr>
  </w:style>
  <w:style w:type="paragraph" w:styleId="1">
    <w:name w:val="heading 1"/>
    <w:basedOn w:val="a"/>
    <w:next w:val="a"/>
    <w:link w:val="1Char"/>
    <w:qFormat/>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Char"/>
    <w:qFormat/>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Char"/>
    <w:qFormat/>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Char"/>
    <w:qFormat/>
    <w:pPr>
      <w:jc w:val="center"/>
      <w:outlineLvl w:val="3"/>
    </w:p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rPr>
      <w:rFonts w:ascii="Calibri" w:hAnsi="Calibri"/>
      <w:szCs w:val="22"/>
    </w:rPr>
  </w:style>
  <w:style w:type="paragraph" w:styleId="a3">
    <w:name w:val="Note Heading"/>
    <w:basedOn w:val="a"/>
    <w:next w:val="a"/>
    <w:link w:val="Char"/>
    <w:qFormat/>
    <w:pPr>
      <w:spacing w:line="240" w:lineRule="exact"/>
    </w:pPr>
    <w:rPr>
      <w:rFonts w:ascii="宋体" w:eastAsia="仿宋_GB2312" w:hAnsi="宋体"/>
      <w:kern w:val="15"/>
      <w:sz w:val="15"/>
      <w:szCs w:val="32"/>
      <w:lang w:val="sv-SE"/>
    </w:rPr>
  </w:style>
  <w:style w:type="paragraph" w:styleId="a4">
    <w:name w:val="Normal Indent"/>
    <w:basedOn w:val="a"/>
    <w:qFormat/>
    <w:pPr>
      <w:widowControl/>
      <w:ind w:firstLineChars="200" w:firstLine="200"/>
      <w:jc w:val="left"/>
    </w:pPr>
    <w:rPr>
      <w:kern w:val="0"/>
      <w:sz w:val="20"/>
      <w:szCs w:val="20"/>
    </w:rPr>
  </w:style>
  <w:style w:type="paragraph" w:styleId="a5">
    <w:name w:val="caption"/>
    <w:basedOn w:val="a"/>
    <w:next w:val="a"/>
    <w:qFormat/>
    <w:pPr>
      <w:widowControl/>
      <w:spacing w:before="152" w:after="160"/>
      <w:jc w:val="left"/>
    </w:pPr>
    <w:rPr>
      <w:rFonts w:ascii="Arial" w:eastAsia="黑体" w:hAnsi="Arial" w:cs="Arial"/>
      <w:kern w:val="0"/>
      <w:sz w:val="20"/>
      <w:szCs w:val="20"/>
    </w:rPr>
  </w:style>
  <w:style w:type="paragraph" w:styleId="a6">
    <w:name w:val="Document Map"/>
    <w:basedOn w:val="a"/>
    <w:link w:val="Char0"/>
    <w:qFormat/>
    <w:pPr>
      <w:shd w:val="clear" w:color="auto" w:fill="000080"/>
    </w:pPr>
    <w:rPr>
      <w:rFonts w:ascii="仿宋_GB2312" w:eastAsia="仿宋_GB2312"/>
      <w:shd w:val="clear" w:color="auto" w:fill="000080"/>
    </w:rPr>
  </w:style>
  <w:style w:type="paragraph" w:styleId="a7">
    <w:name w:val="annotation text"/>
    <w:basedOn w:val="a"/>
    <w:link w:val="Char1"/>
    <w:qFormat/>
    <w:pPr>
      <w:adjustRightInd w:val="0"/>
      <w:spacing w:line="360" w:lineRule="atLeast"/>
      <w:jc w:val="left"/>
    </w:pPr>
    <w:rPr>
      <w:rFonts w:ascii="仿宋_GB2312" w:eastAsia="仿宋_GB2312"/>
      <w:sz w:val="24"/>
      <w:szCs w:val="32"/>
    </w:rPr>
  </w:style>
  <w:style w:type="paragraph" w:styleId="30">
    <w:name w:val="Body Text 3"/>
    <w:basedOn w:val="a"/>
    <w:link w:val="3Char0"/>
    <w:qFormat/>
    <w:pPr>
      <w:spacing w:after="120"/>
    </w:pPr>
    <w:rPr>
      <w:rFonts w:ascii="仿宋_GB2312" w:eastAsia="仿宋_GB2312"/>
      <w:sz w:val="16"/>
      <w:szCs w:val="16"/>
    </w:rPr>
  </w:style>
  <w:style w:type="paragraph" w:styleId="a8">
    <w:name w:val="Body Text"/>
    <w:basedOn w:val="a"/>
    <w:link w:val="Char2"/>
    <w:qFormat/>
    <w:rPr>
      <w:rFonts w:ascii="仿宋_GB2312" w:eastAsia="仿宋_GB2312"/>
      <w:sz w:val="26"/>
    </w:rPr>
  </w:style>
  <w:style w:type="paragraph" w:styleId="a9">
    <w:name w:val="Body Text Indent"/>
    <w:basedOn w:val="a"/>
    <w:link w:val="Char3"/>
    <w:qFormat/>
    <w:pPr>
      <w:spacing w:line="360" w:lineRule="auto"/>
      <w:ind w:firstLineChars="200" w:firstLine="560"/>
    </w:pPr>
    <w:rPr>
      <w:rFonts w:ascii="黑体" w:eastAsia="黑体" w:hAnsi="宋体"/>
      <w:color w:val="000000"/>
      <w:sz w:val="28"/>
      <w:szCs w:val="32"/>
    </w:rPr>
  </w:style>
  <w:style w:type="paragraph" w:styleId="aa">
    <w:name w:val="Block Text"/>
    <w:basedOn w:val="a"/>
    <w:qFormat/>
    <w:pPr>
      <w:spacing w:after="120"/>
      <w:ind w:leftChars="700" w:left="700" w:rightChars="700" w:right="700"/>
    </w:pPr>
  </w:style>
  <w:style w:type="paragraph" w:styleId="50">
    <w:name w:val="toc 5"/>
    <w:basedOn w:val="a"/>
    <w:next w:val="a"/>
    <w:qFormat/>
    <w:pPr>
      <w:ind w:leftChars="800" w:left="1680"/>
    </w:pPr>
    <w:rPr>
      <w:rFonts w:ascii="Calibri" w:hAnsi="Calibri"/>
      <w:szCs w:val="22"/>
    </w:rPr>
  </w:style>
  <w:style w:type="paragraph" w:styleId="31">
    <w:name w:val="toc 3"/>
    <w:basedOn w:val="a"/>
    <w:next w:val="a"/>
    <w:uiPriority w:val="39"/>
    <w:qFormat/>
    <w:pPr>
      <w:ind w:leftChars="400" w:left="840"/>
    </w:pPr>
  </w:style>
  <w:style w:type="paragraph" w:styleId="ab">
    <w:name w:val="Plain Text"/>
    <w:basedOn w:val="a"/>
    <w:link w:val="Char4"/>
    <w:qFormat/>
    <w:rPr>
      <w:rFonts w:ascii="宋体" w:hAnsi="Courier New"/>
      <w:sz w:val="28"/>
      <w:szCs w:val="28"/>
    </w:rPr>
  </w:style>
  <w:style w:type="paragraph" w:styleId="80">
    <w:name w:val="toc 8"/>
    <w:basedOn w:val="a"/>
    <w:next w:val="a"/>
    <w:qFormat/>
    <w:pPr>
      <w:ind w:leftChars="1400" w:left="2940"/>
    </w:pPr>
    <w:rPr>
      <w:rFonts w:ascii="Calibri" w:hAnsi="Calibri"/>
      <w:szCs w:val="22"/>
    </w:rPr>
  </w:style>
  <w:style w:type="paragraph" w:styleId="ac">
    <w:name w:val="Date"/>
    <w:basedOn w:val="a"/>
    <w:next w:val="a"/>
    <w:link w:val="Char5"/>
    <w:qFormat/>
    <w:pPr>
      <w:ind w:leftChars="2500" w:left="2500"/>
    </w:pPr>
    <w:rPr>
      <w:rFonts w:ascii="仿宋_GB2312" w:eastAsia="仿宋_GB2312"/>
    </w:rPr>
  </w:style>
  <w:style w:type="paragraph" w:styleId="20">
    <w:name w:val="Body Text Indent 2"/>
    <w:basedOn w:val="a"/>
    <w:link w:val="2Char0"/>
    <w:qFormat/>
    <w:pPr>
      <w:ind w:left="1005" w:hanging="1005"/>
    </w:pPr>
    <w:rPr>
      <w:rFonts w:ascii="仿宋_GB2312" w:eastAsia="仿宋_GB2312"/>
      <w:sz w:val="32"/>
      <w:szCs w:val="32"/>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snapToGrid w:val="0"/>
      <w:jc w:val="left"/>
    </w:pPr>
    <w:rPr>
      <w:rFonts w:ascii="仿宋_GB2312" w:eastAsia="仿宋_GB2312"/>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10">
    <w:name w:val="toc 1"/>
    <w:basedOn w:val="a"/>
    <w:next w:val="a"/>
    <w:uiPriority w:val="39"/>
    <w:qFormat/>
    <w:pPr>
      <w:tabs>
        <w:tab w:val="right" w:leader="dot" w:pos="8613"/>
      </w:tabs>
      <w:spacing w:before="120" w:after="120"/>
      <w:jc w:val="left"/>
    </w:pPr>
    <w:rPr>
      <w:rFonts w:ascii="仿宋_GB2312" w:eastAsia="仿宋_GB2312" w:hAnsi="宋体" w:cs="仿宋_GB2312"/>
      <w:bCs/>
      <w:caps/>
      <w:kern w:val="0"/>
      <w:sz w:val="28"/>
      <w:szCs w:val="28"/>
    </w:rPr>
  </w:style>
  <w:style w:type="paragraph" w:styleId="40">
    <w:name w:val="toc 4"/>
    <w:basedOn w:val="a"/>
    <w:next w:val="a"/>
    <w:qFormat/>
    <w:pPr>
      <w:ind w:leftChars="600" w:left="1260"/>
    </w:pPr>
    <w:rPr>
      <w:rFonts w:ascii="Calibri" w:hAnsi="Calibri"/>
      <w:szCs w:val="22"/>
    </w:rPr>
  </w:style>
  <w:style w:type="paragraph" w:styleId="af0">
    <w:name w:val="Subtitle"/>
    <w:basedOn w:val="a"/>
    <w:link w:val="Char9"/>
    <w:qFormat/>
    <w:pPr>
      <w:widowControl/>
      <w:jc w:val="center"/>
    </w:pPr>
    <w:rPr>
      <w:kern w:val="0"/>
      <w:sz w:val="20"/>
      <w:u w:val="single"/>
      <w:lang w:eastAsia="en-US"/>
    </w:rPr>
  </w:style>
  <w:style w:type="paragraph" w:styleId="af1">
    <w:name w:val="footnote text"/>
    <w:basedOn w:val="a"/>
    <w:link w:val="Chara"/>
    <w:qFormat/>
    <w:pPr>
      <w:snapToGrid w:val="0"/>
      <w:jc w:val="left"/>
    </w:pPr>
    <w:rPr>
      <w:rFonts w:ascii="仿宋_GB2312" w:eastAsia="仿宋_GB2312"/>
      <w:sz w:val="18"/>
      <w:szCs w:val="18"/>
    </w:rPr>
  </w:style>
  <w:style w:type="paragraph" w:styleId="60">
    <w:name w:val="toc 6"/>
    <w:basedOn w:val="a"/>
    <w:next w:val="a"/>
    <w:qFormat/>
    <w:pPr>
      <w:ind w:leftChars="1000" w:left="2100"/>
    </w:pPr>
    <w:rPr>
      <w:rFonts w:ascii="Calibri" w:hAnsi="Calibri"/>
      <w:szCs w:val="22"/>
    </w:rPr>
  </w:style>
  <w:style w:type="paragraph" w:styleId="32">
    <w:name w:val="Body Text Indent 3"/>
    <w:basedOn w:val="a"/>
    <w:link w:val="3Char1"/>
    <w:qFormat/>
    <w:pPr>
      <w:spacing w:after="120"/>
      <w:ind w:leftChars="200" w:left="200"/>
    </w:pPr>
    <w:rPr>
      <w:rFonts w:ascii="仿宋_GB2312" w:eastAsia="仿宋_GB2312"/>
      <w:sz w:val="16"/>
      <w:szCs w:val="16"/>
    </w:rPr>
  </w:style>
  <w:style w:type="paragraph" w:styleId="21">
    <w:name w:val="toc 2"/>
    <w:basedOn w:val="a"/>
    <w:next w:val="a"/>
    <w:uiPriority w:val="39"/>
    <w:qFormat/>
    <w:pPr>
      <w:tabs>
        <w:tab w:val="right" w:leader="dot" w:pos="8609"/>
      </w:tabs>
      <w:ind w:left="210"/>
      <w:jc w:val="distribute"/>
    </w:pPr>
    <w:rPr>
      <w:rFonts w:ascii="Calibri" w:eastAsia="仿宋_GB2312" w:hAnsi="Calibri"/>
      <w:smallCaps/>
      <w:szCs w:val="20"/>
    </w:rPr>
  </w:style>
  <w:style w:type="paragraph" w:styleId="90">
    <w:name w:val="toc 9"/>
    <w:basedOn w:val="a"/>
    <w:next w:val="a"/>
    <w:qFormat/>
    <w:pPr>
      <w:ind w:leftChars="1600" w:left="3360"/>
    </w:pPr>
    <w:rPr>
      <w:rFonts w:ascii="Calibri" w:hAnsi="Calibri"/>
      <w:szCs w:val="22"/>
    </w:rPr>
  </w:style>
  <w:style w:type="paragraph" w:styleId="22">
    <w:name w:val="Body Text 2"/>
    <w:basedOn w:val="a"/>
    <w:link w:val="2Char1"/>
    <w:qFormat/>
    <w:rPr>
      <w:rFonts w:ascii="仿宋_GB2312" w:eastAsia="仿宋_GB2312"/>
      <w:i/>
      <w:iCs/>
      <w:sz w:val="26"/>
    </w:rPr>
  </w:style>
  <w:style w:type="paragraph" w:styleId="af2">
    <w:name w:val="Message Header"/>
    <w:basedOn w:val="a"/>
    <w:link w:val="Charb"/>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3">
    <w:name w:val="Normal (Web)"/>
    <w:basedOn w:val="a"/>
    <w:qFormat/>
    <w:rPr>
      <w:sz w:val="24"/>
    </w:rPr>
  </w:style>
  <w:style w:type="paragraph" w:styleId="11">
    <w:name w:val="index 1"/>
    <w:basedOn w:val="a"/>
    <w:next w:val="a"/>
    <w:qFormat/>
    <w:pPr>
      <w:widowControl/>
      <w:tabs>
        <w:tab w:val="left" w:pos="1135"/>
      </w:tabs>
      <w:spacing w:line="300" w:lineRule="atLeast"/>
      <w:jc w:val="center"/>
    </w:pPr>
    <w:rPr>
      <w:rFonts w:ascii="宋体" w:cs="Arial"/>
      <w:bCs/>
      <w:color w:val="000000"/>
      <w:sz w:val="24"/>
      <w:szCs w:val="21"/>
    </w:rPr>
  </w:style>
  <w:style w:type="paragraph" w:styleId="af4">
    <w:name w:val="Title"/>
    <w:basedOn w:val="a"/>
    <w:link w:val="Charc"/>
    <w:qFormat/>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5">
    <w:name w:val="annotation subject"/>
    <w:basedOn w:val="a7"/>
    <w:next w:val="a7"/>
    <w:link w:val="Chard"/>
    <w:qFormat/>
    <w:pPr>
      <w:adjustRightInd/>
      <w:spacing w:line="240" w:lineRule="auto"/>
    </w:pPr>
    <w:rPr>
      <w:b/>
      <w:bCs/>
      <w:sz w:val="21"/>
      <w:szCs w:val="24"/>
    </w:rPr>
  </w:style>
  <w:style w:type="paragraph" w:styleId="af6">
    <w:name w:val="Body Text First Indent"/>
    <w:basedOn w:val="a"/>
    <w:link w:val="Chare"/>
    <w:qFormat/>
    <w:pPr>
      <w:autoSpaceDE w:val="0"/>
      <w:autoSpaceDN w:val="0"/>
      <w:adjustRightInd w:val="0"/>
      <w:spacing w:line="360" w:lineRule="auto"/>
      <w:ind w:rightChars="-10" w:right="-10" w:firstLineChars="225" w:firstLine="225"/>
    </w:pPr>
    <w:rPr>
      <w:rFonts w:ascii="Arial" w:eastAsia="仿宋_GB2312" w:hAnsi="Arial" w:cs="Arial"/>
      <w:sz w:val="24"/>
    </w:rPr>
  </w:style>
  <w:style w:type="paragraph" w:styleId="23">
    <w:name w:val="Body Text First Indent 2"/>
    <w:basedOn w:val="a9"/>
    <w:link w:val="2Char2"/>
    <w:qFormat/>
    <w:pPr>
      <w:spacing w:after="120" w:line="240" w:lineRule="auto"/>
      <w:ind w:leftChars="200" w:left="200" w:firstLine="420"/>
    </w:pPr>
    <w:rPr>
      <w:sz w:val="21"/>
      <w:szCs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sz w:val="24"/>
    </w:rPr>
  </w:style>
  <w:style w:type="character" w:styleId="af9">
    <w:name w:val="page number"/>
    <w:qFormat/>
    <w:rPr>
      <w:rFonts w:ascii="Times New Roman" w:hAnsi="Times New Roman" w:cs="Times New Roman"/>
    </w:rPr>
  </w:style>
  <w:style w:type="character" w:styleId="afa">
    <w:name w:val="FollowedHyperlink"/>
    <w:qFormat/>
    <w:rPr>
      <w:color w:val="800080"/>
      <w:u w:val="single"/>
    </w:rPr>
  </w:style>
  <w:style w:type="character" w:styleId="afb">
    <w:name w:val="Emphasis"/>
    <w:qFormat/>
    <w:rPr>
      <w:i/>
      <w:iCs/>
    </w:rPr>
  </w:style>
  <w:style w:type="character" w:styleId="afc">
    <w:name w:val="Hyperlink"/>
    <w:uiPriority w:val="99"/>
    <w:qFormat/>
    <w:rPr>
      <w:color w:val="0000FF"/>
      <w:u w:val="single"/>
    </w:rPr>
  </w:style>
  <w:style w:type="character" w:styleId="afd">
    <w:name w:val="annotation reference"/>
    <w:unhideWhenUsed/>
    <w:qFormat/>
    <w:rPr>
      <w:sz w:val="21"/>
      <w:szCs w:val="21"/>
    </w:rPr>
  </w:style>
  <w:style w:type="character" w:styleId="afe">
    <w:name w:val="footnote reference"/>
    <w:basedOn w:val="a0"/>
    <w:uiPriority w:val="99"/>
    <w:semiHidden/>
    <w:unhideWhenUsed/>
    <w:qFormat/>
    <w:rPr>
      <w:vertAlign w:val="superscript"/>
    </w:rPr>
  </w:style>
  <w:style w:type="paragraph" w:customStyle="1" w:styleId="Charf">
    <w:name w:val="Char"/>
    <w:basedOn w:val="a6"/>
    <w:qFormat/>
    <w:rPr>
      <w:rFonts w:ascii="Tahoma" w:hAnsi="Tahoma"/>
      <w:sz w:val="24"/>
    </w:rPr>
  </w:style>
  <w:style w:type="character" w:customStyle="1" w:styleId="TableTextCharChar">
    <w:name w:val="Table Text Char Char"/>
    <w:link w:val="TableText"/>
    <w:qFormat/>
    <w:rPr>
      <w:rFonts w:ascii="Arial" w:hAnsi="Arial"/>
      <w:kern w:val="2"/>
      <w:sz w:val="18"/>
      <w:szCs w:val="18"/>
      <w:lang w:val="en-US" w:eastAsia="zh-CN" w:bidi="ar-SA"/>
    </w:rPr>
  </w:style>
  <w:style w:type="paragraph" w:customStyle="1" w:styleId="TableText">
    <w:name w:val="Table Text"/>
    <w:link w:val="TableTextCharChar"/>
    <w:qFormat/>
    <w:pPr>
      <w:snapToGrid w:val="0"/>
      <w:spacing w:before="80" w:after="80"/>
    </w:pPr>
    <w:rPr>
      <w:rFonts w:ascii="Arial" w:hAnsi="Arial"/>
      <w:kern w:val="2"/>
      <w:sz w:val="18"/>
      <w:szCs w:val="18"/>
    </w:rPr>
  </w:style>
  <w:style w:type="character" w:customStyle="1" w:styleId="2Char1">
    <w:name w:val="正文文本 2 Char"/>
    <w:link w:val="22"/>
    <w:qFormat/>
    <w:rPr>
      <w:rFonts w:ascii="仿宋_GB2312" w:eastAsia="仿宋_GB2312"/>
      <w:i/>
      <w:iCs/>
      <w:kern w:val="2"/>
      <w:sz w:val="26"/>
      <w:szCs w:val="24"/>
      <w:lang w:bidi="ar-SA"/>
    </w:rPr>
  </w:style>
  <w:style w:type="character" w:customStyle="1" w:styleId="2Char0">
    <w:name w:val="正文文本缩进 2 Char"/>
    <w:link w:val="20"/>
    <w:qFormat/>
    <w:rPr>
      <w:rFonts w:ascii="仿宋_GB2312" w:eastAsia="仿宋_GB2312"/>
      <w:kern w:val="2"/>
      <w:sz w:val="32"/>
      <w:szCs w:val="32"/>
      <w:lang w:bidi="ar-SA"/>
    </w:rPr>
  </w:style>
  <w:style w:type="character" w:customStyle="1" w:styleId="Char8">
    <w:name w:val="页眉 Char"/>
    <w:link w:val="af"/>
    <w:uiPriority w:val="99"/>
    <w:qFormat/>
    <w:rPr>
      <w:rFonts w:ascii="仿宋_GB2312" w:eastAsia="仿宋_GB2312"/>
      <w:kern w:val="2"/>
      <w:sz w:val="18"/>
      <w:szCs w:val="18"/>
      <w:lang w:bidi="ar-SA"/>
    </w:rPr>
  </w:style>
  <w:style w:type="character" w:customStyle="1" w:styleId="Char6">
    <w:name w:val="批注框文本 Char"/>
    <w:link w:val="ad"/>
    <w:qFormat/>
    <w:rPr>
      <w:kern w:val="2"/>
      <w:sz w:val="18"/>
      <w:szCs w:val="18"/>
      <w:lang w:bidi="ar-SA"/>
    </w:rPr>
  </w:style>
  <w:style w:type="character" w:customStyle="1" w:styleId="3Char1">
    <w:name w:val="正文文本缩进 3 Char"/>
    <w:link w:val="32"/>
    <w:qFormat/>
    <w:rPr>
      <w:rFonts w:ascii="仿宋_GB2312" w:eastAsia="仿宋_GB2312"/>
      <w:kern w:val="2"/>
      <w:sz w:val="16"/>
      <w:szCs w:val="16"/>
      <w:lang w:bidi="ar-SA"/>
    </w:rPr>
  </w:style>
  <w:style w:type="character" w:customStyle="1" w:styleId="3Char0">
    <w:name w:val="正文文本 3 Char"/>
    <w:link w:val="30"/>
    <w:qFormat/>
    <w:rPr>
      <w:rFonts w:ascii="仿宋_GB2312" w:eastAsia="仿宋_GB2312"/>
      <w:kern w:val="2"/>
      <w:sz w:val="16"/>
      <w:szCs w:val="16"/>
      <w:lang w:bidi="ar-SA"/>
    </w:rPr>
  </w:style>
  <w:style w:type="character" w:customStyle="1" w:styleId="-5CharCharChar">
    <w:name w:val="标题-5 Char Char Char"/>
    <w:link w:val="-5Char"/>
    <w:qFormat/>
    <w:rPr>
      <w:b/>
      <w:kern w:val="2"/>
      <w:sz w:val="21"/>
      <w:szCs w:val="24"/>
      <w:lang w:bidi="ar-SA"/>
    </w:rPr>
  </w:style>
  <w:style w:type="paragraph" w:customStyle="1" w:styleId="-5Char">
    <w:name w:val="标题-5 Char"/>
    <w:basedOn w:val="a"/>
    <w:next w:val="a"/>
    <w:link w:val="-5CharCharChar"/>
    <w:qFormat/>
    <w:pPr>
      <w:tabs>
        <w:tab w:val="left" w:pos="992"/>
      </w:tabs>
      <w:spacing w:line="360" w:lineRule="auto"/>
      <w:ind w:left="992" w:hanging="992"/>
    </w:pPr>
    <w:rPr>
      <w:b/>
    </w:rPr>
  </w:style>
  <w:style w:type="character" w:customStyle="1" w:styleId="2Char2">
    <w:name w:val="正文首行缩进 2 Char"/>
    <w:link w:val="23"/>
    <w:qFormat/>
    <w:rPr>
      <w:rFonts w:ascii="黑体" w:eastAsia="黑体" w:hAnsi="宋体"/>
      <w:color w:val="000000"/>
      <w:kern w:val="2"/>
      <w:sz w:val="21"/>
      <w:szCs w:val="24"/>
      <w:lang w:bidi="ar-SA"/>
    </w:rPr>
  </w:style>
  <w:style w:type="character" w:customStyle="1" w:styleId="1CharChar">
    <w:name w:val="标题 1 Char Char"/>
    <w:qFormat/>
    <w:rPr>
      <w:rFonts w:eastAsia="宋体"/>
      <w:b/>
      <w:spacing w:val="-2"/>
      <w:sz w:val="24"/>
      <w:lang w:val="en-US" w:eastAsia="zh-CN" w:bidi="ar-SA"/>
    </w:rPr>
  </w:style>
  <w:style w:type="character" w:customStyle="1" w:styleId="9Char">
    <w:name w:val="标题 9 Char"/>
    <w:link w:val="9"/>
    <w:qFormat/>
    <w:rPr>
      <w:rFonts w:ascii="Arial" w:eastAsia="黑体" w:hAnsi="Arial"/>
      <w:sz w:val="21"/>
      <w:szCs w:val="21"/>
      <w:lang w:bidi="ar-SA"/>
    </w:rPr>
  </w:style>
  <w:style w:type="character" w:customStyle="1" w:styleId="Charb">
    <w:name w:val="信息标题 Char"/>
    <w:link w:val="af2"/>
    <w:qFormat/>
    <w:rPr>
      <w:rFonts w:ascii="宋体" w:eastAsia="仿宋_GB2312" w:hAnsi="宋体"/>
      <w:kern w:val="15"/>
      <w:sz w:val="15"/>
      <w:szCs w:val="32"/>
      <w:shd w:val="pct20" w:color="auto" w:fill="auto"/>
      <w:lang w:val="sv-SE" w:bidi="ar-SA"/>
    </w:rPr>
  </w:style>
  <w:style w:type="character" w:customStyle="1" w:styleId="Chara">
    <w:name w:val="脚注文本 Char"/>
    <w:link w:val="af1"/>
    <w:qFormat/>
    <w:rPr>
      <w:rFonts w:ascii="仿宋_GB2312" w:eastAsia="仿宋_GB2312"/>
      <w:kern w:val="2"/>
      <w:sz w:val="18"/>
      <w:szCs w:val="18"/>
      <w:lang w:bidi="ar-SA"/>
    </w:rPr>
  </w:style>
  <w:style w:type="character" w:customStyle="1" w:styleId="Char">
    <w:name w:val="注释标题 Char"/>
    <w:link w:val="a3"/>
    <w:qFormat/>
    <w:rPr>
      <w:rFonts w:ascii="宋体" w:eastAsia="仿宋_GB2312" w:hAnsi="宋体"/>
      <w:kern w:val="15"/>
      <w:sz w:val="15"/>
      <w:szCs w:val="32"/>
      <w:lang w:val="sv-SE" w:bidi="ar-SA"/>
    </w:rPr>
  </w:style>
  <w:style w:type="character" w:customStyle="1" w:styleId="-4CharCharChar">
    <w:name w:val="标题-4 Char Char Char"/>
    <w:link w:val="-4Char"/>
    <w:qFormat/>
    <w:rPr>
      <w:rFonts w:ascii="宋体" w:eastAsia="宋体" w:hAnsi="宋体"/>
      <w:b/>
      <w:color w:val="000000"/>
      <w:sz w:val="21"/>
      <w:szCs w:val="21"/>
      <w:lang w:bidi="ar-SA"/>
    </w:rPr>
  </w:style>
  <w:style w:type="paragraph" w:customStyle="1" w:styleId="-4Char">
    <w:name w:val="标题-4 Char"/>
    <w:basedOn w:val="a"/>
    <w:next w:val="a"/>
    <w:link w:val="-4CharCharChar"/>
    <w:qFormat/>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character" w:customStyle="1" w:styleId="7Char">
    <w:name w:val="标题 7 Char"/>
    <w:link w:val="7"/>
    <w:qFormat/>
    <w:rPr>
      <w:rFonts w:eastAsia="宋体"/>
      <w:b/>
      <w:bCs/>
      <w:sz w:val="24"/>
      <w:szCs w:val="24"/>
      <w:lang w:bidi="ar-SA"/>
    </w:rPr>
  </w:style>
  <w:style w:type="character" w:customStyle="1" w:styleId="TableHeadingCharChar">
    <w:name w:val="Table Heading Char Char"/>
    <w:link w:val="TableHeading"/>
    <w:qFormat/>
    <w:rPr>
      <w:rFonts w:ascii="Arial" w:eastAsia="黑体" w:hAnsi="Arial"/>
      <w:kern w:val="2"/>
      <w:sz w:val="18"/>
      <w:szCs w:val="18"/>
      <w:lang w:val="en-US" w:eastAsia="zh-CN" w:bidi="ar-SA"/>
    </w:rPr>
  </w:style>
  <w:style w:type="paragraph" w:customStyle="1" w:styleId="TableHeading">
    <w:name w:val="Table Heading"/>
    <w:link w:val="TableHeadingCharChar"/>
    <w:qFormat/>
    <w:pPr>
      <w:keepNext/>
      <w:snapToGrid w:val="0"/>
      <w:spacing w:before="80" w:after="80"/>
      <w:jc w:val="center"/>
    </w:pPr>
    <w:rPr>
      <w:rFonts w:ascii="Arial" w:eastAsia="黑体" w:hAnsi="Arial"/>
      <w:kern w:val="2"/>
      <w:sz w:val="18"/>
      <w:szCs w:val="18"/>
    </w:rPr>
  </w:style>
  <w:style w:type="character" w:customStyle="1" w:styleId="2Char">
    <w:name w:val="标题 2 Char"/>
    <w:link w:val="2"/>
    <w:qFormat/>
    <w:rPr>
      <w:rFonts w:ascii="仿宋_GB2312" w:eastAsia="仿宋_GB2312" w:cs="宋体"/>
      <w:b/>
      <w:spacing w:val="1"/>
      <w:w w:val="99"/>
      <w:sz w:val="28"/>
      <w:szCs w:val="32"/>
      <w:lang w:bidi="ar-SA"/>
    </w:rPr>
  </w:style>
  <w:style w:type="character" w:customStyle="1" w:styleId="Char7">
    <w:name w:val="页脚 Char"/>
    <w:link w:val="ae"/>
    <w:uiPriority w:val="99"/>
    <w:qFormat/>
    <w:rPr>
      <w:rFonts w:ascii="仿宋_GB2312" w:eastAsia="仿宋_GB2312"/>
      <w:kern w:val="2"/>
      <w:sz w:val="18"/>
      <w:szCs w:val="18"/>
      <w:lang w:bidi="ar-SA"/>
    </w:rPr>
  </w:style>
  <w:style w:type="character" w:customStyle="1" w:styleId="Char5">
    <w:name w:val="日期 Char"/>
    <w:link w:val="ac"/>
    <w:qFormat/>
    <w:rPr>
      <w:rFonts w:ascii="仿宋_GB2312" w:eastAsia="仿宋_GB2312"/>
      <w:kern w:val="2"/>
      <w:sz w:val="21"/>
      <w:szCs w:val="24"/>
      <w:lang w:bidi="ar-SA"/>
    </w:rPr>
  </w:style>
  <w:style w:type="character" w:customStyle="1" w:styleId="3Char">
    <w:name w:val="标题 3 Char"/>
    <w:link w:val="3"/>
    <w:qFormat/>
    <w:rPr>
      <w:rFonts w:ascii="仿宋_GB2312" w:eastAsia="仿宋_GB2312" w:cs="宋体"/>
      <w:b/>
      <w:sz w:val="24"/>
      <w:szCs w:val="28"/>
      <w:lang w:bidi="ar-SA"/>
    </w:rPr>
  </w:style>
  <w:style w:type="character" w:customStyle="1" w:styleId="4Char">
    <w:name w:val="标题 4 Char"/>
    <w:link w:val="4"/>
    <w:qFormat/>
    <w:rPr>
      <w:rFonts w:ascii="仿宋_GB2312" w:eastAsia="仿宋_GB2312" w:cs="宋体"/>
      <w:b/>
      <w:sz w:val="24"/>
      <w:szCs w:val="28"/>
      <w:lang w:bidi="ar-SA"/>
    </w:rPr>
  </w:style>
  <w:style w:type="character" w:customStyle="1" w:styleId="Char3">
    <w:name w:val="正文文本缩进 Char"/>
    <w:link w:val="a9"/>
    <w:qFormat/>
    <w:rPr>
      <w:rFonts w:ascii="黑体" w:eastAsia="黑体" w:hAnsi="宋体"/>
      <w:color w:val="000000"/>
      <w:kern w:val="2"/>
      <w:sz w:val="28"/>
      <w:szCs w:val="32"/>
      <w:lang w:bidi="ar-SA"/>
    </w:rPr>
  </w:style>
  <w:style w:type="character" w:customStyle="1" w:styleId="6Char">
    <w:name w:val="标题 6 Char"/>
    <w:link w:val="6"/>
    <w:qFormat/>
    <w:rPr>
      <w:rFonts w:ascii="Arial" w:eastAsia="黑体" w:hAnsi="Arial"/>
      <w:b/>
      <w:bCs/>
      <w:sz w:val="24"/>
      <w:szCs w:val="24"/>
      <w:lang w:bidi="ar-SA"/>
    </w:rPr>
  </w:style>
  <w:style w:type="character" w:customStyle="1" w:styleId="Chard">
    <w:name w:val="批注主题 Char"/>
    <w:link w:val="af5"/>
    <w:qFormat/>
    <w:rPr>
      <w:rFonts w:ascii="仿宋_GB2312" w:eastAsia="仿宋_GB2312"/>
      <w:b/>
      <w:bCs/>
      <w:kern w:val="2"/>
      <w:sz w:val="21"/>
      <w:szCs w:val="24"/>
      <w:lang w:bidi="ar-SA"/>
    </w:rPr>
  </w:style>
  <w:style w:type="character" w:customStyle="1" w:styleId="8Char">
    <w:name w:val="标题 8 Char"/>
    <w:link w:val="8"/>
    <w:qFormat/>
    <w:rPr>
      <w:rFonts w:ascii="Arial" w:eastAsia="黑体" w:hAnsi="Arial"/>
      <w:sz w:val="24"/>
      <w:szCs w:val="24"/>
      <w:lang w:bidi="ar-SA"/>
    </w:rPr>
  </w:style>
  <w:style w:type="character" w:customStyle="1" w:styleId="Charc">
    <w:name w:val="标题 Char"/>
    <w:link w:val="af4"/>
    <w:qFormat/>
    <w:rPr>
      <w:rFonts w:ascii="华文细黑" w:eastAsia="仿宋_GB2312" w:hAnsi="华文细黑"/>
      <w:b/>
      <w:bCs/>
      <w:kern w:val="2"/>
      <w:sz w:val="52"/>
      <w:szCs w:val="32"/>
      <w:lang w:bidi="ar-SA"/>
    </w:rPr>
  </w:style>
  <w:style w:type="character" w:customStyle="1" w:styleId="Char0">
    <w:name w:val="文档结构图 Char"/>
    <w:link w:val="a6"/>
    <w:qFormat/>
    <w:rPr>
      <w:rFonts w:ascii="仿宋_GB2312" w:eastAsia="仿宋_GB2312"/>
      <w:kern w:val="2"/>
      <w:sz w:val="21"/>
      <w:szCs w:val="24"/>
      <w:shd w:val="clear" w:color="auto" w:fill="000080"/>
      <w:lang w:bidi="ar-SA"/>
    </w:rPr>
  </w:style>
  <w:style w:type="character" w:customStyle="1" w:styleId="1Char">
    <w:name w:val="标题 1 Char"/>
    <w:link w:val="1"/>
    <w:qFormat/>
    <w:rPr>
      <w:rFonts w:ascii="Times New Roman" w:eastAsia="黑体" w:hAnsi="Times New Roman"/>
      <w:kern w:val="2"/>
      <w:sz w:val="44"/>
      <w:szCs w:val="44"/>
    </w:rPr>
  </w:style>
  <w:style w:type="character" w:customStyle="1" w:styleId="5Char">
    <w:name w:val="标题 5 Char"/>
    <w:link w:val="5"/>
    <w:qFormat/>
    <w:rPr>
      <w:rFonts w:eastAsia="宋体"/>
      <w:b/>
      <w:bCs/>
      <w:kern w:val="2"/>
      <w:sz w:val="28"/>
      <w:szCs w:val="28"/>
      <w:lang w:bidi="ar-SA"/>
    </w:rPr>
  </w:style>
  <w:style w:type="character" w:customStyle="1" w:styleId="Char1">
    <w:name w:val="批注文字 Char"/>
    <w:link w:val="a7"/>
    <w:qFormat/>
    <w:rPr>
      <w:rFonts w:ascii="仿宋_GB2312" w:eastAsia="仿宋_GB2312"/>
      <w:kern w:val="2"/>
      <w:sz w:val="24"/>
      <w:szCs w:val="32"/>
      <w:lang w:bidi="ar-SA"/>
    </w:rPr>
  </w:style>
  <w:style w:type="character" w:customStyle="1" w:styleId="Char2">
    <w:name w:val="正文文本 Char"/>
    <w:link w:val="a8"/>
    <w:qFormat/>
    <w:rPr>
      <w:rFonts w:ascii="仿宋_GB2312" w:eastAsia="仿宋_GB2312"/>
      <w:kern w:val="2"/>
      <w:sz w:val="26"/>
      <w:szCs w:val="24"/>
      <w:lang w:bidi="ar-SA"/>
    </w:rPr>
  </w:style>
  <w:style w:type="character" w:customStyle="1" w:styleId="Char4">
    <w:name w:val="纯文本 Char"/>
    <w:link w:val="ab"/>
    <w:qFormat/>
    <w:rPr>
      <w:rFonts w:ascii="宋体" w:eastAsia="宋体" w:hAnsi="Courier New"/>
      <w:kern w:val="2"/>
      <w:sz w:val="28"/>
      <w:szCs w:val="28"/>
      <w:lang w:bidi="ar-SA"/>
    </w:rPr>
  </w:style>
  <w:style w:type="character" w:customStyle="1" w:styleId="Charf0">
    <w:name w:val="样式 Char"/>
    <w:link w:val="aff"/>
    <w:qFormat/>
    <w:rPr>
      <w:rFonts w:ascii="宋体" w:hAnsi="宋体"/>
      <w:sz w:val="24"/>
      <w:lang w:val="en-US" w:eastAsia="zh-CN" w:bidi="ar-SA"/>
    </w:rPr>
  </w:style>
  <w:style w:type="paragraph" w:customStyle="1" w:styleId="aff">
    <w:name w:val="样式"/>
    <w:link w:val="Charf0"/>
    <w:qFormat/>
    <w:pPr>
      <w:widowControl w:val="0"/>
      <w:autoSpaceDE w:val="0"/>
      <w:autoSpaceDN w:val="0"/>
      <w:adjustRightInd w:val="0"/>
    </w:pPr>
    <w:rPr>
      <w:rFonts w:ascii="宋体" w:hAnsi="宋体"/>
      <w:sz w:val="24"/>
    </w:rPr>
  </w:style>
  <w:style w:type="paragraph" w:customStyle="1" w:styleId="aff0">
    <w:name w:val="表格文字（大）"/>
    <w:basedOn w:val="a"/>
    <w:qFormat/>
    <w:pPr>
      <w:spacing w:before="20" w:after="20"/>
    </w:pPr>
    <w:rPr>
      <w:rFonts w:ascii="Century Gothic" w:hAnsi="Century Gothic"/>
      <w:sz w:val="24"/>
      <w:szCs w:val="20"/>
    </w:rPr>
  </w:style>
  <w:style w:type="paragraph" w:customStyle="1" w:styleId="-8">
    <w:name w:val="标题-8"/>
    <w:basedOn w:val="a"/>
    <w:next w:val="a"/>
    <w:qFormat/>
    <w:pPr>
      <w:tabs>
        <w:tab w:val="left" w:pos="1418"/>
      </w:tabs>
      <w:snapToGrid w:val="0"/>
      <w:spacing w:line="360" w:lineRule="auto"/>
      <w:ind w:left="1418" w:hanging="1418"/>
      <w:outlineLvl w:val="7"/>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szCs w:val="20"/>
    </w:rPr>
  </w:style>
  <w:style w:type="paragraph" w:customStyle="1" w:styleId="Char3CharCharChar">
    <w:name w:val="Char3 Char Char Char"/>
    <w:basedOn w:val="a"/>
    <w:qFormat/>
    <w:pPr>
      <w:tabs>
        <w:tab w:val="left" w:pos="360"/>
      </w:tabs>
    </w:pPr>
    <w:rPr>
      <w:rFonts w:ascii="仿宋_GB2312" w:eastAsia="仿宋_GB2312"/>
      <w:b/>
      <w:sz w:val="32"/>
      <w:szCs w:val="32"/>
    </w:rPr>
  </w:style>
  <w:style w:type="paragraph" w:customStyle="1" w:styleId="Char12">
    <w:name w:val="Char12"/>
    <w:basedOn w:val="a"/>
    <w:qFormat/>
    <w:pPr>
      <w:widowControl/>
      <w:spacing w:after="160" w:line="240" w:lineRule="exact"/>
      <w:jc w:val="center"/>
    </w:pPr>
    <w:rPr>
      <w:rFonts w:ascii="仿宋_GB2312" w:eastAsia="仿宋_GB2312" w:hAnsi="Verdana"/>
      <w:kern w:val="0"/>
      <w:szCs w:val="21"/>
      <w:lang w:eastAsia="en-US"/>
    </w:rPr>
  </w:style>
  <w:style w:type="paragraph" w:customStyle="1" w:styleId="CharChar12CharChar">
    <w:name w:val="Char Char12 Char Char"/>
    <w:basedOn w:val="a"/>
    <w:qFormat/>
    <w:pPr>
      <w:snapToGrid w:val="0"/>
    </w:pPr>
    <w:rPr>
      <w:rFonts w:ascii="Arial" w:hAnsi="Arial"/>
      <w:szCs w:val="21"/>
    </w:rPr>
  </w:style>
  <w:style w:type="paragraph" w:customStyle="1" w:styleId="Char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aff1">
    <w:name w:val="文档正文"/>
    <w:basedOn w:val="a"/>
    <w:qFormat/>
    <w:pPr>
      <w:adjustRightInd w:val="0"/>
      <w:spacing w:line="312" w:lineRule="atLeast"/>
      <w:ind w:firstLine="567"/>
      <w:textAlignment w:val="baseline"/>
    </w:pPr>
    <w:rPr>
      <w:rFonts w:ascii="长城仿宋" w:eastAsia="长城仿宋"/>
      <w:kern w:val="0"/>
      <w:sz w:val="28"/>
      <w:szCs w:val="20"/>
    </w:rPr>
  </w:style>
  <w:style w:type="character" w:customStyle="1" w:styleId="Char9">
    <w:name w:val="副标题 Char"/>
    <w:link w:val="af0"/>
    <w:qFormat/>
    <w:rPr>
      <w:szCs w:val="24"/>
      <w:u w:val="single"/>
      <w:lang w:eastAsia="en-US"/>
    </w:rPr>
  </w:style>
  <w:style w:type="character" w:customStyle="1" w:styleId="Char10">
    <w:name w:val="纯文本 Char1"/>
    <w:qFormat/>
    <w:rPr>
      <w:rFonts w:ascii="宋体" w:hAnsi="Courier New"/>
      <w:kern w:val="2"/>
      <w:sz w:val="21"/>
      <w:szCs w:val="21"/>
    </w:rPr>
  </w:style>
  <w:style w:type="paragraph" w:customStyle="1" w:styleId="24">
    <w:name w:val="样式2"/>
    <w:basedOn w:val="2"/>
    <w:qFormat/>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33">
    <w:name w:val="样式3"/>
    <w:basedOn w:val="3"/>
    <w:qFormat/>
    <w:pPr>
      <w:keepNext/>
      <w:keepLines/>
      <w:spacing w:before="0" w:line="360" w:lineRule="auto"/>
      <w:ind w:left="119" w:right="-23"/>
    </w:pPr>
    <w:rPr>
      <w:rFonts w:ascii="宋体" w:hAnsi="宋体" w:cs="Times New Roman"/>
      <w:bCs/>
      <w:szCs w:val="32"/>
    </w:rPr>
  </w:style>
  <w:style w:type="character" w:customStyle="1" w:styleId="Char20">
    <w:name w:val="正文（首行缩进两字） Char2"/>
    <w:qFormat/>
    <w:rPr>
      <w:rFonts w:ascii="Arial" w:eastAsia="宋体" w:hAnsi="Arial" w:cs="Arial"/>
      <w:kern w:val="2"/>
      <w:sz w:val="24"/>
      <w:szCs w:val="24"/>
      <w:lang w:val="en-US" w:eastAsia="zh-CN" w:bidi="ar-SA"/>
    </w:rPr>
  </w:style>
  <w:style w:type="character" w:customStyle="1" w:styleId="text2">
    <w:name w:val="text2"/>
    <w:basedOn w:val="a0"/>
    <w:qFormat/>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13">
    <w:name w:val="正文缩进1"/>
    <w:qFormat/>
    <w:rPr>
      <w:rFonts w:ascii="Arial" w:eastAsia="宋体" w:hAnsi="Arial" w:cs="Arial"/>
      <w:kern w:val="2"/>
      <w:sz w:val="24"/>
      <w:szCs w:val="24"/>
      <w:lang w:val="en-US" w:eastAsia="zh-CN" w:bidi="ar-SA"/>
    </w:rPr>
  </w:style>
  <w:style w:type="character" w:customStyle="1" w:styleId="wf1">
    <w:name w:val="wf1"/>
    <w:qFormat/>
    <w:rPr>
      <w:rFonts w:ascii="ˎ̥" w:hAnsi="ˎ̥"/>
      <w:sz w:val="19"/>
      <w:szCs w:val="19"/>
    </w:rPr>
  </w:style>
  <w:style w:type="character" w:customStyle="1" w:styleId="f31">
    <w:name w:val="f31"/>
    <w:qFormat/>
    <w:rPr>
      <w:rFonts w:ascii="ˎ̥" w:hAnsi="ˎ̥"/>
      <w:color w:val="000000"/>
      <w:spacing w:val="24"/>
      <w:sz w:val="18"/>
      <w:szCs w:val="18"/>
      <w:u w:val="none"/>
    </w:rPr>
  </w:style>
  <w:style w:type="character" w:customStyle="1" w:styleId="djcn2">
    <w:name w:val="djcn2"/>
    <w:qFormat/>
    <w:rPr>
      <w:rFonts w:cs="Times New Roman"/>
      <w:color w:val="666666"/>
      <w:lang w:bidi="ar-SA"/>
    </w:rPr>
  </w:style>
  <w:style w:type="character" w:customStyle="1" w:styleId="bluewords1">
    <w:name w:val="bluewords1"/>
    <w:qFormat/>
    <w:rPr>
      <w:color w:val="3366CC"/>
      <w:sz w:val="18"/>
      <w:szCs w:val="18"/>
    </w:rPr>
  </w:style>
  <w:style w:type="character" w:customStyle="1" w:styleId="Charf1">
    <w:name w:val="正文文字 Char"/>
    <w:qFormat/>
    <w:rPr>
      <w:rFonts w:ascii="宋体" w:eastAsia="宋体"/>
      <w:kern w:val="2"/>
      <w:sz w:val="28"/>
      <w:lang w:val="en-US" w:eastAsia="zh-CN" w:bidi="ar-SA"/>
    </w:rPr>
  </w:style>
  <w:style w:type="character" w:customStyle="1" w:styleId="apple-style-span">
    <w:name w:val="apple-style-span"/>
    <w:basedOn w:val="a0"/>
    <w:qFormat/>
  </w:style>
  <w:style w:type="character" w:customStyle="1" w:styleId="tpccontent1">
    <w:name w:val="tpc_content1"/>
    <w:qFormat/>
    <w:rPr>
      <w:sz w:val="20"/>
      <w:szCs w:val="20"/>
    </w:rPr>
  </w:style>
  <w:style w:type="character" w:customStyle="1" w:styleId="highlight1">
    <w:name w:val="highlight1"/>
    <w:qFormat/>
    <w:rPr>
      <w:sz w:val="26"/>
      <w:szCs w:val="26"/>
    </w:rPr>
  </w:style>
  <w:style w:type="character" w:customStyle="1" w:styleId="postbody1">
    <w:name w:val="postbody1"/>
    <w:qFormat/>
    <w:rPr>
      <w:sz w:val="16"/>
      <w:szCs w:val="16"/>
    </w:rPr>
  </w:style>
  <w:style w:type="character" w:customStyle="1" w:styleId="3zw1">
    <w:name w:val="3zw1"/>
    <w:qFormat/>
    <w:rPr>
      <w:color w:val="000000"/>
      <w:sz w:val="21"/>
      <w:szCs w:val="21"/>
    </w:rPr>
  </w:style>
  <w:style w:type="character" w:customStyle="1" w:styleId="Charf2">
    <w:name w:val="孙普文字 Char"/>
    <w:qFormat/>
    <w:rPr>
      <w:rFonts w:ascii="宋体" w:eastAsia="宋体"/>
      <w:sz w:val="21"/>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3rq1">
    <w:name w:val="3rq1"/>
    <w:qFormat/>
    <w:rPr>
      <w:color w:val="000000"/>
      <w:sz w:val="18"/>
      <w:szCs w:val="18"/>
    </w:rPr>
  </w:style>
  <w:style w:type="character" w:customStyle="1" w:styleId="f141">
    <w:name w:val="f141"/>
    <w:qFormat/>
    <w:rPr>
      <w:sz w:val="22"/>
      <w:szCs w:val="22"/>
    </w:rPr>
  </w:style>
  <w:style w:type="character" w:customStyle="1" w:styleId="blacktext">
    <w:name w:val="blacktext"/>
    <w:basedOn w:val="a0"/>
    <w:qFormat/>
  </w:style>
  <w:style w:type="character" w:customStyle="1" w:styleId="dl1">
    <w:name w:val="dl1"/>
    <w:basedOn w:val="a0"/>
    <w:qFormat/>
  </w:style>
  <w:style w:type="paragraph" w:customStyle="1" w:styleId="xl33">
    <w:name w:val="xl33"/>
    <w:basedOn w:val="a"/>
    <w:qFormat/>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48">
    <w:name w:val="xl48"/>
    <w:basedOn w:val="a"/>
    <w:qFormat/>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aff2">
    <w:name w:val="正文（缩进）"/>
    <w:basedOn w:val="a"/>
    <w:qFormat/>
    <w:pPr>
      <w:widowControl/>
      <w:spacing w:before="156" w:after="156"/>
      <w:ind w:firstLineChars="200" w:firstLine="200"/>
      <w:jc w:val="left"/>
    </w:pPr>
    <w:rPr>
      <w:kern w:val="0"/>
      <w:sz w:val="24"/>
    </w:rPr>
  </w:style>
  <w:style w:type="paragraph" w:customStyle="1" w:styleId="220">
    <w:name w:val="正文文本 22"/>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122">
    <w:name w:val="xl122"/>
    <w:basedOn w:val="a"/>
    <w:qFormat/>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8">
    <w:name w:val="xl118"/>
    <w:basedOn w:val="a"/>
    <w:qFormat/>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93">
    <w:name w:val="xl93"/>
    <w:basedOn w:val="a"/>
    <w:qFormat/>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aff3">
    <w:name w:val="二级标题"/>
    <w:basedOn w:val="a"/>
    <w:next w:val="aff4"/>
    <w:qFormat/>
    <w:pPr>
      <w:tabs>
        <w:tab w:val="left" w:pos="992"/>
      </w:tabs>
      <w:ind w:left="990" w:hanging="567"/>
      <w:outlineLvl w:val="1"/>
    </w:pPr>
    <w:rPr>
      <w:rFonts w:ascii="黑体" w:eastAsia="黑体"/>
      <w:sz w:val="28"/>
    </w:rPr>
  </w:style>
  <w:style w:type="paragraph" w:customStyle="1" w:styleId="aff4">
    <w:name w:val="文章正文"/>
    <w:basedOn w:val="a"/>
    <w:qFormat/>
    <w:pPr>
      <w:tabs>
        <w:tab w:val="left" w:pos="992"/>
      </w:tabs>
      <w:spacing w:beforeLines="50" w:afterLines="50" w:line="320" w:lineRule="exact"/>
      <w:ind w:firstLineChars="200" w:firstLine="200"/>
    </w:pPr>
    <w:rPr>
      <w:sz w:val="28"/>
    </w:rPr>
  </w:style>
  <w:style w:type="paragraph" w:customStyle="1" w:styleId="font16">
    <w:name w:val="font16"/>
    <w:basedOn w:val="a"/>
    <w:qFormat/>
    <w:pPr>
      <w:widowControl/>
      <w:spacing w:before="100" w:beforeAutospacing="1" w:after="100" w:afterAutospacing="1"/>
      <w:jc w:val="left"/>
    </w:pPr>
    <w:rPr>
      <w:rFonts w:ascii="Arial" w:hAnsi="Arial" w:cs="Arial"/>
      <w:kern w:val="0"/>
      <w:sz w:val="18"/>
      <w:szCs w:val="18"/>
    </w:rPr>
  </w:style>
  <w:style w:type="paragraph" w:customStyle="1" w:styleId="CharCharCharCharCharCharChar2">
    <w:name w:val="Char Char Char Char Char Char Char2"/>
    <w:basedOn w:val="a"/>
    <w:qFormat/>
    <w:rPr>
      <w:rFonts w:ascii="Tahoma" w:eastAsia="仿宋_GB2312" w:hAnsi="Tahoma"/>
      <w:sz w:val="24"/>
      <w:szCs w:val="32"/>
    </w:rPr>
  </w:style>
  <w:style w:type="paragraph" w:customStyle="1" w:styleId="xl70">
    <w:name w:val="xl70"/>
    <w:basedOn w:val="a"/>
    <w:qFormat/>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CharCharChar">
    <w:name w:val="Char Char Char"/>
    <w:basedOn w:val="a"/>
    <w:qFormat/>
    <w:rPr>
      <w:rFonts w:ascii="Tahoma" w:hAnsi="Tahoma" w:cs="Arial"/>
      <w:sz w:val="24"/>
      <w:szCs w:val="20"/>
    </w:rPr>
  </w:style>
  <w:style w:type="paragraph" w:customStyle="1" w:styleId="xl37">
    <w:name w:val="xl37"/>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55">
    <w:name w:val="xl55"/>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7">
    <w:name w:val="xl47"/>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14">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1111">
    <w:name w:val="1.1.1.1"/>
    <w:basedOn w:val="a"/>
    <w:qFormat/>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39">
    <w:name w:val="xl39"/>
    <w:basedOn w:val="a"/>
    <w:qFormat/>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34">
    <w:name w:val="列出段落3"/>
    <w:basedOn w:val="a"/>
    <w:qFormat/>
    <w:pPr>
      <w:ind w:firstLineChars="200" w:firstLine="200"/>
    </w:pPr>
    <w:rPr>
      <w:szCs w:val="22"/>
    </w:rPr>
  </w:style>
  <w:style w:type="paragraph" w:customStyle="1" w:styleId="xl75">
    <w:name w:val="xl75"/>
    <w:basedOn w:val="a"/>
    <w:qFormat/>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5">
    <w:name w:val="正文2"/>
    <w:next w:val="a"/>
    <w:qFormat/>
    <w:pPr>
      <w:autoSpaceDE w:val="0"/>
      <w:autoSpaceDN w:val="0"/>
      <w:adjustRightInd w:val="0"/>
    </w:pPr>
    <w:rPr>
      <w:rFonts w:ascii="宋体" w:hAnsi="Times New Roman"/>
      <w:lang w:eastAsia="ja-JP"/>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67">
    <w:name w:val="xl67"/>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1">
    <w:name w:val="font11"/>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aff5">
    <w:name w:val="正文居中"/>
    <w:basedOn w:val="a"/>
    <w:qFormat/>
    <w:pPr>
      <w:spacing w:line="360" w:lineRule="auto"/>
      <w:ind w:rightChars="-10" w:right="-10" w:firstLineChars="225" w:firstLine="225"/>
      <w:jc w:val="center"/>
    </w:pPr>
    <w:rPr>
      <w:rFonts w:ascii="Arial" w:hAnsi="Arial" w:cs="Arial"/>
      <w:b/>
      <w:bCs/>
      <w:spacing w:val="-4"/>
      <w:sz w:val="28"/>
    </w:rPr>
  </w:style>
  <w:style w:type="paragraph" w:customStyle="1" w:styleId="CharCharCharCharCharCharChar1CharCharChar">
    <w:name w:val="Char Char Char Char Char Char Char1 Char Char Char"/>
    <w:basedOn w:val="a"/>
    <w:qFormat/>
    <w:rPr>
      <w:rFonts w:ascii="Tahoma" w:hAnsi="Tahoma"/>
      <w:sz w:val="24"/>
      <w:szCs w:val="20"/>
    </w:rPr>
  </w:style>
  <w:style w:type="paragraph" w:customStyle="1" w:styleId="xl102">
    <w:name w:val="xl102"/>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Retrait1">
    <w:name w:val="Retrait 1"/>
    <w:basedOn w:val="a"/>
    <w:qFormat/>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6">
    <w:name w:val="段"/>
    <w:qFormat/>
    <w:pPr>
      <w:autoSpaceDE w:val="0"/>
      <w:autoSpaceDN w:val="0"/>
      <w:ind w:firstLineChars="200" w:firstLine="200"/>
      <w:jc w:val="both"/>
    </w:pPr>
    <w:rPr>
      <w:rFonts w:ascii="宋体" w:hAnsi="Times New Roman"/>
      <w:sz w:val="21"/>
    </w:rPr>
  </w:style>
  <w:style w:type="paragraph" w:customStyle="1" w:styleId="xl127">
    <w:name w:val="xl127"/>
    <w:basedOn w:val="a"/>
    <w:qFormat/>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130">
    <w:name w:val="xl130"/>
    <w:basedOn w:val="a"/>
    <w:qFormat/>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26">
    <w:name w:val="正文文字2"/>
    <w:basedOn w:val="a8"/>
    <w:qFormat/>
    <w:pPr>
      <w:adjustRightInd w:val="0"/>
      <w:spacing w:after="60" w:line="360" w:lineRule="atLeast"/>
      <w:ind w:leftChars="30" w:left="30" w:rightChars="30" w:right="30"/>
      <w:jc w:val="center"/>
      <w:textAlignment w:val="baseline"/>
    </w:pPr>
    <w:rPr>
      <w:rFonts w:ascii="Arial" w:eastAsia="黑体" w:hAnsi="Arial"/>
      <w:kern w:val="0"/>
      <w:sz w:val="21"/>
      <w:szCs w:val="20"/>
    </w:rPr>
  </w:style>
  <w:style w:type="paragraph" w:customStyle="1" w:styleId="xl96">
    <w:name w:val="xl96"/>
    <w:basedOn w:val="a"/>
    <w:qFormat/>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42-01">
    <w:name w:val="样式 标题 4 + 首行缩进:  2 字符 右侧:  -0.1 字符"/>
    <w:basedOn w:val="4"/>
    <w:qFormat/>
    <w:pPr>
      <w:keepNext/>
      <w:keepLines/>
      <w:tabs>
        <w:tab w:val="left" w:pos="900"/>
      </w:tabs>
      <w:autoSpaceDE/>
      <w:autoSpaceDN/>
      <w:adjustRightInd/>
      <w:snapToGrid w:val="0"/>
      <w:spacing w:beforeLines="50" w:afterLines="50" w:afterAutospacing="1"/>
      <w:ind w:right="-10" w:firstLineChars="42" w:firstLine="42"/>
      <w:jc w:val="both"/>
    </w:pPr>
    <w:rPr>
      <w:rFonts w:ascii="宋体" w:eastAsia="黑体" w:hAnsi="宋体"/>
      <w:bCs/>
      <w:spacing w:val="-4"/>
      <w:kern w:val="2"/>
      <w:sz w:val="28"/>
      <w:szCs w:val="20"/>
    </w:rPr>
  </w:style>
  <w:style w:type="paragraph" w:customStyle="1" w:styleId="NGT1">
    <w:name w:val="NGT第二册.1."/>
    <w:basedOn w:val="2"/>
    <w:qFormat/>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sz w:val="21"/>
    </w:rPr>
  </w:style>
  <w:style w:type="paragraph" w:customStyle="1" w:styleId="font24">
    <w:name w:val="font24"/>
    <w:basedOn w:val="a"/>
    <w:qFormat/>
    <w:pPr>
      <w:widowControl/>
      <w:spacing w:before="100" w:beforeAutospacing="1" w:after="100" w:afterAutospacing="1"/>
      <w:jc w:val="left"/>
    </w:pPr>
    <w:rPr>
      <w:rFonts w:ascii="Arial" w:hAnsi="Arial" w:cs="Arial"/>
      <w:color w:val="000000"/>
      <w:kern w:val="0"/>
      <w:sz w:val="17"/>
      <w:szCs w:val="17"/>
    </w:rPr>
  </w:style>
  <w:style w:type="paragraph" w:customStyle="1" w:styleId="xl116">
    <w:name w:val="xl116"/>
    <w:basedOn w:val="a"/>
    <w:qFormat/>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2">
    <w:name w:val="xl92"/>
    <w:basedOn w:val="a"/>
    <w:qFormat/>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0">
    <w:name w:val="xl5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sechead">
    <w:name w:val="sechead"/>
    <w:basedOn w:val="a"/>
    <w:qFormat/>
    <w:pPr>
      <w:widowControl/>
      <w:spacing w:before="100" w:beforeAutospacing="1" w:after="100" w:afterAutospacing="1"/>
      <w:jc w:val="left"/>
    </w:pPr>
    <w:rPr>
      <w:rFonts w:ascii="Arial" w:hAnsi="Arial" w:cs="Arial"/>
      <w:b/>
      <w:bCs/>
      <w:color w:val="00528C"/>
      <w:kern w:val="0"/>
      <w:sz w:val="27"/>
      <w:szCs w:val="27"/>
    </w:rPr>
  </w:style>
  <w:style w:type="paragraph" w:customStyle="1" w:styleId="xl131">
    <w:name w:val="xl131"/>
    <w:basedOn w:val="a"/>
    <w:qFormat/>
    <w:pPr>
      <w:widowControl/>
      <w:spacing w:before="100" w:beforeAutospacing="1" w:after="100" w:afterAutospacing="1"/>
      <w:jc w:val="right"/>
    </w:pPr>
    <w:rPr>
      <w:rFonts w:ascii="宋体" w:cs="宋体"/>
      <w:b/>
      <w:bCs/>
      <w:kern w:val="0"/>
      <w:sz w:val="20"/>
      <w:szCs w:val="20"/>
    </w:rPr>
  </w:style>
  <w:style w:type="paragraph" w:customStyle="1" w:styleId="110">
    <w:name w:val="列出段落11"/>
    <w:basedOn w:val="a"/>
    <w:qFormat/>
    <w:pPr>
      <w:ind w:firstLineChars="200" w:firstLine="200"/>
    </w:pPr>
    <w:rPr>
      <w:szCs w:val="22"/>
    </w:rPr>
  </w:style>
  <w:style w:type="paragraph" w:customStyle="1" w:styleId="font17">
    <w:name w:val="font17"/>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xl113">
    <w:name w:val="xl113"/>
    <w:basedOn w:val="a"/>
    <w:qFormat/>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7">
    <w:name w:val="xl27"/>
    <w:basedOn w:val="a"/>
    <w:qFormat/>
    <w:pPr>
      <w:widowControl/>
      <w:spacing w:before="100" w:beforeAutospacing="1" w:after="100" w:afterAutospacing="1"/>
      <w:jc w:val="left"/>
    </w:pPr>
    <w:rPr>
      <w:rFonts w:ascii="Arial" w:hAnsi="Arial" w:cs="Arial"/>
      <w:kern w:val="0"/>
      <w:sz w:val="18"/>
      <w:szCs w:val="18"/>
    </w:rPr>
  </w:style>
  <w:style w:type="paragraph" w:customStyle="1" w:styleId="aff7">
    <w:name w:val="正文（小标题）"/>
    <w:basedOn w:val="a"/>
    <w:next w:val="a8"/>
    <w:qFormat/>
    <w:rPr>
      <w:rFonts w:ascii="宋体"/>
      <w:sz w:val="28"/>
      <w:szCs w:val="20"/>
    </w:rPr>
  </w:style>
  <w:style w:type="paragraph" w:customStyle="1" w:styleId="221">
    <w:name w:val="正文文本缩进 22"/>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aff8">
    <w:name w:val="標準ゴシック"/>
    <w:qFormat/>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p15">
    <w:name w:val="p15"/>
    <w:basedOn w:val="a"/>
    <w:qFormat/>
    <w:pPr>
      <w:widowControl/>
      <w:ind w:firstLine="420"/>
    </w:pPr>
    <w:rPr>
      <w:rFonts w:ascii="Calibri" w:hAnsi="Calibri" w:cs="宋体"/>
      <w:kern w:val="0"/>
      <w:szCs w:val="21"/>
    </w:rPr>
  </w:style>
  <w:style w:type="paragraph" w:customStyle="1" w:styleId="xl86">
    <w:name w:val="xl86"/>
    <w:basedOn w:val="a"/>
    <w:qFormat/>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xl53">
    <w:name w:val="xl53"/>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Default">
    <w:name w:val="Default"/>
    <w:qFormat/>
    <w:pPr>
      <w:widowControl w:val="0"/>
      <w:autoSpaceDE w:val="0"/>
      <w:autoSpaceDN w:val="0"/>
      <w:adjustRightInd w:val="0"/>
    </w:pPr>
    <w:rPr>
      <w:rFonts w:ascii="黑体" w:eastAsia="黑体" w:hAnsi="Times New Roman" w:cs="黑体"/>
    </w:rPr>
  </w:style>
  <w:style w:type="paragraph" w:customStyle="1" w:styleId="xl95">
    <w:name w:val="xl95"/>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07">
    <w:name w:val="xl107"/>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aff9">
    <w:name w:val="標準箇条書き"/>
    <w:basedOn w:val="a"/>
    <w:qFormat/>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41">
    <w:name w:val="标题4居中"/>
    <w:basedOn w:val="4"/>
    <w:qFormat/>
    <w:pPr>
      <w:autoSpaceDE/>
      <w:autoSpaceDN/>
      <w:adjustRightInd/>
      <w:spacing w:beforeLines="50" w:afterLines="50"/>
      <w:outlineLvl w:val="9"/>
    </w:pPr>
    <w:rPr>
      <w:rFonts w:ascii="Times New Roman" w:cs="Times New Roman"/>
      <w:bCs/>
      <w:kern w:val="2"/>
      <w:sz w:val="30"/>
      <w:szCs w:val="20"/>
    </w:rPr>
  </w:style>
  <w:style w:type="paragraph" w:customStyle="1" w:styleId="42">
    <w:name w:val="样式4"/>
    <w:basedOn w:val="a"/>
    <w:qFormat/>
    <w:pPr>
      <w:spacing w:line="360" w:lineRule="auto"/>
      <w:ind w:rightChars="-10" w:right="-10"/>
    </w:pPr>
    <w:rPr>
      <w:rFonts w:ascii="Arial" w:hAnsi="Arial" w:cs="Arial"/>
      <w:sz w:val="24"/>
    </w:rPr>
  </w:style>
  <w:style w:type="paragraph" w:customStyle="1" w:styleId="xl94">
    <w:name w:val="xl94"/>
    <w:basedOn w:val="a"/>
    <w:qFormat/>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font5">
    <w:name w:val="font5"/>
    <w:basedOn w:val="a"/>
    <w:qFormat/>
    <w:pPr>
      <w:widowControl/>
      <w:spacing w:before="100" w:beforeAutospacing="1" w:after="100" w:afterAutospacing="1"/>
      <w:jc w:val="left"/>
    </w:pPr>
    <w:rPr>
      <w:rFonts w:ascii="宋体" w:cs="宋体"/>
      <w:kern w:val="0"/>
      <w:sz w:val="18"/>
      <w:szCs w:val="18"/>
    </w:rPr>
  </w:style>
  <w:style w:type="paragraph" w:customStyle="1" w:styleId="CharChar1CharCharCharCharCharCharCharChar">
    <w:name w:val="Char Char1 Char Char Char Char Char Char Char Char"/>
    <w:basedOn w:val="a"/>
    <w:qFormat/>
    <w:pPr>
      <w:widowControl/>
      <w:adjustRightInd w:val="0"/>
      <w:spacing w:line="360" w:lineRule="auto"/>
      <w:jc w:val="left"/>
    </w:pPr>
    <w:rPr>
      <w:rFonts w:ascii="Arial" w:hAnsi="Arial"/>
      <w:kern w:val="0"/>
      <w:sz w:val="30"/>
      <w:szCs w:val="30"/>
      <w:lang w:eastAsia="en-US"/>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xl54">
    <w:name w:val="xl54"/>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font23">
    <w:name w:val="font23"/>
    <w:basedOn w:val="a"/>
    <w:qFormat/>
    <w:pPr>
      <w:widowControl/>
      <w:spacing w:before="100" w:beforeAutospacing="1" w:after="100" w:afterAutospacing="1"/>
      <w:jc w:val="left"/>
    </w:pPr>
    <w:rPr>
      <w:rFonts w:ascii="Arial" w:hAnsi="Arial" w:cs="Arial"/>
      <w:b/>
      <w:bCs/>
      <w:kern w:val="0"/>
      <w:sz w:val="17"/>
      <w:szCs w:val="17"/>
    </w:rPr>
  </w:style>
  <w:style w:type="paragraph" w:customStyle="1" w:styleId="xl51">
    <w:name w:val="xl5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affa">
    <w:name w:val="附录章标题"/>
    <w:next w:val="a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35">
    <w:name w:val="正文文字3"/>
    <w:basedOn w:val="a8"/>
    <w:qFormat/>
    <w:rPr>
      <w:rFonts w:ascii="Times New Roman" w:eastAsia="宋体"/>
      <w:kern w:val="0"/>
      <w:sz w:val="28"/>
    </w:rPr>
  </w:style>
  <w:style w:type="paragraph" w:customStyle="1" w:styleId="xl60">
    <w:name w:val="xl60"/>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xl45">
    <w:name w:val="xl45"/>
    <w:basedOn w:val="a"/>
    <w:qFormat/>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69">
    <w:name w:val="xl69"/>
    <w:basedOn w:val="a"/>
    <w:qFormat/>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15">
    <w:name w:val="标题1"/>
    <w:basedOn w:val="a"/>
    <w:qFormat/>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xl98">
    <w:name w:val="xl98"/>
    <w:basedOn w:val="a"/>
    <w:qFormat/>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59">
    <w:name w:val="xl59"/>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4">
    <w:name w:val="xl104"/>
    <w:basedOn w:val="a"/>
    <w:qFormat/>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font15">
    <w:name w:val="font15"/>
    <w:basedOn w:val="a"/>
    <w:qFormat/>
    <w:pPr>
      <w:widowControl/>
      <w:spacing w:before="100" w:beforeAutospacing="1" w:after="100" w:afterAutospacing="1"/>
      <w:jc w:val="left"/>
    </w:pPr>
    <w:rPr>
      <w:rFonts w:ascii="Courier New" w:hAnsi="Courier New" w:cs="Courier New"/>
      <w:kern w:val="0"/>
      <w:sz w:val="18"/>
      <w:szCs w:val="18"/>
    </w:rPr>
  </w:style>
  <w:style w:type="paragraph" w:customStyle="1" w:styleId="DefaultParagraphCharCharCharChar">
    <w:name w:val="Default Paragraph Char Char Char Char"/>
    <w:basedOn w:val="a"/>
    <w:next w:val="a"/>
    <w:qFormat/>
    <w:pPr>
      <w:widowControl/>
      <w:spacing w:line="360" w:lineRule="auto"/>
      <w:jc w:val="left"/>
    </w:pPr>
    <w:rPr>
      <w:kern w:val="0"/>
      <w:szCs w:val="20"/>
      <w:lang w:eastAsia="en-US"/>
    </w:rPr>
  </w:style>
  <w:style w:type="paragraph" w:customStyle="1" w:styleId="xl115">
    <w:name w:val="xl115"/>
    <w:basedOn w:val="a"/>
    <w:qFormat/>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114">
    <w:name w:val="xl114"/>
    <w:basedOn w:val="a"/>
    <w:qFormat/>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210">
    <w:name w:val="正文文本缩进 21"/>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Normalk">
    <w:name w:val="Normalk"/>
    <w:basedOn w:val="a"/>
    <w:qFormat/>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
    <w:name w:val="列出段落2"/>
    <w:basedOn w:val="a"/>
    <w:qFormat/>
    <w:pPr>
      <w:ind w:firstLineChars="200" w:firstLine="200"/>
    </w:pPr>
    <w:rPr>
      <w:szCs w:val="22"/>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font27">
    <w:name w:val="font27"/>
    <w:basedOn w:val="a"/>
    <w:qFormat/>
    <w:pPr>
      <w:widowControl/>
      <w:spacing w:before="100" w:beforeAutospacing="1" w:after="100" w:afterAutospacing="1"/>
      <w:jc w:val="left"/>
    </w:pPr>
    <w:rPr>
      <w:rFonts w:ascii="Arial" w:hAnsi="Arial" w:cs="Arial"/>
      <w:color w:val="333333"/>
      <w:kern w:val="0"/>
      <w:sz w:val="18"/>
      <w:szCs w:val="18"/>
    </w:rPr>
  </w:style>
  <w:style w:type="paragraph" w:customStyle="1" w:styleId="xl72">
    <w:name w:val="xl72"/>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19">
    <w:name w:val="xl119"/>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211">
    <w:name w:val="正文文本 21"/>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28">
    <w:name w:val="xl28"/>
    <w:basedOn w:val="a"/>
    <w:qFormat/>
    <w:pPr>
      <w:widowControl/>
      <w:spacing w:before="100" w:beforeAutospacing="1" w:after="100" w:afterAutospacing="1"/>
      <w:jc w:val="left"/>
    </w:pPr>
    <w:rPr>
      <w:rFonts w:ascii="Arial" w:hAnsi="Arial" w:cs="Arial"/>
      <w:kern w:val="0"/>
      <w:sz w:val="18"/>
      <w:szCs w:val="18"/>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kern w:val="0"/>
      <w:sz w:val="30"/>
      <w:szCs w:val="20"/>
    </w:rPr>
  </w:style>
  <w:style w:type="paragraph" w:customStyle="1" w:styleId="p0">
    <w:name w:val="p0"/>
    <w:basedOn w:val="a"/>
    <w:qFormat/>
    <w:pPr>
      <w:widowControl/>
    </w:pPr>
    <w:rPr>
      <w:rFonts w:ascii="Calibri" w:hAnsi="Calibri" w:cs="宋体"/>
      <w:kern w:val="0"/>
      <w:szCs w:val="21"/>
    </w:rPr>
  </w:style>
  <w:style w:type="paragraph" w:customStyle="1" w:styleId="font25">
    <w:name w:val="font25"/>
    <w:basedOn w:val="a"/>
    <w:qFormat/>
    <w:pPr>
      <w:widowControl/>
      <w:spacing w:before="100" w:beforeAutospacing="1" w:after="100" w:afterAutospacing="1"/>
      <w:jc w:val="left"/>
    </w:pPr>
    <w:rPr>
      <w:rFonts w:ascii="Arial" w:hAnsi="Arial" w:cs="Arial"/>
      <w:color w:val="333333"/>
      <w:kern w:val="0"/>
      <w:sz w:val="17"/>
      <w:szCs w:val="17"/>
    </w:rPr>
  </w:style>
  <w:style w:type="paragraph" w:customStyle="1" w:styleId="xl58">
    <w:name w:val="xl58"/>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64">
    <w:name w:val="xl64"/>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16">
    <w:name w:val="彩色列表1"/>
    <w:basedOn w:val="a"/>
    <w:qFormat/>
    <w:pPr>
      <w:ind w:firstLineChars="200" w:firstLine="200"/>
    </w:pPr>
    <w:rPr>
      <w:rFonts w:ascii="Calibri" w:hAnsi="Calibri"/>
      <w:szCs w:val="22"/>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9">
    <w:name w:val="xl79"/>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affb">
    <w:name w:val="文字"/>
    <w:basedOn w:val="a"/>
    <w:qFormat/>
    <w:pPr>
      <w:tabs>
        <w:tab w:val="left" w:pos="8520"/>
      </w:tabs>
      <w:spacing w:line="312" w:lineRule="auto"/>
      <w:ind w:right="-210" w:firstLine="556"/>
    </w:pPr>
    <w:rPr>
      <w:rFonts w:ascii="宋体"/>
      <w:sz w:val="28"/>
      <w:szCs w:val="20"/>
    </w:rPr>
  </w:style>
  <w:style w:type="paragraph" w:customStyle="1" w:styleId="xl108">
    <w:name w:val="xl108"/>
    <w:basedOn w:val="a"/>
    <w:qFormat/>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xl57">
    <w:name w:val="xl57"/>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character" w:customStyle="1" w:styleId="HTMLChar">
    <w:name w:val="HTML 预设格式 Char"/>
    <w:link w:val="HTML"/>
    <w:qFormat/>
    <w:rPr>
      <w:rFonts w:ascii="Arial" w:hAnsi="Arial" w:cs="Arial"/>
      <w:sz w:val="24"/>
      <w:szCs w:val="24"/>
    </w:rPr>
  </w:style>
  <w:style w:type="paragraph" w:customStyle="1" w:styleId="xl46">
    <w:name w:val="xl46"/>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font18">
    <w:name w:val="font18"/>
    <w:basedOn w:val="a"/>
    <w:qFormat/>
    <w:pPr>
      <w:widowControl/>
      <w:spacing w:before="100" w:beforeAutospacing="1" w:after="100" w:afterAutospacing="1"/>
      <w:jc w:val="left"/>
    </w:pPr>
    <w:rPr>
      <w:rFonts w:ascii="幼圆" w:eastAsia="幼圆" w:cs="宋体"/>
      <w:color w:val="333333"/>
      <w:kern w:val="0"/>
      <w:sz w:val="18"/>
      <w:szCs w:val="18"/>
    </w:rPr>
  </w:style>
  <w:style w:type="paragraph" w:customStyle="1" w:styleId="xl101">
    <w:name w:val="xl10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character" w:customStyle="1" w:styleId="Chare">
    <w:name w:val="正文首行缩进 Char"/>
    <w:link w:val="af6"/>
    <w:qFormat/>
    <w:rPr>
      <w:rFonts w:ascii="Arial" w:eastAsia="仿宋_GB2312" w:hAnsi="Arial" w:cs="Arial"/>
      <w:kern w:val="2"/>
      <w:sz w:val="24"/>
      <w:szCs w:val="24"/>
      <w:lang w:bidi="ar-SA"/>
    </w:rPr>
  </w:style>
  <w:style w:type="paragraph" w:customStyle="1" w:styleId="xl88">
    <w:name w:val="xl88"/>
    <w:basedOn w:val="a"/>
    <w:qFormat/>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xl77">
    <w:name w:val="xl77"/>
    <w:basedOn w:val="a"/>
    <w:qFormat/>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table">
    <w:name w:val="table"/>
    <w:basedOn w:val="a"/>
    <w:qFormat/>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xl61">
    <w:name w:val="xl61"/>
    <w:basedOn w:val="a"/>
    <w:qFormat/>
    <w:pPr>
      <w:widowControl/>
      <w:spacing w:before="100" w:beforeAutospacing="1" w:after="100" w:afterAutospacing="1"/>
      <w:jc w:val="left"/>
    </w:pPr>
    <w:rPr>
      <w:rFonts w:ascii="幼圆" w:eastAsia="幼圆" w:cs="宋体"/>
      <w:kern w:val="0"/>
      <w:sz w:val="18"/>
      <w:szCs w:val="18"/>
    </w:rPr>
  </w:style>
  <w:style w:type="paragraph" w:customStyle="1" w:styleId="xl32">
    <w:name w:val="xl32"/>
    <w:basedOn w:val="a"/>
    <w:qFormat/>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affc">
    <w:name w:val="正文靠右"/>
    <w:basedOn w:val="a"/>
    <w:qFormat/>
    <w:pPr>
      <w:wordWrap w:val="0"/>
      <w:spacing w:line="360" w:lineRule="auto"/>
      <w:ind w:rightChars="-10" w:right="-10" w:firstLineChars="225" w:firstLine="225"/>
      <w:jc w:val="right"/>
    </w:pPr>
    <w:rPr>
      <w:rFonts w:ascii="Arial" w:hAnsi="Arial" w:cs="Arial"/>
      <w:spacing w:val="-4"/>
      <w:sz w:val="24"/>
    </w:rPr>
  </w:style>
  <w:style w:type="paragraph" w:customStyle="1" w:styleId="17">
    <w:name w:val="样式1"/>
    <w:basedOn w:val="a"/>
    <w:qFormat/>
    <w:pPr>
      <w:spacing w:line="360" w:lineRule="auto"/>
    </w:pPr>
    <w:rPr>
      <w:rFonts w:ascii="Arial" w:eastAsia="幼圆" w:hAnsi="Arial" w:cs="Arial"/>
      <w:sz w:val="24"/>
      <w:szCs w:val="20"/>
    </w:rPr>
  </w:style>
  <w:style w:type="paragraph" w:customStyle="1" w:styleId="36">
    <w:name w:val="封面3"/>
    <w:basedOn w:val="a"/>
    <w:qFormat/>
    <w:pPr>
      <w:spacing w:line="360" w:lineRule="auto"/>
      <w:ind w:rightChars="-10" w:right="-10"/>
      <w:jc w:val="center"/>
    </w:pPr>
    <w:rPr>
      <w:rFonts w:ascii="Arial" w:eastAsia="黑体" w:hAnsi="Arial" w:cs="Arial"/>
      <w:bCs/>
      <w:spacing w:val="-4"/>
      <w:sz w:val="52"/>
      <w:szCs w:val="52"/>
    </w:rPr>
  </w:style>
  <w:style w:type="paragraph" w:customStyle="1" w:styleId="CM7">
    <w:name w:val="CM7"/>
    <w:basedOn w:val="a"/>
    <w:next w:val="a"/>
    <w:qFormat/>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106">
    <w:name w:val="xl106"/>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100">
    <w:name w:val="xl100"/>
    <w:basedOn w:val="a"/>
    <w:qFormat/>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83">
    <w:name w:val="xl83"/>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CharCharCharCharCharCharChar">
    <w:name w:val="Char Char Char Char Char Char Char"/>
    <w:basedOn w:val="a"/>
    <w:qFormat/>
    <w:rPr>
      <w:rFonts w:ascii="Tahoma" w:hAnsi="Tahoma"/>
      <w:sz w:val="24"/>
      <w:szCs w:val="20"/>
    </w:rPr>
  </w:style>
  <w:style w:type="paragraph" w:customStyle="1" w:styleId="font26">
    <w:name w:val="font26"/>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xl40">
    <w:name w:val="xl40"/>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xl105">
    <w:name w:val="xl105"/>
    <w:basedOn w:val="a"/>
    <w:qFormat/>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18">
    <w:name w:val="正文文本缩进1"/>
    <w:basedOn w:val="a"/>
    <w:qFormat/>
    <w:pPr>
      <w:widowControl/>
      <w:spacing w:after="120"/>
      <w:ind w:leftChars="200" w:left="200"/>
      <w:jc w:val="left"/>
    </w:pPr>
    <w:rPr>
      <w:rFonts w:ascii="Tahoma" w:hAnsi="Tahoma"/>
      <w:szCs w:val="30"/>
    </w:rPr>
  </w:style>
  <w:style w:type="paragraph" w:customStyle="1" w:styleId="42-012-01">
    <w:name w:val="样式 样式 标题 4 + 首行缩进:  2 字符 右侧:  -0.1 字符 + 首行缩进:  2 字符 右侧:  -0.1 字符"/>
    <w:basedOn w:val="42-01"/>
    <w:qFormat/>
    <w:pPr>
      <w:spacing w:afterAutospacing="0"/>
      <w:ind w:right="-24"/>
    </w:pPr>
    <w:rPr>
      <w:rFonts w:eastAsia="宋体"/>
    </w:rPr>
  </w:style>
  <w:style w:type="paragraph" w:customStyle="1" w:styleId="xl80">
    <w:name w:val="xl80"/>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26">
    <w:name w:val="xl26"/>
    <w:basedOn w:val="a"/>
    <w:qFormat/>
    <w:pPr>
      <w:widowControl/>
      <w:spacing w:before="100" w:beforeAutospacing="1" w:after="100" w:afterAutospacing="1"/>
      <w:jc w:val="left"/>
    </w:pPr>
    <w:rPr>
      <w:rFonts w:ascii="Arial" w:hAnsi="Arial" w:cs="Arial"/>
      <w:kern w:val="0"/>
      <w:sz w:val="18"/>
      <w:szCs w:val="18"/>
    </w:rPr>
  </w:style>
  <w:style w:type="paragraph" w:customStyle="1" w:styleId="-61">
    <w:name w:val="彩色底纹 - 强调文字颜色 61"/>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4"/>
      <w:szCs w:val="24"/>
    </w:rPr>
  </w:style>
  <w:style w:type="paragraph" w:customStyle="1" w:styleId="xl109">
    <w:name w:val="xl109"/>
    <w:basedOn w:val="a"/>
    <w:qFormat/>
    <w:pPr>
      <w:widowControl/>
      <w:spacing w:before="100" w:beforeAutospacing="1" w:after="100" w:afterAutospacing="1"/>
      <w:jc w:val="left"/>
    </w:pPr>
    <w:rPr>
      <w:rFonts w:ascii="Arial" w:hAnsi="Arial" w:cs="Arial"/>
      <w:kern w:val="0"/>
      <w:sz w:val="16"/>
      <w:szCs w:val="16"/>
    </w:rPr>
  </w:style>
  <w:style w:type="paragraph" w:customStyle="1" w:styleId="1111A">
    <w:name w:val="1.1.1.1A"/>
    <w:basedOn w:val="1111"/>
    <w:qFormat/>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82">
    <w:name w:val="xl82"/>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affd">
    <w:name w:val="正文黑体"/>
    <w:basedOn w:val="a"/>
    <w:qFormat/>
    <w:pPr>
      <w:spacing w:line="480" w:lineRule="auto"/>
      <w:ind w:rightChars="-10" w:right="-10"/>
    </w:pPr>
    <w:rPr>
      <w:rFonts w:ascii="Arial" w:eastAsia="黑体" w:hAnsi="Arial" w:cs="Arial"/>
      <w:b/>
      <w:bCs/>
      <w:spacing w:val="-4"/>
      <w:sz w:val="24"/>
    </w:rPr>
  </w:style>
  <w:style w:type="paragraph" w:customStyle="1" w:styleId="xl34">
    <w:name w:val="xl34"/>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117">
    <w:name w:val="xl117"/>
    <w:basedOn w:val="a"/>
    <w:qFormat/>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7">
    <w:name w:val="正文（仿宋3号）"/>
    <w:basedOn w:val="affe"/>
    <w:qFormat/>
    <w:pPr>
      <w:spacing w:beforeLines="0" w:afterLines="0"/>
      <w:jc w:val="center"/>
    </w:pPr>
    <w:rPr>
      <w:rFonts w:eastAsia="仿宋"/>
      <w:sz w:val="32"/>
    </w:rPr>
  </w:style>
  <w:style w:type="paragraph" w:customStyle="1" w:styleId="affe">
    <w:name w:val="标题（标宋２号）"/>
    <w:basedOn w:val="a"/>
    <w:qFormat/>
    <w:pPr>
      <w:spacing w:beforeLines="50" w:afterLines="50" w:line="480" w:lineRule="auto"/>
      <w:ind w:rightChars="-10" w:right="-10" w:firstLineChars="225" w:firstLine="225"/>
    </w:pPr>
    <w:rPr>
      <w:rFonts w:ascii="Arial" w:hAnsi="Arial" w:cs="Arial"/>
      <w:sz w:val="44"/>
    </w:rPr>
  </w:style>
  <w:style w:type="paragraph" w:customStyle="1" w:styleId="xl30">
    <w:name w:val="xl30"/>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font14">
    <w:name w:val="font14"/>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xl63">
    <w:name w:val="xl63"/>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52">
    <w:name w:val="xl52"/>
    <w:basedOn w:val="a"/>
    <w:qFormat/>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afff">
    <w:name w:val="表格"/>
    <w:qFormat/>
    <w:pPr>
      <w:adjustRightInd w:val="0"/>
      <w:snapToGrid w:val="0"/>
      <w:spacing w:before="20" w:after="20"/>
      <w:jc w:val="center"/>
      <w:textAlignment w:val="baseline"/>
    </w:pPr>
    <w:rPr>
      <w:rFonts w:ascii="Arial" w:hAnsi="Arial"/>
      <w:snapToGrid w:val="0"/>
      <w:sz w:val="21"/>
    </w:rPr>
  </w:style>
  <w:style w:type="paragraph" w:customStyle="1" w:styleId="font7">
    <w:name w:val="font7"/>
    <w:basedOn w:val="a"/>
    <w:qFormat/>
    <w:pPr>
      <w:widowControl/>
      <w:spacing w:before="100" w:beforeAutospacing="1" w:after="100" w:afterAutospacing="1"/>
      <w:jc w:val="left"/>
    </w:pPr>
    <w:rPr>
      <w:rFonts w:ascii="Arial" w:hAnsi="Arial" w:cs="Arial"/>
      <w:kern w:val="0"/>
      <w:sz w:val="18"/>
      <w:szCs w:val="18"/>
    </w:rPr>
  </w:style>
  <w:style w:type="paragraph" w:customStyle="1" w:styleId="xl128">
    <w:name w:val="xl128"/>
    <w:basedOn w:val="a"/>
    <w:qFormat/>
    <w:pPr>
      <w:widowControl/>
      <w:spacing w:before="100" w:beforeAutospacing="1" w:after="100" w:afterAutospacing="1"/>
      <w:jc w:val="left"/>
    </w:pPr>
    <w:rPr>
      <w:rFonts w:ascii="Arial" w:hAnsi="Arial" w:cs="Arial"/>
      <w:kern w:val="0"/>
      <w:sz w:val="16"/>
      <w:szCs w:val="16"/>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91">
    <w:name w:val="xl91"/>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62">
    <w:name w:val="xl6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28">
    <w:name w:val="标题2"/>
    <w:basedOn w:val="a"/>
    <w:qFormat/>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97">
    <w:name w:val="xl97"/>
    <w:basedOn w:val="a"/>
    <w:qFormat/>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2">
    <w:name w:val="xl112"/>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xl126">
    <w:name w:val="xl126"/>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paragraph" w:customStyle="1" w:styleId="Content">
    <w:name w:val="Content"/>
    <w:basedOn w:val="a8"/>
    <w:qFormat/>
    <w:rPr>
      <w:rFonts w:ascii="Times New Roman" w:eastAsia="宋体"/>
      <w:kern w:val="0"/>
      <w:sz w:val="28"/>
    </w:rPr>
  </w:style>
  <w:style w:type="paragraph" w:customStyle="1" w:styleId="19">
    <w:name w:val="封面1"/>
    <w:basedOn w:val="a"/>
    <w:qFormat/>
    <w:pPr>
      <w:spacing w:line="360" w:lineRule="auto"/>
      <w:ind w:rightChars="-10" w:right="-10" w:firstLineChars="225" w:firstLine="225"/>
      <w:jc w:val="center"/>
    </w:pPr>
    <w:rPr>
      <w:rFonts w:ascii="Arial" w:hAnsi="Arial" w:cs="Arial"/>
      <w:b/>
      <w:spacing w:val="-4"/>
      <w:sz w:val="28"/>
    </w:rPr>
  </w:style>
  <w:style w:type="paragraph" w:customStyle="1" w:styleId="font10">
    <w:name w:val="font1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xl99">
    <w:name w:val="xl99"/>
    <w:basedOn w:val="a"/>
    <w:qFormat/>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font22">
    <w:name w:val="font22"/>
    <w:basedOn w:val="a"/>
    <w:qFormat/>
    <w:pPr>
      <w:widowControl/>
      <w:spacing w:before="100" w:beforeAutospacing="1" w:after="100" w:afterAutospacing="1"/>
      <w:jc w:val="left"/>
    </w:pPr>
    <w:rPr>
      <w:rFonts w:ascii="幼圆" w:eastAsia="幼圆" w:cs="宋体"/>
      <w:color w:val="333333"/>
      <w:kern w:val="0"/>
      <w:sz w:val="17"/>
      <w:szCs w:val="17"/>
    </w:rPr>
  </w:style>
  <w:style w:type="paragraph" w:customStyle="1" w:styleId="afff0">
    <w:name w:val="正文小标题"/>
    <w:basedOn w:val="a"/>
    <w:next w:val="aa"/>
    <w:qFormat/>
    <w:pPr>
      <w:spacing w:after="120" w:line="360" w:lineRule="auto"/>
      <w:ind w:leftChars="700" w:left="700" w:rightChars="700" w:right="700" w:firstLineChars="225" w:firstLine="225"/>
    </w:pPr>
    <w:rPr>
      <w:rFonts w:ascii="Arial" w:hAnsi="Arial" w:cs="Arial"/>
      <w:sz w:val="24"/>
    </w:rPr>
  </w:style>
  <w:style w:type="paragraph" w:customStyle="1" w:styleId="CM17">
    <w:name w:val="CM17"/>
    <w:basedOn w:val="a"/>
    <w:next w:val="a"/>
    <w:qFormat/>
    <w:pPr>
      <w:autoSpaceDE w:val="0"/>
      <w:autoSpaceDN w:val="0"/>
      <w:adjustRightInd w:val="0"/>
      <w:spacing w:line="468" w:lineRule="atLeast"/>
      <w:jc w:val="left"/>
    </w:pPr>
    <w:rPr>
      <w:rFonts w:ascii="宋体"/>
      <w:kern w:val="0"/>
      <w:sz w:val="24"/>
    </w:rPr>
  </w:style>
  <w:style w:type="paragraph" w:customStyle="1" w:styleId="1a">
    <w:name w:val="正文1"/>
    <w:basedOn w:val="a"/>
    <w:qFormat/>
    <w:pPr>
      <w:ind w:firstLine="540"/>
    </w:pPr>
    <w:rPr>
      <w:rFonts w:cs="Arial"/>
      <w:sz w:val="24"/>
      <w:szCs w:val="20"/>
    </w:rPr>
  </w:style>
  <w:style w:type="paragraph" w:customStyle="1" w:styleId="29">
    <w:name w:val="封面2"/>
    <w:basedOn w:val="a"/>
    <w:qFormat/>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xl49">
    <w:name w:val="xl49"/>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font9">
    <w:name w:val="font9"/>
    <w:basedOn w:val="a"/>
    <w:qFormat/>
    <w:pPr>
      <w:widowControl/>
      <w:spacing w:before="100" w:beforeAutospacing="1" w:after="100" w:afterAutospacing="1"/>
      <w:jc w:val="left"/>
    </w:pPr>
    <w:rPr>
      <w:rFonts w:ascii="幼圆" w:eastAsia="幼圆" w:cs="宋体"/>
      <w:kern w:val="0"/>
      <w:sz w:val="18"/>
      <w:szCs w:val="18"/>
    </w:rPr>
  </w:style>
  <w:style w:type="paragraph" w:customStyle="1" w:styleId="xl29">
    <w:name w:val="xl29"/>
    <w:basedOn w:val="a"/>
    <w:qFormat/>
    <w:pPr>
      <w:widowControl/>
      <w:spacing w:before="100" w:beforeAutospacing="1" w:after="100" w:afterAutospacing="1"/>
      <w:jc w:val="center"/>
    </w:pPr>
    <w:rPr>
      <w:rFonts w:ascii="Arial" w:hAnsi="Arial" w:cs="Arial"/>
      <w:kern w:val="0"/>
      <w:sz w:val="18"/>
      <w:szCs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a">
    <w:name w:val="注释级别 2"/>
    <w:qFormat/>
    <w:rPr>
      <w:sz w:val="22"/>
    </w:rPr>
  </w:style>
  <w:style w:type="paragraph" w:customStyle="1" w:styleId="Char13">
    <w:name w:val="Char1"/>
    <w:basedOn w:val="a"/>
    <w:qFormat/>
    <w:rPr>
      <w:rFonts w:ascii="Tahoma" w:hAnsi="Tahoma" w:cs="Arial"/>
      <w:sz w:val="24"/>
      <w:szCs w:val="20"/>
    </w:rPr>
  </w:style>
  <w:style w:type="paragraph" w:customStyle="1" w:styleId="font6">
    <w:name w:val="font6"/>
    <w:basedOn w:val="a"/>
    <w:qFormat/>
    <w:pPr>
      <w:widowControl/>
      <w:spacing w:before="100" w:beforeAutospacing="1" w:after="100" w:afterAutospacing="1"/>
      <w:jc w:val="left"/>
    </w:pPr>
    <w:rPr>
      <w:rFonts w:ascii="Courier New" w:hAnsi="Courier New" w:cs="Courier New"/>
      <w:kern w:val="0"/>
      <w:sz w:val="12"/>
      <w:szCs w:val="12"/>
    </w:rPr>
  </w:style>
  <w:style w:type="paragraph" w:customStyle="1" w:styleId="afff1">
    <w:name w:val="表格文字"/>
    <w:basedOn w:val="a"/>
    <w:qFormat/>
    <w:pPr>
      <w:ind w:rightChars="-10" w:right="-10"/>
    </w:pPr>
    <w:rPr>
      <w:rFonts w:ascii="宋体" w:cs="Arial"/>
      <w:bCs/>
      <w:spacing w:val="-4"/>
      <w:sz w:val="24"/>
    </w:rPr>
  </w:style>
  <w:style w:type="paragraph" w:customStyle="1" w:styleId="xl121">
    <w:name w:val="xl121"/>
    <w:basedOn w:val="a"/>
    <w:qFormat/>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56">
    <w:name w:val="xl56"/>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xl71">
    <w:name w:val="xl71"/>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font21">
    <w:name w:val="font21"/>
    <w:basedOn w:val="a"/>
    <w:qFormat/>
    <w:pPr>
      <w:widowControl/>
      <w:spacing w:before="100" w:beforeAutospacing="1" w:after="100" w:afterAutospacing="1"/>
      <w:jc w:val="left"/>
    </w:pPr>
    <w:rPr>
      <w:rFonts w:ascii="幼圆" w:eastAsia="幼圆" w:cs="宋体"/>
      <w:color w:val="000000"/>
      <w:kern w:val="0"/>
      <w:sz w:val="17"/>
      <w:szCs w:val="17"/>
    </w:rPr>
  </w:style>
  <w:style w:type="paragraph" w:customStyle="1" w:styleId="230">
    <w:name w:val="正文文本缩进 23"/>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74">
    <w:name w:val="xl74"/>
    <w:basedOn w:val="a"/>
    <w:qFormat/>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1111A-1">
    <w:name w:val="1.1.1.1A-1"/>
    <w:basedOn w:val="1111A"/>
    <w:qFormat/>
    <w:pPr>
      <w:tabs>
        <w:tab w:val="clear" w:pos="26875"/>
        <w:tab w:val="left" w:pos="1985"/>
      </w:tabs>
      <w:ind w:left="1985" w:hanging="425"/>
    </w:pPr>
  </w:style>
  <w:style w:type="paragraph" w:customStyle="1" w:styleId="xl89">
    <w:name w:val="xl89"/>
    <w:basedOn w:val="a"/>
    <w:qFormat/>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31">
    <w:name w:val="xl31"/>
    <w:basedOn w:val="a"/>
    <w:qFormat/>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90">
    <w:name w:val="xl90"/>
    <w:basedOn w:val="a"/>
    <w:qFormat/>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xl120">
    <w:name w:val="xl120"/>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61">
    <w:name w:val="6"/>
    <w:basedOn w:val="a"/>
    <w:next w:val="a8"/>
    <w:qFormat/>
    <w:rPr>
      <w:rFonts w:ascii="宋体"/>
      <w:sz w:val="28"/>
      <w:szCs w:val="20"/>
    </w:rPr>
  </w:style>
  <w:style w:type="paragraph" w:customStyle="1" w:styleId="xl35">
    <w:name w:val="xl35"/>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font8">
    <w:name w:val="font8"/>
    <w:basedOn w:val="a"/>
    <w:qFormat/>
    <w:pPr>
      <w:widowControl/>
      <w:spacing w:before="100" w:beforeAutospacing="1" w:after="100" w:afterAutospacing="1"/>
      <w:jc w:val="left"/>
    </w:pPr>
    <w:rPr>
      <w:rFonts w:ascii="幼圆" w:eastAsia="幼圆" w:cs="宋体"/>
      <w:b/>
      <w:bCs/>
      <w:kern w:val="0"/>
      <w:sz w:val="18"/>
      <w:szCs w:val="18"/>
    </w:rPr>
  </w:style>
  <w:style w:type="paragraph" w:customStyle="1" w:styleId="xl125">
    <w:name w:val="xl125"/>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51">
    <w:name w:val="样式5"/>
    <w:basedOn w:val="a"/>
    <w:next w:val="a"/>
    <w:qFormat/>
    <w:pPr>
      <w:adjustRightInd w:val="0"/>
      <w:spacing w:line="360" w:lineRule="atLeast"/>
      <w:textAlignment w:val="baseline"/>
    </w:pPr>
    <w:rPr>
      <w:kern w:val="0"/>
      <w:sz w:val="24"/>
      <w:szCs w:val="20"/>
    </w:rPr>
  </w:style>
  <w:style w:type="paragraph" w:customStyle="1" w:styleId="font19">
    <w:name w:val="font19"/>
    <w:basedOn w:val="a"/>
    <w:qFormat/>
    <w:pPr>
      <w:widowControl/>
      <w:spacing w:before="100" w:beforeAutospacing="1" w:after="100" w:afterAutospacing="1"/>
      <w:jc w:val="left"/>
    </w:pPr>
    <w:rPr>
      <w:rFonts w:ascii="Arial" w:hAnsi="Arial" w:cs="Arial"/>
      <w:kern w:val="0"/>
      <w:sz w:val="17"/>
      <w:szCs w:val="17"/>
    </w:rPr>
  </w:style>
  <w:style w:type="paragraph" w:customStyle="1" w:styleId="xl73">
    <w:name w:val="xl73"/>
    <w:basedOn w:val="a"/>
    <w:qFormat/>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129">
    <w:name w:val="xl129"/>
    <w:basedOn w:val="a"/>
    <w:qFormat/>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afff2">
    <w:name w:val="一级标题"/>
    <w:basedOn w:val="a"/>
    <w:next w:val="aff3"/>
    <w:qFormat/>
    <w:pPr>
      <w:tabs>
        <w:tab w:val="left" w:pos="425"/>
        <w:tab w:val="left" w:pos="1418"/>
      </w:tabs>
      <w:spacing w:afterLines="100"/>
      <w:ind w:left="850" w:hanging="425"/>
      <w:outlineLvl w:val="0"/>
    </w:pPr>
    <w:rPr>
      <w:rFonts w:ascii="黑体" w:eastAsia="黑体"/>
      <w:sz w:val="30"/>
      <w:szCs w:val="28"/>
    </w:rPr>
  </w:style>
  <w:style w:type="paragraph" w:customStyle="1" w:styleId="Charf3">
    <w:name w:val="首航缩进 Char"/>
    <w:basedOn w:val="a"/>
    <w:qFormat/>
    <w:pPr>
      <w:spacing w:line="300" w:lineRule="auto"/>
      <w:ind w:firstLineChars="200" w:firstLine="200"/>
      <w:jc w:val="left"/>
    </w:pPr>
    <w:rPr>
      <w:rFonts w:eastAsia="仿宋_GB2312"/>
      <w:color w:val="000000"/>
      <w:sz w:val="24"/>
    </w:rPr>
  </w:style>
  <w:style w:type="paragraph" w:customStyle="1" w:styleId="captionsmall">
    <w:name w:val="caption_small"/>
    <w:basedOn w:val="a"/>
    <w:qFormat/>
    <w:pPr>
      <w:widowControl/>
      <w:spacing w:before="100" w:beforeAutospacing="1" w:after="100" w:afterAutospacing="1"/>
      <w:jc w:val="left"/>
    </w:pPr>
    <w:rPr>
      <w:rFonts w:ascii="Verdana" w:hAnsi="Verdana" w:cs="宋体"/>
      <w:color w:val="333333"/>
      <w:kern w:val="0"/>
      <w:sz w:val="19"/>
      <w:szCs w:val="19"/>
    </w:rPr>
  </w:style>
  <w:style w:type="paragraph" w:customStyle="1" w:styleId="ParaCharCharCharChar">
    <w:name w:val="默认段落字体 Para Char Char Char Char"/>
    <w:basedOn w:val="a"/>
    <w:qFormat/>
  </w:style>
  <w:style w:type="paragraph" w:customStyle="1" w:styleId="Losange1">
    <w:name w:val="Losange 1"/>
    <w:basedOn w:val="Retrait1"/>
    <w:qFormat/>
    <w:pPr>
      <w:ind w:left="1531" w:hanging="397"/>
    </w:pPr>
  </w:style>
  <w:style w:type="paragraph" w:customStyle="1" w:styleId="xl103">
    <w:name w:val="xl103"/>
    <w:basedOn w:val="a"/>
    <w:qFormat/>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66">
    <w:name w:val="xl66"/>
    <w:basedOn w:val="a"/>
    <w:qFormat/>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111">
    <w:name w:val="xl11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CharCharCharCharCharCharChar1">
    <w:name w:val="Char Char Char Char Char Char Char1"/>
    <w:basedOn w:val="a"/>
    <w:qFormat/>
    <w:rPr>
      <w:rFonts w:ascii="Tahoma" w:hAnsi="Tahoma"/>
      <w:sz w:val="24"/>
      <w:szCs w:val="20"/>
    </w:rPr>
  </w:style>
  <w:style w:type="paragraph" w:customStyle="1" w:styleId="ParaCharCharCharCharCharCharChar">
    <w:name w:val="默认段落字体 Para Char Char Char Char Char Char Char"/>
    <w:basedOn w:val="a"/>
    <w:qFormat/>
    <w:rPr>
      <w:rFonts w:cs="Arial"/>
    </w:rPr>
  </w:style>
  <w:style w:type="paragraph" w:customStyle="1" w:styleId="231">
    <w:name w:val="正文文本 23"/>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HS-307397">
    <w:name w:val="样式 HS-正文3 + 左侧:  0.7 厘米 悬挂缩进: 3.97 字符"/>
    <w:basedOn w:val="a"/>
    <w:qFormat/>
    <w:pPr>
      <w:tabs>
        <w:tab w:val="left" w:pos="840"/>
      </w:tabs>
      <w:ind w:left="840" w:hanging="420"/>
    </w:pPr>
  </w:style>
  <w:style w:type="paragraph" w:customStyle="1" w:styleId="2b">
    <w:name w:val="表格文字2"/>
    <w:basedOn w:val="afff1"/>
    <w:qFormat/>
    <w:pPr>
      <w:jc w:val="center"/>
    </w:pPr>
  </w:style>
  <w:style w:type="paragraph" w:customStyle="1" w:styleId="font28">
    <w:name w:val="font28"/>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xl123">
    <w:name w:val="xl123"/>
    <w:basedOn w:val="a"/>
    <w:qFormat/>
    <w:pPr>
      <w:widowControl/>
      <w:spacing w:before="100" w:beforeAutospacing="1" w:after="100" w:afterAutospacing="1"/>
      <w:jc w:val="left"/>
      <w:textAlignment w:val="bottom"/>
    </w:pPr>
    <w:rPr>
      <w:rFonts w:ascii="Arial" w:hAnsi="Arial" w:cs="Arial"/>
      <w:kern w:val="0"/>
      <w:sz w:val="12"/>
      <w:szCs w:val="12"/>
    </w:rPr>
  </w:style>
  <w:style w:type="paragraph" w:customStyle="1" w:styleId="font20">
    <w:name w:val="font20"/>
    <w:basedOn w:val="a"/>
    <w:qFormat/>
    <w:pPr>
      <w:widowControl/>
      <w:spacing w:before="100" w:beforeAutospacing="1" w:after="100" w:afterAutospacing="1"/>
      <w:jc w:val="left"/>
    </w:pPr>
    <w:rPr>
      <w:rFonts w:ascii="幼圆" w:eastAsia="幼圆" w:cs="宋体"/>
      <w:kern w:val="0"/>
      <w:sz w:val="17"/>
      <w:szCs w:val="17"/>
    </w:rPr>
  </w:style>
  <w:style w:type="paragraph" w:customStyle="1" w:styleId="CharCharCharCharCharCharChar1CharCharCharCharCharChar">
    <w:name w:val="Char Char Char Char Char Char Char1 Char Char Char Char Char Char"/>
    <w:basedOn w:val="a"/>
    <w:qFormat/>
    <w:rPr>
      <w:rFonts w:ascii="Tahoma" w:hAnsi="Tahoma"/>
      <w:sz w:val="24"/>
      <w:szCs w:val="20"/>
    </w:rPr>
  </w:style>
  <w:style w:type="paragraph" w:customStyle="1" w:styleId="font13">
    <w:name w:val="font13"/>
    <w:basedOn w:val="a"/>
    <w:qFormat/>
    <w:pPr>
      <w:widowControl/>
      <w:spacing w:before="100" w:beforeAutospacing="1" w:after="100" w:afterAutospacing="1"/>
      <w:jc w:val="left"/>
    </w:pPr>
    <w:rPr>
      <w:rFonts w:ascii="幼圆" w:eastAsia="幼圆" w:cs="宋体"/>
      <w:kern w:val="0"/>
      <w:szCs w:val="21"/>
    </w:rPr>
  </w:style>
  <w:style w:type="paragraph" w:customStyle="1" w:styleId="xl124">
    <w:name w:val="xl124"/>
    <w:basedOn w:val="a"/>
    <w:qFormat/>
    <w:pPr>
      <w:widowControl/>
      <w:spacing w:before="100" w:beforeAutospacing="1" w:after="100" w:afterAutospacing="1"/>
      <w:jc w:val="left"/>
    </w:pPr>
    <w:rPr>
      <w:rFonts w:ascii="Arial" w:hAnsi="Arial" w:cs="Arial"/>
      <w:kern w:val="0"/>
      <w:sz w:val="12"/>
      <w:szCs w:val="12"/>
    </w:rPr>
  </w:style>
  <w:style w:type="paragraph" w:customStyle="1" w:styleId="font12">
    <w:name w:val="font12"/>
    <w:basedOn w:val="a"/>
    <w:qFormat/>
    <w:pPr>
      <w:widowControl/>
      <w:spacing w:before="100" w:beforeAutospacing="1" w:after="100" w:afterAutospacing="1"/>
      <w:jc w:val="left"/>
    </w:pPr>
    <w:rPr>
      <w:rFonts w:ascii="Arial" w:hAnsi="Arial" w:cs="Arial"/>
      <w:kern w:val="0"/>
      <w:sz w:val="18"/>
      <w:szCs w:val="18"/>
    </w:rPr>
  </w:style>
  <w:style w:type="paragraph" w:customStyle="1" w:styleId="Style343">
    <w:name w:val="_Style 343"/>
    <w:qFormat/>
    <w:pPr>
      <w:widowControl w:val="0"/>
      <w:jc w:val="both"/>
    </w:pPr>
    <w:rPr>
      <w:rFonts w:ascii="Times New Roman" w:hAnsi="Times New Roman"/>
      <w:kern w:val="2"/>
      <w:sz w:val="21"/>
      <w:szCs w:val="24"/>
    </w:rPr>
  </w:style>
  <w:style w:type="paragraph" w:customStyle="1" w:styleId="Style1">
    <w:name w:val="_Style 1"/>
    <w:basedOn w:val="a"/>
    <w:uiPriority w:val="34"/>
    <w:qFormat/>
    <w:pPr>
      <w:ind w:firstLineChars="200" w:firstLine="420"/>
    </w:pPr>
  </w:style>
  <w:style w:type="paragraph" w:customStyle="1" w:styleId="Style3">
    <w:name w:val="_Style 3"/>
    <w:basedOn w:val="a"/>
    <w:uiPriority w:val="34"/>
    <w:qFormat/>
    <w:pPr>
      <w:ind w:firstLineChars="200" w:firstLine="420"/>
    </w:pPr>
    <w:rPr>
      <w:sz w:val="28"/>
      <w:szCs w:val="28"/>
    </w:rPr>
  </w:style>
  <w:style w:type="character" w:customStyle="1" w:styleId="font01">
    <w:name w:val="font01"/>
    <w:basedOn w:val="a0"/>
    <w:qFormat/>
    <w:rPr>
      <w:rFonts w:ascii="Times New Roman" w:hAnsi="Times New Roman" w:cs="Times New Roman" w:hint="default"/>
      <w:color w:val="000000"/>
      <w:sz w:val="24"/>
      <w:szCs w:val="24"/>
      <w:u w:val="none"/>
    </w:rPr>
  </w:style>
  <w:style w:type="paragraph" w:customStyle="1" w:styleId="43">
    <w:name w:val="列出段落4"/>
    <w:basedOn w:val="a"/>
    <w:uiPriority w:val="99"/>
    <w:unhideWhenUsed/>
    <w:qFormat/>
    <w:pPr>
      <w:ind w:firstLineChars="200" w:firstLine="420"/>
    </w:pPr>
  </w:style>
  <w:style w:type="paragraph" w:customStyle="1" w:styleId="52">
    <w:name w:val="列出段落5"/>
    <w:basedOn w:val="a"/>
    <w:uiPriority w:val="34"/>
    <w:qFormat/>
    <w:pPr>
      <w:ind w:firstLineChars="200" w:firstLine="420"/>
    </w:pPr>
    <w:rPr>
      <w:rFonts w:asciiTheme="minorHAnsi" w:eastAsiaTheme="minorEastAsia" w:hAnsiTheme="minorHAnsi" w:cstheme="minorBidi"/>
      <w:sz w:val="28"/>
      <w:szCs w:val="22"/>
    </w:rPr>
  </w:style>
  <w:style w:type="character" w:customStyle="1" w:styleId="CharacterStyle1">
    <w:name w:val="Character Style 1"/>
    <w:rPr>
      <w:sz w:val="20"/>
    </w:rPr>
  </w:style>
  <w:style w:type="paragraph" w:customStyle="1" w:styleId="Style10">
    <w:name w:val="Style 1"/>
    <w:pPr>
      <w:widowControl w:val="0"/>
      <w:autoSpaceDE w:val="0"/>
      <w:autoSpaceDN w:val="0"/>
      <w:adjustRightInd w:val="0"/>
    </w:pPr>
    <w:rPr>
      <w:rFonts w:ascii="Times New Roman" w:hAnsi="Times New Roman"/>
    </w:rPr>
  </w:style>
  <w:style w:type="paragraph" w:customStyle="1" w:styleId="afff3">
    <w:name w:val="正  文"/>
    <w:basedOn w:val="a"/>
    <w:qFormat/>
    <w:pPr>
      <w:spacing w:line="360" w:lineRule="auto"/>
      <w:ind w:firstLineChars="200" w:firstLine="200"/>
    </w:pPr>
    <w:rPr>
      <w:rFonts w:ascii="宋体"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imes New Roman" w:hAnsi="Times New Roman"/>
      <w:kern w:val="2"/>
      <w:sz w:val="21"/>
      <w:szCs w:val="24"/>
    </w:rPr>
  </w:style>
  <w:style w:type="paragraph" w:styleId="1">
    <w:name w:val="heading 1"/>
    <w:basedOn w:val="a"/>
    <w:next w:val="a"/>
    <w:link w:val="1Char"/>
    <w:qFormat/>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Char"/>
    <w:qFormat/>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Char"/>
    <w:qFormat/>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Char"/>
    <w:qFormat/>
    <w:pPr>
      <w:jc w:val="center"/>
      <w:outlineLvl w:val="3"/>
    </w:p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rPr>
      <w:rFonts w:ascii="Calibri" w:hAnsi="Calibri"/>
      <w:szCs w:val="22"/>
    </w:rPr>
  </w:style>
  <w:style w:type="paragraph" w:styleId="a3">
    <w:name w:val="Note Heading"/>
    <w:basedOn w:val="a"/>
    <w:next w:val="a"/>
    <w:link w:val="Char"/>
    <w:qFormat/>
    <w:pPr>
      <w:spacing w:line="240" w:lineRule="exact"/>
    </w:pPr>
    <w:rPr>
      <w:rFonts w:ascii="宋体" w:eastAsia="仿宋_GB2312" w:hAnsi="宋体"/>
      <w:kern w:val="15"/>
      <w:sz w:val="15"/>
      <w:szCs w:val="32"/>
      <w:lang w:val="sv-SE"/>
    </w:rPr>
  </w:style>
  <w:style w:type="paragraph" w:styleId="a4">
    <w:name w:val="Normal Indent"/>
    <w:basedOn w:val="a"/>
    <w:qFormat/>
    <w:pPr>
      <w:widowControl/>
      <w:ind w:firstLineChars="200" w:firstLine="200"/>
      <w:jc w:val="left"/>
    </w:pPr>
    <w:rPr>
      <w:kern w:val="0"/>
      <w:sz w:val="20"/>
      <w:szCs w:val="20"/>
    </w:rPr>
  </w:style>
  <w:style w:type="paragraph" w:styleId="a5">
    <w:name w:val="caption"/>
    <w:basedOn w:val="a"/>
    <w:next w:val="a"/>
    <w:qFormat/>
    <w:pPr>
      <w:widowControl/>
      <w:spacing w:before="152" w:after="160"/>
      <w:jc w:val="left"/>
    </w:pPr>
    <w:rPr>
      <w:rFonts w:ascii="Arial" w:eastAsia="黑体" w:hAnsi="Arial" w:cs="Arial"/>
      <w:kern w:val="0"/>
      <w:sz w:val="20"/>
      <w:szCs w:val="20"/>
    </w:rPr>
  </w:style>
  <w:style w:type="paragraph" w:styleId="a6">
    <w:name w:val="Document Map"/>
    <w:basedOn w:val="a"/>
    <w:link w:val="Char0"/>
    <w:qFormat/>
    <w:pPr>
      <w:shd w:val="clear" w:color="auto" w:fill="000080"/>
    </w:pPr>
    <w:rPr>
      <w:rFonts w:ascii="仿宋_GB2312" w:eastAsia="仿宋_GB2312"/>
      <w:shd w:val="clear" w:color="auto" w:fill="000080"/>
    </w:rPr>
  </w:style>
  <w:style w:type="paragraph" w:styleId="a7">
    <w:name w:val="annotation text"/>
    <w:basedOn w:val="a"/>
    <w:link w:val="Char1"/>
    <w:qFormat/>
    <w:pPr>
      <w:adjustRightInd w:val="0"/>
      <w:spacing w:line="360" w:lineRule="atLeast"/>
      <w:jc w:val="left"/>
    </w:pPr>
    <w:rPr>
      <w:rFonts w:ascii="仿宋_GB2312" w:eastAsia="仿宋_GB2312"/>
      <w:sz w:val="24"/>
      <w:szCs w:val="32"/>
    </w:rPr>
  </w:style>
  <w:style w:type="paragraph" w:styleId="30">
    <w:name w:val="Body Text 3"/>
    <w:basedOn w:val="a"/>
    <w:link w:val="3Char0"/>
    <w:qFormat/>
    <w:pPr>
      <w:spacing w:after="120"/>
    </w:pPr>
    <w:rPr>
      <w:rFonts w:ascii="仿宋_GB2312" w:eastAsia="仿宋_GB2312"/>
      <w:sz w:val="16"/>
      <w:szCs w:val="16"/>
    </w:rPr>
  </w:style>
  <w:style w:type="paragraph" w:styleId="a8">
    <w:name w:val="Body Text"/>
    <w:basedOn w:val="a"/>
    <w:link w:val="Char2"/>
    <w:qFormat/>
    <w:rPr>
      <w:rFonts w:ascii="仿宋_GB2312" w:eastAsia="仿宋_GB2312"/>
      <w:sz w:val="26"/>
    </w:rPr>
  </w:style>
  <w:style w:type="paragraph" w:styleId="a9">
    <w:name w:val="Body Text Indent"/>
    <w:basedOn w:val="a"/>
    <w:link w:val="Char3"/>
    <w:qFormat/>
    <w:pPr>
      <w:spacing w:line="360" w:lineRule="auto"/>
      <w:ind w:firstLineChars="200" w:firstLine="560"/>
    </w:pPr>
    <w:rPr>
      <w:rFonts w:ascii="黑体" w:eastAsia="黑体" w:hAnsi="宋体"/>
      <w:color w:val="000000"/>
      <w:sz w:val="28"/>
      <w:szCs w:val="32"/>
    </w:rPr>
  </w:style>
  <w:style w:type="paragraph" w:styleId="aa">
    <w:name w:val="Block Text"/>
    <w:basedOn w:val="a"/>
    <w:qFormat/>
    <w:pPr>
      <w:spacing w:after="120"/>
      <w:ind w:leftChars="700" w:left="700" w:rightChars="700" w:right="700"/>
    </w:pPr>
  </w:style>
  <w:style w:type="paragraph" w:styleId="50">
    <w:name w:val="toc 5"/>
    <w:basedOn w:val="a"/>
    <w:next w:val="a"/>
    <w:qFormat/>
    <w:pPr>
      <w:ind w:leftChars="800" w:left="1680"/>
    </w:pPr>
    <w:rPr>
      <w:rFonts w:ascii="Calibri" w:hAnsi="Calibri"/>
      <w:szCs w:val="22"/>
    </w:rPr>
  </w:style>
  <w:style w:type="paragraph" w:styleId="31">
    <w:name w:val="toc 3"/>
    <w:basedOn w:val="a"/>
    <w:next w:val="a"/>
    <w:uiPriority w:val="39"/>
    <w:qFormat/>
    <w:pPr>
      <w:ind w:leftChars="400" w:left="840"/>
    </w:pPr>
  </w:style>
  <w:style w:type="paragraph" w:styleId="ab">
    <w:name w:val="Plain Text"/>
    <w:basedOn w:val="a"/>
    <w:link w:val="Char4"/>
    <w:qFormat/>
    <w:rPr>
      <w:rFonts w:ascii="宋体" w:hAnsi="Courier New"/>
      <w:sz w:val="28"/>
      <w:szCs w:val="28"/>
    </w:rPr>
  </w:style>
  <w:style w:type="paragraph" w:styleId="80">
    <w:name w:val="toc 8"/>
    <w:basedOn w:val="a"/>
    <w:next w:val="a"/>
    <w:qFormat/>
    <w:pPr>
      <w:ind w:leftChars="1400" w:left="2940"/>
    </w:pPr>
    <w:rPr>
      <w:rFonts w:ascii="Calibri" w:hAnsi="Calibri"/>
      <w:szCs w:val="22"/>
    </w:rPr>
  </w:style>
  <w:style w:type="paragraph" w:styleId="ac">
    <w:name w:val="Date"/>
    <w:basedOn w:val="a"/>
    <w:next w:val="a"/>
    <w:link w:val="Char5"/>
    <w:qFormat/>
    <w:pPr>
      <w:ind w:leftChars="2500" w:left="2500"/>
    </w:pPr>
    <w:rPr>
      <w:rFonts w:ascii="仿宋_GB2312" w:eastAsia="仿宋_GB2312"/>
    </w:rPr>
  </w:style>
  <w:style w:type="paragraph" w:styleId="20">
    <w:name w:val="Body Text Indent 2"/>
    <w:basedOn w:val="a"/>
    <w:link w:val="2Char0"/>
    <w:qFormat/>
    <w:pPr>
      <w:ind w:left="1005" w:hanging="1005"/>
    </w:pPr>
    <w:rPr>
      <w:rFonts w:ascii="仿宋_GB2312" w:eastAsia="仿宋_GB2312"/>
      <w:sz w:val="32"/>
      <w:szCs w:val="32"/>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snapToGrid w:val="0"/>
      <w:jc w:val="left"/>
    </w:pPr>
    <w:rPr>
      <w:rFonts w:ascii="仿宋_GB2312" w:eastAsia="仿宋_GB2312"/>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10">
    <w:name w:val="toc 1"/>
    <w:basedOn w:val="a"/>
    <w:next w:val="a"/>
    <w:uiPriority w:val="39"/>
    <w:qFormat/>
    <w:pPr>
      <w:tabs>
        <w:tab w:val="right" w:leader="dot" w:pos="8613"/>
      </w:tabs>
      <w:spacing w:before="120" w:after="120"/>
      <w:jc w:val="left"/>
    </w:pPr>
    <w:rPr>
      <w:rFonts w:ascii="仿宋_GB2312" w:eastAsia="仿宋_GB2312" w:hAnsi="宋体" w:cs="仿宋_GB2312"/>
      <w:bCs/>
      <w:caps/>
      <w:kern w:val="0"/>
      <w:sz w:val="28"/>
      <w:szCs w:val="28"/>
    </w:rPr>
  </w:style>
  <w:style w:type="paragraph" w:styleId="40">
    <w:name w:val="toc 4"/>
    <w:basedOn w:val="a"/>
    <w:next w:val="a"/>
    <w:qFormat/>
    <w:pPr>
      <w:ind w:leftChars="600" w:left="1260"/>
    </w:pPr>
    <w:rPr>
      <w:rFonts w:ascii="Calibri" w:hAnsi="Calibri"/>
      <w:szCs w:val="22"/>
    </w:rPr>
  </w:style>
  <w:style w:type="paragraph" w:styleId="af0">
    <w:name w:val="Subtitle"/>
    <w:basedOn w:val="a"/>
    <w:link w:val="Char9"/>
    <w:qFormat/>
    <w:pPr>
      <w:widowControl/>
      <w:jc w:val="center"/>
    </w:pPr>
    <w:rPr>
      <w:kern w:val="0"/>
      <w:sz w:val="20"/>
      <w:u w:val="single"/>
      <w:lang w:eastAsia="en-US"/>
    </w:rPr>
  </w:style>
  <w:style w:type="paragraph" w:styleId="af1">
    <w:name w:val="footnote text"/>
    <w:basedOn w:val="a"/>
    <w:link w:val="Chara"/>
    <w:qFormat/>
    <w:pPr>
      <w:snapToGrid w:val="0"/>
      <w:jc w:val="left"/>
    </w:pPr>
    <w:rPr>
      <w:rFonts w:ascii="仿宋_GB2312" w:eastAsia="仿宋_GB2312"/>
      <w:sz w:val="18"/>
      <w:szCs w:val="18"/>
    </w:rPr>
  </w:style>
  <w:style w:type="paragraph" w:styleId="60">
    <w:name w:val="toc 6"/>
    <w:basedOn w:val="a"/>
    <w:next w:val="a"/>
    <w:qFormat/>
    <w:pPr>
      <w:ind w:leftChars="1000" w:left="2100"/>
    </w:pPr>
    <w:rPr>
      <w:rFonts w:ascii="Calibri" w:hAnsi="Calibri"/>
      <w:szCs w:val="22"/>
    </w:rPr>
  </w:style>
  <w:style w:type="paragraph" w:styleId="32">
    <w:name w:val="Body Text Indent 3"/>
    <w:basedOn w:val="a"/>
    <w:link w:val="3Char1"/>
    <w:qFormat/>
    <w:pPr>
      <w:spacing w:after="120"/>
      <w:ind w:leftChars="200" w:left="200"/>
    </w:pPr>
    <w:rPr>
      <w:rFonts w:ascii="仿宋_GB2312" w:eastAsia="仿宋_GB2312"/>
      <w:sz w:val="16"/>
      <w:szCs w:val="16"/>
    </w:rPr>
  </w:style>
  <w:style w:type="paragraph" w:styleId="21">
    <w:name w:val="toc 2"/>
    <w:basedOn w:val="a"/>
    <w:next w:val="a"/>
    <w:uiPriority w:val="39"/>
    <w:qFormat/>
    <w:pPr>
      <w:tabs>
        <w:tab w:val="right" w:leader="dot" w:pos="8609"/>
      </w:tabs>
      <w:ind w:left="210"/>
      <w:jc w:val="distribute"/>
    </w:pPr>
    <w:rPr>
      <w:rFonts w:ascii="Calibri" w:eastAsia="仿宋_GB2312" w:hAnsi="Calibri"/>
      <w:smallCaps/>
      <w:szCs w:val="20"/>
    </w:rPr>
  </w:style>
  <w:style w:type="paragraph" w:styleId="90">
    <w:name w:val="toc 9"/>
    <w:basedOn w:val="a"/>
    <w:next w:val="a"/>
    <w:qFormat/>
    <w:pPr>
      <w:ind w:leftChars="1600" w:left="3360"/>
    </w:pPr>
    <w:rPr>
      <w:rFonts w:ascii="Calibri" w:hAnsi="Calibri"/>
      <w:szCs w:val="22"/>
    </w:rPr>
  </w:style>
  <w:style w:type="paragraph" w:styleId="22">
    <w:name w:val="Body Text 2"/>
    <w:basedOn w:val="a"/>
    <w:link w:val="2Char1"/>
    <w:qFormat/>
    <w:rPr>
      <w:rFonts w:ascii="仿宋_GB2312" w:eastAsia="仿宋_GB2312"/>
      <w:i/>
      <w:iCs/>
      <w:sz w:val="26"/>
    </w:rPr>
  </w:style>
  <w:style w:type="paragraph" w:styleId="af2">
    <w:name w:val="Message Header"/>
    <w:basedOn w:val="a"/>
    <w:link w:val="Charb"/>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3">
    <w:name w:val="Normal (Web)"/>
    <w:basedOn w:val="a"/>
    <w:qFormat/>
    <w:rPr>
      <w:sz w:val="24"/>
    </w:rPr>
  </w:style>
  <w:style w:type="paragraph" w:styleId="11">
    <w:name w:val="index 1"/>
    <w:basedOn w:val="a"/>
    <w:next w:val="a"/>
    <w:qFormat/>
    <w:pPr>
      <w:widowControl/>
      <w:tabs>
        <w:tab w:val="left" w:pos="1135"/>
      </w:tabs>
      <w:spacing w:line="300" w:lineRule="atLeast"/>
      <w:jc w:val="center"/>
    </w:pPr>
    <w:rPr>
      <w:rFonts w:ascii="宋体" w:cs="Arial"/>
      <w:bCs/>
      <w:color w:val="000000"/>
      <w:sz w:val="24"/>
      <w:szCs w:val="21"/>
    </w:rPr>
  </w:style>
  <w:style w:type="paragraph" w:styleId="af4">
    <w:name w:val="Title"/>
    <w:basedOn w:val="a"/>
    <w:link w:val="Charc"/>
    <w:qFormat/>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5">
    <w:name w:val="annotation subject"/>
    <w:basedOn w:val="a7"/>
    <w:next w:val="a7"/>
    <w:link w:val="Chard"/>
    <w:qFormat/>
    <w:pPr>
      <w:adjustRightInd/>
      <w:spacing w:line="240" w:lineRule="auto"/>
    </w:pPr>
    <w:rPr>
      <w:b/>
      <w:bCs/>
      <w:sz w:val="21"/>
      <w:szCs w:val="24"/>
    </w:rPr>
  </w:style>
  <w:style w:type="paragraph" w:styleId="af6">
    <w:name w:val="Body Text First Indent"/>
    <w:basedOn w:val="a"/>
    <w:link w:val="Chare"/>
    <w:qFormat/>
    <w:pPr>
      <w:autoSpaceDE w:val="0"/>
      <w:autoSpaceDN w:val="0"/>
      <w:adjustRightInd w:val="0"/>
      <w:spacing w:line="360" w:lineRule="auto"/>
      <w:ind w:rightChars="-10" w:right="-10" w:firstLineChars="225" w:firstLine="225"/>
    </w:pPr>
    <w:rPr>
      <w:rFonts w:ascii="Arial" w:eastAsia="仿宋_GB2312" w:hAnsi="Arial" w:cs="Arial"/>
      <w:sz w:val="24"/>
    </w:rPr>
  </w:style>
  <w:style w:type="paragraph" w:styleId="23">
    <w:name w:val="Body Text First Indent 2"/>
    <w:basedOn w:val="a9"/>
    <w:link w:val="2Char2"/>
    <w:qFormat/>
    <w:pPr>
      <w:spacing w:after="120" w:line="240" w:lineRule="auto"/>
      <w:ind w:leftChars="200" w:left="200" w:firstLine="420"/>
    </w:pPr>
    <w:rPr>
      <w:sz w:val="21"/>
      <w:szCs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sz w:val="24"/>
    </w:rPr>
  </w:style>
  <w:style w:type="character" w:styleId="af9">
    <w:name w:val="page number"/>
    <w:qFormat/>
    <w:rPr>
      <w:rFonts w:ascii="Times New Roman" w:hAnsi="Times New Roman" w:cs="Times New Roman"/>
    </w:rPr>
  </w:style>
  <w:style w:type="character" w:styleId="afa">
    <w:name w:val="FollowedHyperlink"/>
    <w:qFormat/>
    <w:rPr>
      <w:color w:val="800080"/>
      <w:u w:val="single"/>
    </w:rPr>
  </w:style>
  <w:style w:type="character" w:styleId="afb">
    <w:name w:val="Emphasis"/>
    <w:qFormat/>
    <w:rPr>
      <w:i/>
      <w:iCs/>
    </w:rPr>
  </w:style>
  <w:style w:type="character" w:styleId="afc">
    <w:name w:val="Hyperlink"/>
    <w:uiPriority w:val="99"/>
    <w:qFormat/>
    <w:rPr>
      <w:color w:val="0000FF"/>
      <w:u w:val="single"/>
    </w:rPr>
  </w:style>
  <w:style w:type="character" w:styleId="afd">
    <w:name w:val="annotation reference"/>
    <w:unhideWhenUsed/>
    <w:qFormat/>
    <w:rPr>
      <w:sz w:val="21"/>
      <w:szCs w:val="21"/>
    </w:rPr>
  </w:style>
  <w:style w:type="character" w:styleId="afe">
    <w:name w:val="footnote reference"/>
    <w:basedOn w:val="a0"/>
    <w:uiPriority w:val="99"/>
    <w:semiHidden/>
    <w:unhideWhenUsed/>
    <w:qFormat/>
    <w:rPr>
      <w:vertAlign w:val="superscript"/>
    </w:rPr>
  </w:style>
  <w:style w:type="paragraph" w:customStyle="1" w:styleId="Charf">
    <w:name w:val="Char"/>
    <w:basedOn w:val="a6"/>
    <w:qFormat/>
    <w:rPr>
      <w:rFonts w:ascii="Tahoma" w:hAnsi="Tahoma"/>
      <w:sz w:val="24"/>
    </w:rPr>
  </w:style>
  <w:style w:type="character" w:customStyle="1" w:styleId="TableTextCharChar">
    <w:name w:val="Table Text Char Char"/>
    <w:link w:val="TableText"/>
    <w:qFormat/>
    <w:rPr>
      <w:rFonts w:ascii="Arial" w:hAnsi="Arial"/>
      <w:kern w:val="2"/>
      <w:sz w:val="18"/>
      <w:szCs w:val="18"/>
      <w:lang w:val="en-US" w:eastAsia="zh-CN" w:bidi="ar-SA"/>
    </w:rPr>
  </w:style>
  <w:style w:type="paragraph" w:customStyle="1" w:styleId="TableText">
    <w:name w:val="Table Text"/>
    <w:link w:val="TableTextCharChar"/>
    <w:qFormat/>
    <w:pPr>
      <w:snapToGrid w:val="0"/>
      <w:spacing w:before="80" w:after="80"/>
    </w:pPr>
    <w:rPr>
      <w:rFonts w:ascii="Arial" w:hAnsi="Arial"/>
      <w:kern w:val="2"/>
      <w:sz w:val="18"/>
      <w:szCs w:val="18"/>
    </w:rPr>
  </w:style>
  <w:style w:type="character" w:customStyle="1" w:styleId="2Char1">
    <w:name w:val="正文文本 2 Char"/>
    <w:link w:val="22"/>
    <w:qFormat/>
    <w:rPr>
      <w:rFonts w:ascii="仿宋_GB2312" w:eastAsia="仿宋_GB2312"/>
      <w:i/>
      <w:iCs/>
      <w:kern w:val="2"/>
      <w:sz w:val="26"/>
      <w:szCs w:val="24"/>
      <w:lang w:bidi="ar-SA"/>
    </w:rPr>
  </w:style>
  <w:style w:type="character" w:customStyle="1" w:styleId="2Char0">
    <w:name w:val="正文文本缩进 2 Char"/>
    <w:link w:val="20"/>
    <w:qFormat/>
    <w:rPr>
      <w:rFonts w:ascii="仿宋_GB2312" w:eastAsia="仿宋_GB2312"/>
      <w:kern w:val="2"/>
      <w:sz w:val="32"/>
      <w:szCs w:val="32"/>
      <w:lang w:bidi="ar-SA"/>
    </w:rPr>
  </w:style>
  <w:style w:type="character" w:customStyle="1" w:styleId="Char8">
    <w:name w:val="页眉 Char"/>
    <w:link w:val="af"/>
    <w:uiPriority w:val="99"/>
    <w:qFormat/>
    <w:rPr>
      <w:rFonts w:ascii="仿宋_GB2312" w:eastAsia="仿宋_GB2312"/>
      <w:kern w:val="2"/>
      <w:sz w:val="18"/>
      <w:szCs w:val="18"/>
      <w:lang w:bidi="ar-SA"/>
    </w:rPr>
  </w:style>
  <w:style w:type="character" w:customStyle="1" w:styleId="Char6">
    <w:name w:val="批注框文本 Char"/>
    <w:link w:val="ad"/>
    <w:qFormat/>
    <w:rPr>
      <w:kern w:val="2"/>
      <w:sz w:val="18"/>
      <w:szCs w:val="18"/>
      <w:lang w:bidi="ar-SA"/>
    </w:rPr>
  </w:style>
  <w:style w:type="character" w:customStyle="1" w:styleId="3Char1">
    <w:name w:val="正文文本缩进 3 Char"/>
    <w:link w:val="32"/>
    <w:qFormat/>
    <w:rPr>
      <w:rFonts w:ascii="仿宋_GB2312" w:eastAsia="仿宋_GB2312"/>
      <w:kern w:val="2"/>
      <w:sz w:val="16"/>
      <w:szCs w:val="16"/>
      <w:lang w:bidi="ar-SA"/>
    </w:rPr>
  </w:style>
  <w:style w:type="character" w:customStyle="1" w:styleId="3Char0">
    <w:name w:val="正文文本 3 Char"/>
    <w:link w:val="30"/>
    <w:qFormat/>
    <w:rPr>
      <w:rFonts w:ascii="仿宋_GB2312" w:eastAsia="仿宋_GB2312"/>
      <w:kern w:val="2"/>
      <w:sz w:val="16"/>
      <w:szCs w:val="16"/>
      <w:lang w:bidi="ar-SA"/>
    </w:rPr>
  </w:style>
  <w:style w:type="character" w:customStyle="1" w:styleId="-5CharCharChar">
    <w:name w:val="标题-5 Char Char Char"/>
    <w:link w:val="-5Char"/>
    <w:qFormat/>
    <w:rPr>
      <w:b/>
      <w:kern w:val="2"/>
      <w:sz w:val="21"/>
      <w:szCs w:val="24"/>
      <w:lang w:bidi="ar-SA"/>
    </w:rPr>
  </w:style>
  <w:style w:type="paragraph" w:customStyle="1" w:styleId="-5Char">
    <w:name w:val="标题-5 Char"/>
    <w:basedOn w:val="a"/>
    <w:next w:val="a"/>
    <w:link w:val="-5CharCharChar"/>
    <w:qFormat/>
    <w:pPr>
      <w:tabs>
        <w:tab w:val="left" w:pos="992"/>
      </w:tabs>
      <w:spacing w:line="360" w:lineRule="auto"/>
      <w:ind w:left="992" w:hanging="992"/>
    </w:pPr>
    <w:rPr>
      <w:b/>
    </w:rPr>
  </w:style>
  <w:style w:type="character" w:customStyle="1" w:styleId="2Char2">
    <w:name w:val="正文首行缩进 2 Char"/>
    <w:link w:val="23"/>
    <w:qFormat/>
    <w:rPr>
      <w:rFonts w:ascii="黑体" w:eastAsia="黑体" w:hAnsi="宋体"/>
      <w:color w:val="000000"/>
      <w:kern w:val="2"/>
      <w:sz w:val="21"/>
      <w:szCs w:val="24"/>
      <w:lang w:bidi="ar-SA"/>
    </w:rPr>
  </w:style>
  <w:style w:type="character" w:customStyle="1" w:styleId="1CharChar">
    <w:name w:val="标题 1 Char Char"/>
    <w:qFormat/>
    <w:rPr>
      <w:rFonts w:eastAsia="宋体"/>
      <w:b/>
      <w:spacing w:val="-2"/>
      <w:sz w:val="24"/>
      <w:lang w:val="en-US" w:eastAsia="zh-CN" w:bidi="ar-SA"/>
    </w:rPr>
  </w:style>
  <w:style w:type="character" w:customStyle="1" w:styleId="9Char">
    <w:name w:val="标题 9 Char"/>
    <w:link w:val="9"/>
    <w:qFormat/>
    <w:rPr>
      <w:rFonts w:ascii="Arial" w:eastAsia="黑体" w:hAnsi="Arial"/>
      <w:sz w:val="21"/>
      <w:szCs w:val="21"/>
      <w:lang w:bidi="ar-SA"/>
    </w:rPr>
  </w:style>
  <w:style w:type="character" w:customStyle="1" w:styleId="Charb">
    <w:name w:val="信息标题 Char"/>
    <w:link w:val="af2"/>
    <w:qFormat/>
    <w:rPr>
      <w:rFonts w:ascii="宋体" w:eastAsia="仿宋_GB2312" w:hAnsi="宋体"/>
      <w:kern w:val="15"/>
      <w:sz w:val="15"/>
      <w:szCs w:val="32"/>
      <w:shd w:val="pct20" w:color="auto" w:fill="auto"/>
      <w:lang w:val="sv-SE" w:bidi="ar-SA"/>
    </w:rPr>
  </w:style>
  <w:style w:type="character" w:customStyle="1" w:styleId="Chara">
    <w:name w:val="脚注文本 Char"/>
    <w:link w:val="af1"/>
    <w:qFormat/>
    <w:rPr>
      <w:rFonts w:ascii="仿宋_GB2312" w:eastAsia="仿宋_GB2312"/>
      <w:kern w:val="2"/>
      <w:sz w:val="18"/>
      <w:szCs w:val="18"/>
      <w:lang w:bidi="ar-SA"/>
    </w:rPr>
  </w:style>
  <w:style w:type="character" w:customStyle="1" w:styleId="Char">
    <w:name w:val="注释标题 Char"/>
    <w:link w:val="a3"/>
    <w:qFormat/>
    <w:rPr>
      <w:rFonts w:ascii="宋体" w:eastAsia="仿宋_GB2312" w:hAnsi="宋体"/>
      <w:kern w:val="15"/>
      <w:sz w:val="15"/>
      <w:szCs w:val="32"/>
      <w:lang w:val="sv-SE" w:bidi="ar-SA"/>
    </w:rPr>
  </w:style>
  <w:style w:type="character" w:customStyle="1" w:styleId="-4CharCharChar">
    <w:name w:val="标题-4 Char Char Char"/>
    <w:link w:val="-4Char"/>
    <w:qFormat/>
    <w:rPr>
      <w:rFonts w:ascii="宋体" w:eastAsia="宋体" w:hAnsi="宋体"/>
      <w:b/>
      <w:color w:val="000000"/>
      <w:sz w:val="21"/>
      <w:szCs w:val="21"/>
      <w:lang w:bidi="ar-SA"/>
    </w:rPr>
  </w:style>
  <w:style w:type="paragraph" w:customStyle="1" w:styleId="-4Char">
    <w:name w:val="标题-4 Char"/>
    <w:basedOn w:val="a"/>
    <w:next w:val="a"/>
    <w:link w:val="-4CharCharChar"/>
    <w:qFormat/>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character" w:customStyle="1" w:styleId="7Char">
    <w:name w:val="标题 7 Char"/>
    <w:link w:val="7"/>
    <w:qFormat/>
    <w:rPr>
      <w:rFonts w:eastAsia="宋体"/>
      <w:b/>
      <w:bCs/>
      <w:sz w:val="24"/>
      <w:szCs w:val="24"/>
      <w:lang w:bidi="ar-SA"/>
    </w:rPr>
  </w:style>
  <w:style w:type="character" w:customStyle="1" w:styleId="TableHeadingCharChar">
    <w:name w:val="Table Heading Char Char"/>
    <w:link w:val="TableHeading"/>
    <w:qFormat/>
    <w:rPr>
      <w:rFonts w:ascii="Arial" w:eastAsia="黑体" w:hAnsi="Arial"/>
      <w:kern w:val="2"/>
      <w:sz w:val="18"/>
      <w:szCs w:val="18"/>
      <w:lang w:val="en-US" w:eastAsia="zh-CN" w:bidi="ar-SA"/>
    </w:rPr>
  </w:style>
  <w:style w:type="paragraph" w:customStyle="1" w:styleId="TableHeading">
    <w:name w:val="Table Heading"/>
    <w:link w:val="TableHeadingCharChar"/>
    <w:qFormat/>
    <w:pPr>
      <w:keepNext/>
      <w:snapToGrid w:val="0"/>
      <w:spacing w:before="80" w:after="80"/>
      <w:jc w:val="center"/>
    </w:pPr>
    <w:rPr>
      <w:rFonts w:ascii="Arial" w:eastAsia="黑体" w:hAnsi="Arial"/>
      <w:kern w:val="2"/>
      <w:sz w:val="18"/>
      <w:szCs w:val="18"/>
    </w:rPr>
  </w:style>
  <w:style w:type="character" w:customStyle="1" w:styleId="2Char">
    <w:name w:val="标题 2 Char"/>
    <w:link w:val="2"/>
    <w:qFormat/>
    <w:rPr>
      <w:rFonts w:ascii="仿宋_GB2312" w:eastAsia="仿宋_GB2312" w:cs="宋体"/>
      <w:b/>
      <w:spacing w:val="1"/>
      <w:w w:val="99"/>
      <w:sz w:val="28"/>
      <w:szCs w:val="32"/>
      <w:lang w:bidi="ar-SA"/>
    </w:rPr>
  </w:style>
  <w:style w:type="character" w:customStyle="1" w:styleId="Char7">
    <w:name w:val="页脚 Char"/>
    <w:link w:val="ae"/>
    <w:uiPriority w:val="99"/>
    <w:qFormat/>
    <w:rPr>
      <w:rFonts w:ascii="仿宋_GB2312" w:eastAsia="仿宋_GB2312"/>
      <w:kern w:val="2"/>
      <w:sz w:val="18"/>
      <w:szCs w:val="18"/>
      <w:lang w:bidi="ar-SA"/>
    </w:rPr>
  </w:style>
  <w:style w:type="character" w:customStyle="1" w:styleId="Char5">
    <w:name w:val="日期 Char"/>
    <w:link w:val="ac"/>
    <w:qFormat/>
    <w:rPr>
      <w:rFonts w:ascii="仿宋_GB2312" w:eastAsia="仿宋_GB2312"/>
      <w:kern w:val="2"/>
      <w:sz w:val="21"/>
      <w:szCs w:val="24"/>
      <w:lang w:bidi="ar-SA"/>
    </w:rPr>
  </w:style>
  <w:style w:type="character" w:customStyle="1" w:styleId="3Char">
    <w:name w:val="标题 3 Char"/>
    <w:link w:val="3"/>
    <w:qFormat/>
    <w:rPr>
      <w:rFonts w:ascii="仿宋_GB2312" w:eastAsia="仿宋_GB2312" w:cs="宋体"/>
      <w:b/>
      <w:sz w:val="24"/>
      <w:szCs w:val="28"/>
      <w:lang w:bidi="ar-SA"/>
    </w:rPr>
  </w:style>
  <w:style w:type="character" w:customStyle="1" w:styleId="4Char">
    <w:name w:val="标题 4 Char"/>
    <w:link w:val="4"/>
    <w:qFormat/>
    <w:rPr>
      <w:rFonts w:ascii="仿宋_GB2312" w:eastAsia="仿宋_GB2312" w:cs="宋体"/>
      <w:b/>
      <w:sz w:val="24"/>
      <w:szCs w:val="28"/>
      <w:lang w:bidi="ar-SA"/>
    </w:rPr>
  </w:style>
  <w:style w:type="character" w:customStyle="1" w:styleId="Char3">
    <w:name w:val="正文文本缩进 Char"/>
    <w:link w:val="a9"/>
    <w:qFormat/>
    <w:rPr>
      <w:rFonts w:ascii="黑体" w:eastAsia="黑体" w:hAnsi="宋体"/>
      <w:color w:val="000000"/>
      <w:kern w:val="2"/>
      <w:sz w:val="28"/>
      <w:szCs w:val="32"/>
      <w:lang w:bidi="ar-SA"/>
    </w:rPr>
  </w:style>
  <w:style w:type="character" w:customStyle="1" w:styleId="6Char">
    <w:name w:val="标题 6 Char"/>
    <w:link w:val="6"/>
    <w:qFormat/>
    <w:rPr>
      <w:rFonts w:ascii="Arial" w:eastAsia="黑体" w:hAnsi="Arial"/>
      <w:b/>
      <w:bCs/>
      <w:sz w:val="24"/>
      <w:szCs w:val="24"/>
      <w:lang w:bidi="ar-SA"/>
    </w:rPr>
  </w:style>
  <w:style w:type="character" w:customStyle="1" w:styleId="Chard">
    <w:name w:val="批注主题 Char"/>
    <w:link w:val="af5"/>
    <w:qFormat/>
    <w:rPr>
      <w:rFonts w:ascii="仿宋_GB2312" w:eastAsia="仿宋_GB2312"/>
      <w:b/>
      <w:bCs/>
      <w:kern w:val="2"/>
      <w:sz w:val="21"/>
      <w:szCs w:val="24"/>
      <w:lang w:bidi="ar-SA"/>
    </w:rPr>
  </w:style>
  <w:style w:type="character" w:customStyle="1" w:styleId="8Char">
    <w:name w:val="标题 8 Char"/>
    <w:link w:val="8"/>
    <w:qFormat/>
    <w:rPr>
      <w:rFonts w:ascii="Arial" w:eastAsia="黑体" w:hAnsi="Arial"/>
      <w:sz w:val="24"/>
      <w:szCs w:val="24"/>
      <w:lang w:bidi="ar-SA"/>
    </w:rPr>
  </w:style>
  <w:style w:type="character" w:customStyle="1" w:styleId="Charc">
    <w:name w:val="标题 Char"/>
    <w:link w:val="af4"/>
    <w:qFormat/>
    <w:rPr>
      <w:rFonts w:ascii="华文细黑" w:eastAsia="仿宋_GB2312" w:hAnsi="华文细黑"/>
      <w:b/>
      <w:bCs/>
      <w:kern w:val="2"/>
      <w:sz w:val="52"/>
      <w:szCs w:val="32"/>
      <w:lang w:bidi="ar-SA"/>
    </w:rPr>
  </w:style>
  <w:style w:type="character" w:customStyle="1" w:styleId="Char0">
    <w:name w:val="文档结构图 Char"/>
    <w:link w:val="a6"/>
    <w:qFormat/>
    <w:rPr>
      <w:rFonts w:ascii="仿宋_GB2312" w:eastAsia="仿宋_GB2312"/>
      <w:kern w:val="2"/>
      <w:sz w:val="21"/>
      <w:szCs w:val="24"/>
      <w:shd w:val="clear" w:color="auto" w:fill="000080"/>
      <w:lang w:bidi="ar-SA"/>
    </w:rPr>
  </w:style>
  <w:style w:type="character" w:customStyle="1" w:styleId="1Char">
    <w:name w:val="标题 1 Char"/>
    <w:link w:val="1"/>
    <w:qFormat/>
    <w:rPr>
      <w:rFonts w:ascii="Times New Roman" w:eastAsia="黑体" w:hAnsi="Times New Roman"/>
      <w:kern w:val="2"/>
      <w:sz w:val="44"/>
      <w:szCs w:val="44"/>
    </w:rPr>
  </w:style>
  <w:style w:type="character" w:customStyle="1" w:styleId="5Char">
    <w:name w:val="标题 5 Char"/>
    <w:link w:val="5"/>
    <w:qFormat/>
    <w:rPr>
      <w:rFonts w:eastAsia="宋体"/>
      <w:b/>
      <w:bCs/>
      <w:kern w:val="2"/>
      <w:sz w:val="28"/>
      <w:szCs w:val="28"/>
      <w:lang w:bidi="ar-SA"/>
    </w:rPr>
  </w:style>
  <w:style w:type="character" w:customStyle="1" w:styleId="Char1">
    <w:name w:val="批注文字 Char"/>
    <w:link w:val="a7"/>
    <w:qFormat/>
    <w:rPr>
      <w:rFonts w:ascii="仿宋_GB2312" w:eastAsia="仿宋_GB2312"/>
      <w:kern w:val="2"/>
      <w:sz w:val="24"/>
      <w:szCs w:val="32"/>
      <w:lang w:bidi="ar-SA"/>
    </w:rPr>
  </w:style>
  <w:style w:type="character" w:customStyle="1" w:styleId="Char2">
    <w:name w:val="正文文本 Char"/>
    <w:link w:val="a8"/>
    <w:qFormat/>
    <w:rPr>
      <w:rFonts w:ascii="仿宋_GB2312" w:eastAsia="仿宋_GB2312"/>
      <w:kern w:val="2"/>
      <w:sz w:val="26"/>
      <w:szCs w:val="24"/>
      <w:lang w:bidi="ar-SA"/>
    </w:rPr>
  </w:style>
  <w:style w:type="character" w:customStyle="1" w:styleId="Char4">
    <w:name w:val="纯文本 Char"/>
    <w:link w:val="ab"/>
    <w:qFormat/>
    <w:rPr>
      <w:rFonts w:ascii="宋体" w:eastAsia="宋体" w:hAnsi="Courier New"/>
      <w:kern w:val="2"/>
      <w:sz w:val="28"/>
      <w:szCs w:val="28"/>
      <w:lang w:bidi="ar-SA"/>
    </w:rPr>
  </w:style>
  <w:style w:type="character" w:customStyle="1" w:styleId="Charf0">
    <w:name w:val="样式 Char"/>
    <w:link w:val="aff"/>
    <w:qFormat/>
    <w:rPr>
      <w:rFonts w:ascii="宋体" w:hAnsi="宋体"/>
      <w:sz w:val="24"/>
      <w:lang w:val="en-US" w:eastAsia="zh-CN" w:bidi="ar-SA"/>
    </w:rPr>
  </w:style>
  <w:style w:type="paragraph" w:customStyle="1" w:styleId="aff">
    <w:name w:val="样式"/>
    <w:link w:val="Charf0"/>
    <w:qFormat/>
    <w:pPr>
      <w:widowControl w:val="0"/>
      <w:autoSpaceDE w:val="0"/>
      <w:autoSpaceDN w:val="0"/>
      <w:adjustRightInd w:val="0"/>
    </w:pPr>
    <w:rPr>
      <w:rFonts w:ascii="宋体" w:hAnsi="宋体"/>
      <w:sz w:val="24"/>
    </w:rPr>
  </w:style>
  <w:style w:type="paragraph" w:customStyle="1" w:styleId="aff0">
    <w:name w:val="表格文字（大）"/>
    <w:basedOn w:val="a"/>
    <w:qFormat/>
    <w:pPr>
      <w:spacing w:before="20" w:after="20"/>
    </w:pPr>
    <w:rPr>
      <w:rFonts w:ascii="Century Gothic" w:hAnsi="Century Gothic"/>
      <w:sz w:val="24"/>
      <w:szCs w:val="20"/>
    </w:rPr>
  </w:style>
  <w:style w:type="paragraph" w:customStyle="1" w:styleId="-8">
    <w:name w:val="标题-8"/>
    <w:basedOn w:val="a"/>
    <w:next w:val="a"/>
    <w:qFormat/>
    <w:pPr>
      <w:tabs>
        <w:tab w:val="left" w:pos="1418"/>
      </w:tabs>
      <w:snapToGrid w:val="0"/>
      <w:spacing w:line="360" w:lineRule="auto"/>
      <w:ind w:left="1418" w:hanging="1418"/>
      <w:outlineLvl w:val="7"/>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szCs w:val="20"/>
    </w:rPr>
  </w:style>
  <w:style w:type="paragraph" w:customStyle="1" w:styleId="Char3CharCharChar">
    <w:name w:val="Char3 Char Char Char"/>
    <w:basedOn w:val="a"/>
    <w:qFormat/>
    <w:pPr>
      <w:tabs>
        <w:tab w:val="left" w:pos="360"/>
      </w:tabs>
    </w:pPr>
    <w:rPr>
      <w:rFonts w:ascii="仿宋_GB2312" w:eastAsia="仿宋_GB2312"/>
      <w:b/>
      <w:sz w:val="32"/>
      <w:szCs w:val="32"/>
    </w:rPr>
  </w:style>
  <w:style w:type="paragraph" w:customStyle="1" w:styleId="Char12">
    <w:name w:val="Char12"/>
    <w:basedOn w:val="a"/>
    <w:qFormat/>
    <w:pPr>
      <w:widowControl/>
      <w:spacing w:after="160" w:line="240" w:lineRule="exact"/>
      <w:jc w:val="center"/>
    </w:pPr>
    <w:rPr>
      <w:rFonts w:ascii="仿宋_GB2312" w:eastAsia="仿宋_GB2312" w:hAnsi="Verdana"/>
      <w:kern w:val="0"/>
      <w:szCs w:val="21"/>
      <w:lang w:eastAsia="en-US"/>
    </w:rPr>
  </w:style>
  <w:style w:type="paragraph" w:customStyle="1" w:styleId="CharChar12CharChar">
    <w:name w:val="Char Char12 Char Char"/>
    <w:basedOn w:val="a"/>
    <w:qFormat/>
    <w:pPr>
      <w:snapToGrid w:val="0"/>
    </w:pPr>
    <w:rPr>
      <w:rFonts w:ascii="Arial" w:hAnsi="Arial"/>
      <w:szCs w:val="21"/>
    </w:rPr>
  </w:style>
  <w:style w:type="paragraph" w:customStyle="1" w:styleId="Char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aff1">
    <w:name w:val="文档正文"/>
    <w:basedOn w:val="a"/>
    <w:qFormat/>
    <w:pPr>
      <w:adjustRightInd w:val="0"/>
      <w:spacing w:line="312" w:lineRule="atLeast"/>
      <w:ind w:firstLine="567"/>
      <w:textAlignment w:val="baseline"/>
    </w:pPr>
    <w:rPr>
      <w:rFonts w:ascii="长城仿宋" w:eastAsia="长城仿宋"/>
      <w:kern w:val="0"/>
      <w:sz w:val="28"/>
      <w:szCs w:val="20"/>
    </w:rPr>
  </w:style>
  <w:style w:type="character" w:customStyle="1" w:styleId="Char9">
    <w:name w:val="副标题 Char"/>
    <w:link w:val="af0"/>
    <w:qFormat/>
    <w:rPr>
      <w:szCs w:val="24"/>
      <w:u w:val="single"/>
      <w:lang w:eastAsia="en-US"/>
    </w:rPr>
  </w:style>
  <w:style w:type="character" w:customStyle="1" w:styleId="Char10">
    <w:name w:val="纯文本 Char1"/>
    <w:qFormat/>
    <w:rPr>
      <w:rFonts w:ascii="宋体" w:hAnsi="Courier New"/>
      <w:kern w:val="2"/>
      <w:sz w:val="21"/>
      <w:szCs w:val="21"/>
    </w:rPr>
  </w:style>
  <w:style w:type="paragraph" w:customStyle="1" w:styleId="24">
    <w:name w:val="样式2"/>
    <w:basedOn w:val="2"/>
    <w:qFormat/>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33">
    <w:name w:val="样式3"/>
    <w:basedOn w:val="3"/>
    <w:qFormat/>
    <w:pPr>
      <w:keepNext/>
      <w:keepLines/>
      <w:spacing w:before="0" w:line="360" w:lineRule="auto"/>
      <w:ind w:left="119" w:right="-23"/>
    </w:pPr>
    <w:rPr>
      <w:rFonts w:ascii="宋体" w:hAnsi="宋体" w:cs="Times New Roman"/>
      <w:bCs/>
      <w:szCs w:val="32"/>
    </w:rPr>
  </w:style>
  <w:style w:type="character" w:customStyle="1" w:styleId="Char20">
    <w:name w:val="正文（首行缩进两字） Char2"/>
    <w:qFormat/>
    <w:rPr>
      <w:rFonts w:ascii="Arial" w:eastAsia="宋体" w:hAnsi="Arial" w:cs="Arial"/>
      <w:kern w:val="2"/>
      <w:sz w:val="24"/>
      <w:szCs w:val="24"/>
      <w:lang w:val="en-US" w:eastAsia="zh-CN" w:bidi="ar-SA"/>
    </w:rPr>
  </w:style>
  <w:style w:type="character" w:customStyle="1" w:styleId="text2">
    <w:name w:val="text2"/>
    <w:basedOn w:val="a0"/>
    <w:qFormat/>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13">
    <w:name w:val="正文缩进1"/>
    <w:qFormat/>
    <w:rPr>
      <w:rFonts w:ascii="Arial" w:eastAsia="宋体" w:hAnsi="Arial" w:cs="Arial"/>
      <w:kern w:val="2"/>
      <w:sz w:val="24"/>
      <w:szCs w:val="24"/>
      <w:lang w:val="en-US" w:eastAsia="zh-CN" w:bidi="ar-SA"/>
    </w:rPr>
  </w:style>
  <w:style w:type="character" w:customStyle="1" w:styleId="wf1">
    <w:name w:val="wf1"/>
    <w:qFormat/>
    <w:rPr>
      <w:rFonts w:ascii="ˎ̥" w:hAnsi="ˎ̥"/>
      <w:sz w:val="19"/>
      <w:szCs w:val="19"/>
    </w:rPr>
  </w:style>
  <w:style w:type="character" w:customStyle="1" w:styleId="f31">
    <w:name w:val="f31"/>
    <w:qFormat/>
    <w:rPr>
      <w:rFonts w:ascii="ˎ̥" w:hAnsi="ˎ̥"/>
      <w:color w:val="000000"/>
      <w:spacing w:val="24"/>
      <w:sz w:val="18"/>
      <w:szCs w:val="18"/>
      <w:u w:val="none"/>
    </w:rPr>
  </w:style>
  <w:style w:type="character" w:customStyle="1" w:styleId="djcn2">
    <w:name w:val="djcn2"/>
    <w:qFormat/>
    <w:rPr>
      <w:rFonts w:cs="Times New Roman"/>
      <w:color w:val="666666"/>
      <w:lang w:bidi="ar-SA"/>
    </w:rPr>
  </w:style>
  <w:style w:type="character" w:customStyle="1" w:styleId="bluewords1">
    <w:name w:val="bluewords1"/>
    <w:qFormat/>
    <w:rPr>
      <w:color w:val="3366CC"/>
      <w:sz w:val="18"/>
      <w:szCs w:val="18"/>
    </w:rPr>
  </w:style>
  <w:style w:type="character" w:customStyle="1" w:styleId="Charf1">
    <w:name w:val="正文文字 Char"/>
    <w:qFormat/>
    <w:rPr>
      <w:rFonts w:ascii="宋体" w:eastAsia="宋体"/>
      <w:kern w:val="2"/>
      <w:sz w:val="28"/>
      <w:lang w:val="en-US" w:eastAsia="zh-CN" w:bidi="ar-SA"/>
    </w:rPr>
  </w:style>
  <w:style w:type="character" w:customStyle="1" w:styleId="apple-style-span">
    <w:name w:val="apple-style-span"/>
    <w:basedOn w:val="a0"/>
    <w:qFormat/>
  </w:style>
  <w:style w:type="character" w:customStyle="1" w:styleId="tpccontent1">
    <w:name w:val="tpc_content1"/>
    <w:qFormat/>
    <w:rPr>
      <w:sz w:val="20"/>
      <w:szCs w:val="20"/>
    </w:rPr>
  </w:style>
  <w:style w:type="character" w:customStyle="1" w:styleId="highlight1">
    <w:name w:val="highlight1"/>
    <w:qFormat/>
    <w:rPr>
      <w:sz w:val="26"/>
      <w:szCs w:val="26"/>
    </w:rPr>
  </w:style>
  <w:style w:type="character" w:customStyle="1" w:styleId="postbody1">
    <w:name w:val="postbody1"/>
    <w:qFormat/>
    <w:rPr>
      <w:sz w:val="16"/>
      <w:szCs w:val="16"/>
    </w:rPr>
  </w:style>
  <w:style w:type="character" w:customStyle="1" w:styleId="3zw1">
    <w:name w:val="3zw1"/>
    <w:qFormat/>
    <w:rPr>
      <w:color w:val="000000"/>
      <w:sz w:val="21"/>
      <w:szCs w:val="21"/>
    </w:rPr>
  </w:style>
  <w:style w:type="character" w:customStyle="1" w:styleId="Charf2">
    <w:name w:val="孙普文字 Char"/>
    <w:qFormat/>
    <w:rPr>
      <w:rFonts w:ascii="宋体" w:eastAsia="宋体"/>
      <w:sz w:val="21"/>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3rq1">
    <w:name w:val="3rq1"/>
    <w:qFormat/>
    <w:rPr>
      <w:color w:val="000000"/>
      <w:sz w:val="18"/>
      <w:szCs w:val="18"/>
    </w:rPr>
  </w:style>
  <w:style w:type="character" w:customStyle="1" w:styleId="f141">
    <w:name w:val="f141"/>
    <w:qFormat/>
    <w:rPr>
      <w:sz w:val="22"/>
      <w:szCs w:val="22"/>
    </w:rPr>
  </w:style>
  <w:style w:type="character" w:customStyle="1" w:styleId="blacktext">
    <w:name w:val="blacktext"/>
    <w:basedOn w:val="a0"/>
    <w:qFormat/>
  </w:style>
  <w:style w:type="character" w:customStyle="1" w:styleId="dl1">
    <w:name w:val="dl1"/>
    <w:basedOn w:val="a0"/>
    <w:qFormat/>
  </w:style>
  <w:style w:type="paragraph" w:customStyle="1" w:styleId="xl33">
    <w:name w:val="xl33"/>
    <w:basedOn w:val="a"/>
    <w:qFormat/>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48">
    <w:name w:val="xl48"/>
    <w:basedOn w:val="a"/>
    <w:qFormat/>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aff2">
    <w:name w:val="正文（缩进）"/>
    <w:basedOn w:val="a"/>
    <w:qFormat/>
    <w:pPr>
      <w:widowControl/>
      <w:spacing w:before="156" w:after="156"/>
      <w:ind w:firstLineChars="200" w:firstLine="200"/>
      <w:jc w:val="left"/>
    </w:pPr>
    <w:rPr>
      <w:kern w:val="0"/>
      <w:sz w:val="24"/>
    </w:rPr>
  </w:style>
  <w:style w:type="paragraph" w:customStyle="1" w:styleId="220">
    <w:name w:val="正文文本 22"/>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122">
    <w:name w:val="xl122"/>
    <w:basedOn w:val="a"/>
    <w:qFormat/>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8">
    <w:name w:val="xl118"/>
    <w:basedOn w:val="a"/>
    <w:qFormat/>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93">
    <w:name w:val="xl93"/>
    <w:basedOn w:val="a"/>
    <w:qFormat/>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aff3">
    <w:name w:val="二级标题"/>
    <w:basedOn w:val="a"/>
    <w:next w:val="aff4"/>
    <w:qFormat/>
    <w:pPr>
      <w:tabs>
        <w:tab w:val="left" w:pos="992"/>
      </w:tabs>
      <w:ind w:left="990" w:hanging="567"/>
      <w:outlineLvl w:val="1"/>
    </w:pPr>
    <w:rPr>
      <w:rFonts w:ascii="黑体" w:eastAsia="黑体"/>
      <w:sz w:val="28"/>
    </w:rPr>
  </w:style>
  <w:style w:type="paragraph" w:customStyle="1" w:styleId="aff4">
    <w:name w:val="文章正文"/>
    <w:basedOn w:val="a"/>
    <w:qFormat/>
    <w:pPr>
      <w:tabs>
        <w:tab w:val="left" w:pos="992"/>
      </w:tabs>
      <w:spacing w:beforeLines="50" w:afterLines="50" w:line="320" w:lineRule="exact"/>
      <w:ind w:firstLineChars="200" w:firstLine="200"/>
    </w:pPr>
    <w:rPr>
      <w:sz w:val="28"/>
    </w:rPr>
  </w:style>
  <w:style w:type="paragraph" w:customStyle="1" w:styleId="font16">
    <w:name w:val="font16"/>
    <w:basedOn w:val="a"/>
    <w:qFormat/>
    <w:pPr>
      <w:widowControl/>
      <w:spacing w:before="100" w:beforeAutospacing="1" w:after="100" w:afterAutospacing="1"/>
      <w:jc w:val="left"/>
    </w:pPr>
    <w:rPr>
      <w:rFonts w:ascii="Arial" w:hAnsi="Arial" w:cs="Arial"/>
      <w:kern w:val="0"/>
      <w:sz w:val="18"/>
      <w:szCs w:val="18"/>
    </w:rPr>
  </w:style>
  <w:style w:type="paragraph" w:customStyle="1" w:styleId="CharCharCharCharCharCharChar2">
    <w:name w:val="Char Char Char Char Char Char Char2"/>
    <w:basedOn w:val="a"/>
    <w:qFormat/>
    <w:rPr>
      <w:rFonts w:ascii="Tahoma" w:eastAsia="仿宋_GB2312" w:hAnsi="Tahoma"/>
      <w:sz w:val="24"/>
      <w:szCs w:val="32"/>
    </w:rPr>
  </w:style>
  <w:style w:type="paragraph" w:customStyle="1" w:styleId="xl70">
    <w:name w:val="xl70"/>
    <w:basedOn w:val="a"/>
    <w:qFormat/>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CharCharChar">
    <w:name w:val="Char Char Char"/>
    <w:basedOn w:val="a"/>
    <w:qFormat/>
    <w:rPr>
      <w:rFonts w:ascii="Tahoma" w:hAnsi="Tahoma" w:cs="Arial"/>
      <w:sz w:val="24"/>
      <w:szCs w:val="20"/>
    </w:rPr>
  </w:style>
  <w:style w:type="paragraph" w:customStyle="1" w:styleId="xl37">
    <w:name w:val="xl37"/>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55">
    <w:name w:val="xl55"/>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7">
    <w:name w:val="xl47"/>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14">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1111">
    <w:name w:val="1.1.1.1"/>
    <w:basedOn w:val="a"/>
    <w:qFormat/>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39">
    <w:name w:val="xl39"/>
    <w:basedOn w:val="a"/>
    <w:qFormat/>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34">
    <w:name w:val="列出段落3"/>
    <w:basedOn w:val="a"/>
    <w:qFormat/>
    <w:pPr>
      <w:ind w:firstLineChars="200" w:firstLine="200"/>
    </w:pPr>
    <w:rPr>
      <w:szCs w:val="22"/>
    </w:rPr>
  </w:style>
  <w:style w:type="paragraph" w:customStyle="1" w:styleId="xl75">
    <w:name w:val="xl75"/>
    <w:basedOn w:val="a"/>
    <w:qFormat/>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5">
    <w:name w:val="正文2"/>
    <w:next w:val="a"/>
    <w:qFormat/>
    <w:pPr>
      <w:autoSpaceDE w:val="0"/>
      <w:autoSpaceDN w:val="0"/>
      <w:adjustRightInd w:val="0"/>
    </w:pPr>
    <w:rPr>
      <w:rFonts w:ascii="宋体" w:hAnsi="Times New Roman"/>
      <w:lang w:eastAsia="ja-JP"/>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67">
    <w:name w:val="xl67"/>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1">
    <w:name w:val="font11"/>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aff5">
    <w:name w:val="正文居中"/>
    <w:basedOn w:val="a"/>
    <w:qFormat/>
    <w:pPr>
      <w:spacing w:line="360" w:lineRule="auto"/>
      <w:ind w:rightChars="-10" w:right="-10" w:firstLineChars="225" w:firstLine="225"/>
      <w:jc w:val="center"/>
    </w:pPr>
    <w:rPr>
      <w:rFonts w:ascii="Arial" w:hAnsi="Arial" w:cs="Arial"/>
      <w:b/>
      <w:bCs/>
      <w:spacing w:val="-4"/>
      <w:sz w:val="28"/>
    </w:rPr>
  </w:style>
  <w:style w:type="paragraph" w:customStyle="1" w:styleId="CharCharCharCharCharCharChar1CharCharChar">
    <w:name w:val="Char Char Char Char Char Char Char1 Char Char Char"/>
    <w:basedOn w:val="a"/>
    <w:qFormat/>
    <w:rPr>
      <w:rFonts w:ascii="Tahoma" w:hAnsi="Tahoma"/>
      <w:sz w:val="24"/>
      <w:szCs w:val="20"/>
    </w:rPr>
  </w:style>
  <w:style w:type="paragraph" w:customStyle="1" w:styleId="xl102">
    <w:name w:val="xl102"/>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Retrait1">
    <w:name w:val="Retrait 1"/>
    <w:basedOn w:val="a"/>
    <w:qFormat/>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6">
    <w:name w:val="段"/>
    <w:qFormat/>
    <w:pPr>
      <w:autoSpaceDE w:val="0"/>
      <w:autoSpaceDN w:val="0"/>
      <w:ind w:firstLineChars="200" w:firstLine="200"/>
      <w:jc w:val="both"/>
    </w:pPr>
    <w:rPr>
      <w:rFonts w:ascii="宋体" w:hAnsi="Times New Roman"/>
      <w:sz w:val="21"/>
    </w:rPr>
  </w:style>
  <w:style w:type="paragraph" w:customStyle="1" w:styleId="xl127">
    <w:name w:val="xl127"/>
    <w:basedOn w:val="a"/>
    <w:qFormat/>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130">
    <w:name w:val="xl130"/>
    <w:basedOn w:val="a"/>
    <w:qFormat/>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26">
    <w:name w:val="正文文字2"/>
    <w:basedOn w:val="a8"/>
    <w:qFormat/>
    <w:pPr>
      <w:adjustRightInd w:val="0"/>
      <w:spacing w:after="60" w:line="360" w:lineRule="atLeast"/>
      <w:ind w:leftChars="30" w:left="30" w:rightChars="30" w:right="30"/>
      <w:jc w:val="center"/>
      <w:textAlignment w:val="baseline"/>
    </w:pPr>
    <w:rPr>
      <w:rFonts w:ascii="Arial" w:eastAsia="黑体" w:hAnsi="Arial"/>
      <w:kern w:val="0"/>
      <w:sz w:val="21"/>
      <w:szCs w:val="20"/>
    </w:rPr>
  </w:style>
  <w:style w:type="paragraph" w:customStyle="1" w:styleId="xl96">
    <w:name w:val="xl96"/>
    <w:basedOn w:val="a"/>
    <w:qFormat/>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42-01">
    <w:name w:val="样式 标题 4 + 首行缩进:  2 字符 右侧:  -0.1 字符"/>
    <w:basedOn w:val="4"/>
    <w:qFormat/>
    <w:pPr>
      <w:keepNext/>
      <w:keepLines/>
      <w:tabs>
        <w:tab w:val="left" w:pos="900"/>
      </w:tabs>
      <w:autoSpaceDE/>
      <w:autoSpaceDN/>
      <w:adjustRightInd/>
      <w:snapToGrid w:val="0"/>
      <w:spacing w:beforeLines="50" w:afterLines="50" w:afterAutospacing="1"/>
      <w:ind w:right="-10" w:firstLineChars="42" w:firstLine="42"/>
      <w:jc w:val="both"/>
    </w:pPr>
    <w:rPr>
      <w:rFonts w:ascii="宋体" w:eastAsia="黑体" w:hAnsi="宋体"/>
      <w:bCs/>
      <w:spacing w:val="-4"/>
      <w:kern w:val="2"/>
      <w:sz w:val="28"/>
      <w:szCs w:val="20"/>
    </w:rPr>
  </w:style>
  <w:style w:type="paragraph" w:customStyle="1" w:styleId="NGT1">
    <w:name w:val="NGT第二册.1."/>
    <w:basedOn w:val="2"/>
    <w:qFormat/>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sz w:val="21"/>
    </w:rPr>
  </w:style>
  <w:style w:type="paragraph" w:customStyle="1" w:styleId="font24">
    <w:name w:val="font24"/>
    <w:basedOn w:val="a"/>
    <w:qFormat/>
    <w:pPr>
      <w:widowControl/>
      <w:spacing w:before="100" w:beforeAutospacing="1" w:after="100" w:afterAutospacing="1"/>
      <w:jc w:val="left"/>
    </w:pPr>
    <w:rPr>
      <w:rFonts w:ascii="Arial" w:hAnsi="Arial" w:cs="Arial"/>
      <w:color w:val="000000"/>
      <w:kern w:val="0"/>
      <w:sz w:val="17"/>
      <w:szCs w:val="17"/>
    </w:rPr>
  </w:style>
  <w:style w:type="paragraph" w:customStyle="1" w:styleId="xl116">
    <w:name w:val="xl116"/>
    <w:basedOn w:val="a"/>
    <w:qFormat/>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2">
    <w:name w:val="xl92"/>
    <w:basedOn w:val="a"/>
    <w:qFormat/>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0">
    <w:name w:val="xl5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sechead">
    <w:name w:val="sechead"/>
    <w:basedOn w:val="a"/>
    <w:qFormat/>
    <w:pPr>
      <w:widowControl/>
      <w:spacing w:before="100" w:beforeAutospacing="1" w:after="100" w:afterAutospacing="1"/>
      <w:jc w:val="left"/>
    </w:pPr>
    <w:rPr>
      <w:rFonts w:ascii="Arial" w:hAnsi="Arial" w:cs="Arial"/>
      <w:b/>
      <w:bCs/>
      <w:color w:val="00528C"/>
      <w:kern w:val="0"/>
      <w:sz w:val="27"/>
      <w:szCs w:val="27"/>
    </w:rPr>
  </w:style>
  <w:style w:type="paragraph" w:customStyle="1" w:styleId="xl131">
    <w:name w:val="xl131"/>
    <w:basedOn w:val="a"/>
    <w:qFormat/>
    <w:pPr>
      <w:widowControl/>
      <w:spacing w:before="100" w:beforeAutospacing="1" w:after="100" w:afterAutospacing="1"/>
      <w:jc w:val="right"/>
    </w:pPr>
    <w:rPr>
      <w:rFonts w:ascii="宋体" w:cs="宋体"/>
      <w:b/>
      <w:bCs/>
      <w:kern w:val="0"/>
      <w:sz w:val="20"/>
      <w:szCs w:val="20"/>
    </w:rPr>
  </w:style>
  <w:style w:type="paragraph" w:customStyle="1" w:styleId="110">
    <w:name w:val="列出段落11"/>
    <w:basedOn w:val="a"/>
    <w:qFormat/>
    <w:pPr>
      <w:ind w:firstLineChars="200" w:firstLine="200"/>
    </w:pPr>
    <w:rPr>
      <w:szCs w:val="22"/>
    </w:rPr>
  </w:style>
  <w:style w:type="paragraph" w:customStyle="1" w:styleId="font17">
    <w:name w:val="font17"/>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xl113">
    <w:name w:val="xl113"/>
    <w:basedOn w:val="a"/>
    <w:qFormat/>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7">
    <w:name w:val="xl27"/>
    <w:basedOn w:val="a"/>
    <w:qFormat/>
    <w:pPr>
      <w:widowControl/>
      <w:spacing w:before="100" w:beforeAutospacing="1" w:after="100" w:afterAutospacing="1"/>
      <w:jc w:val="left"/>
    </w:pPr>
    <w:rPr>
      <w:rFonts w:ascii="Arial" w:hAnsi="Arial" w:cs="Arial"/>
      <w:kern w:val="0"/>
      <w:sz w:val="18"/>
      <w:szCs w:val="18"/>
    </w:rPr>
  </w:style>
  <w:style w:type="paragraph" w:customStyle="1" w:styleId="aff7">
    <w:name w:val="正文（小标题）"/>
    <w:basedOn w:val="a"/>
    <w:next w:val="a8"/>
    <w:qFormat/>
    <w:rPr>
      <w:rFonts w:ascii="宋体"/>
      <w:sz w:val="28"/>
      <w:szCs w:val="20"/>
    </w:rPr>
  </w:style>
  <w:style w:type="paragraph" w:customStyle="1" w:styleId="221">
    <w:name w:val="正文文本缩进 22"/>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aff8">
    <w:name w:val="標準ゴシック"/>
    <w:qFormat/>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p15">
    <w:name w:val="p15"/>
    <w:basedOn w:val="a"/>
    <w:qFormat/>
    <w:pPr>
      <w:widowControl/>
      <w:ind w:firstLine="420"/>
    </w:pPr>
    <w:rPr>
      <w:rFonts w:ascii="Calibri" w:hAnsi="Calibri" w:cs="宋体"/>
      <w:kern w:val="0"/>
      <w:szCs w:val="21"/>
    </w:rPr>
  </w:style>
  <w:style w:type="paragraph" w:customStyle="1" w:styleId="xl86">
    <w:name w:val="xl86"/>
    <w:basedOn w:val="a"/>
    <w:qFormat/>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xl53">
    <w:name w:val="xl53"/>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Default">
    <w:name w:val="Default"/>
    <w:qFormat/>
    <w:pPr>
      <w:widowControl w:val="0"/>
      <w:autoSpaceDE w:val="0"/>
      <w:autoSpaceDN w:val="0"/>
      <w:adjustRightInd w:val="0"/>
    </w:pPr>
    <w:rPr>
      <w:rFonts w:ascii="黑体" w:eastAsia="黑体" w:hAnsi="Times New Roman" w:cs="黑体"/>
    </w:rPr>
  </w:style>
  <w:style w:type="paragraph" w:customStyle="1" w:styleId="xl95">
    <w:name w:val="xl95"/>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07">
    <w:name w:val="xl107"/>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aff9">
    <w:name w:val="標準箇条書き"/>
    <w:basedOn w:val="a"/>
    <w:qFormat/>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41">
    <w:name w:val="标题4居中"/>
    <w:basedOn w:val="4"/>
    <w:qFormat/>
    <w:pPr>
      <w:autoSpaceDE/>
      <w:autoSpaceDN/>
      <w:adjustRightInd/>
      <w:spacing w:beforeLines="50" w:afterLines="50"/>
      <w:outlineLvl w:val="9"/>
    </w:pPr>
    <w:rPr>
      <w:rFonts w:ascii="Times New Roman" w:cs="Times New Roman"/>
      <w:bCs/>
      <w:kern w:val="2"/>
      <w:sz w:val="30"/>
      <w:szCs w:val="20"/>
    </w:rPr>
  </w:style>
  <w:style w:type="paragraph" w:customStyle="1" w:styleId="42">
    <w:name w:val="样式4"/>
    <w:basedOn w:val="a"/>
    <w:qFormat/>
    <w:pPr>
      <w:spacing w:line="360" w:lineRule="auto"/>
      <w:ind w:rightChars="-10" w:right="-10"/>
    </w:pPr>
    <w:rPr>
      <w:rFonts w:ascii="Arial" w:hAnsi="Arial" w:cs="Arial"/>
      <w:sz w:val="24"/>
    </w:rPr>
  </w:style>
  <w:style w:type="paragraph" w:customStyle="1" w:styleId="xl94">
    <w:name w:val="xl94"/>
    <w:basedOn w:val="a"/>
    <w:qFormat/>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font5">
    <w:name w:val="font5"/>
    <w:basedOn w:val="a"/>
    <w:qFormat/>
    <w:pPr>
      <w:widowControl/>
      <w:spacing w:before="100" w:beforeAutospacing="1" w:after="100" w:afterAutospacing="1"/>
      <w:jc w:val="left"/>
    </w:pPr>
    <w:rPr>
      <w:rFonts w:ascii="宋体" w:cs="宋体"/>
      <w:kern w:val="0"/>
      <w:sz w:val="18"/>
      <w:szCs w:val="18"/>
    </w:rPr>
  </w:style>
  <w:style w:type="paragraph" w:customStyle="1" w:styleId="CharChar1CharCharCharCharCharCharCharChar">
    <w:name w:val="Char Char1 Char Char Char Char Char Char Char Char"/>
    <w:basedOn w:val="a"/>
    <w:qFormat/>
    <w:pPr>
      <w:widowControl/>
      <w:adjustRightInd w:val="0"/>
      <w:spacing w:line="360" w:lineRule="auto"/>
      <w:jc w:val="left"/>
    </w:pPr>
    <w:rPr>
      <w:rFonts w:ascii="Arial" w:hAnsi="Arial"/>
      <w:kern w:val="0"/>
      <w:sz w:val="30"/>
      <w:szCs w:val="30"/>
      <w:lang w:eastAsia="en-US"/>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xl54">
    <w:name w:val="xl54"/>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font23">
    <w:name w:val="font23"/>
    <w:basedOn w:val="a"/>
    <w:qFormat/>
    <w:pPr>
      <w:widowControl/>
      <w:spacing w:before="100" w:beforeAutospacing="1" w:after="100" w:afterAutospacing="1"/>
      <w:jc w:val="left"/>
    </w:pPr>
    <w:rPr>
      <w:rFonts w:ascii="Arial" w:hAnsi="Arial" w:cs="Arial"/>
      <w:b/>
      <w:bCs/>
      <w:kern w:val="0"/>
      <w:sz w:val="17"/>
      <w:szCs w:val="17"/>
    </w:rPr>
  </w:style>
  <w:style w:type="paragraph" w:customStyle="1" w:styleId="xl51">
    <w:name w:val="xl5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affa">
    <w:name w:val="附录章标题"/>
    <w:next w:val="a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35">
    <w:name w:val="正文文字3"/>
    <w:basedOn w:val="a8"/>
    <w:qFormat/>
    <w:rPr>
      <w:rFonts w:ascii="Times New Roman" w:eastAsia="宋体"/>
      <w:kern w:val="0"/>
      <w:sz w:val="28"/>
    </w:rPr>
  </w:style>
  <w:style w:type="paragraph" w:customStyle="1" w:styleId="xl60">
    <w:name w:val="xl60"/>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xl45">
    <w:name w:val="xl45"/>
    <w:basedOn w:val="a"/>
    <w:qFormat/>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69">
    <w:name w:val="xl69"/>
    <w:basedOn w:val="a"/>
    <w:qFormat/>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15">
    <w:name w:val="标题1"/>
    <w:basedOn w:val="a"/>
    <w:qFormat/>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xl98">
    <w:name w:val="xl98"/>
    <w:basedOn w:val="a"/>
    <w:qFormat/>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59">
    <w:name w:val="xl59"/>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4">
    <w:name w:val="xl104"/>
    <w:basedOn w:val="a"/>
    <w:qFormat/>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font15">
    <w:name w:val="font15"/>
    <w:basedOn w:val="a"/>
    <w:qFormat/>
    <w:pPr>
      <w:widowControl/>
      <w:spacing w:before="100" w:beforeAutospacing="1" w:after="100" w:afterAutospacing="1"/>
      <w:jc w:val="left"/>
    </w:pPr>
    <w:rPr>
      <w:rFonts w:ascii="Courier New" w:hAnsi="Courier New" w:cs="Courier New"/>
      <w:kern w:val="0"/>
      <w:sz w:val="18"/>
      <w:szCs w:val="18"/>
    </w:rPr>
  </w:style>
  <w:style w:type="paragraph" w:customStyle="1" w:styleId="DefaultParagraphCharCharCharChar">
    <w:name w:val="Default Paragraph Char Char Char Char"/>
    <w:basedOn w:val="a"/>
    <w:next w:val="a"/>
    <w:qFormat/>
    <w:pPr>
      <w:widowControl/>
      <w:spacing w:line="360" w:lineRule="auto"/>
      <w:jc w:val="left"/>
    </w:pPr>
    <w:rPr>
      <w:kern w:val="0"/>
      <w:szCs w:val="20"/>
      <w:lang w:eastAsia="en-US"/>
    </w:rPr>
  </w:style>
  <w:style w:type="paragraph" w:customStyle="1" w:styleId="xl115">
    <w:name w:val="xl115"/>
    <w:basedOn w:val="a"/>
    <w:qFormat/>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114">
    <w:name w:val="xl114"/>
    <w:basedOn w:val="a"/>
    <w:qFormat/>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210">
    <w:name w:val="正文文本缩进 21"/>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Normalk">
    <w:name w:val="Normalk"/>
    <w:basedOn w:val="a"/>
    <w:qFormat/>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
    <w:name w:val="列出段落2"/>
    <w:basedOn w:val="a"/>
    <w:qFormat/>
    <w:pPr>
      <w:ind w:firstLineChars="200" w:firstLine="200"/>
    </w:pPr>
    <w:rPr>
      <w:szCs w:val="22"/>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font27">
    <w:name w:val="font27"/>
    <w:basedOn w:val="a"/>
    <w:qFormat/>
    <w:pPr>
      <w:widowControl/>
      <w:spacing w:before="100" w:beforeAutospacing="1" w:after="100" w:afterAutospacing="1"/>
      <w:jc w:val="left"/>
    </w:pPr>
    <w:rPr>
      <w:rFonts w:ascii="Arial" w:hAnsi="Arial" w:cs="Arial"/>
      <w:color w:val="333333"/>
      <w:kern w:val="0"/>
      <w:sz w:val="18"/>
      <w:szCs w:val="18"/>
    </w:rPr>
  </w:style>
  <w:style w:type="paragraph" w:customStyle="1" w:styleId="xl72">
    <w:name w:val="xl72"/>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19">
    <w:name w:val="xl119"/>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211">
    <w:name w:val="正文文本 21"/>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28">
    <w:name w:val="xl28"/>
    <w:basedOn w:val="a"/>
    <w:qFormat/>
    <w:pPr>
      <w:widowControl/>
      <w:spacing w:before="100" w:beforeAutospacing="1" w:after="100" w:afterAutospacing="1"/>
      <w:jc w:val="left"/>
    </w:pPr>
    <w:rPr>
      <w:rFonts w:ascii="Arial" w:hAnsi="Arial" w:cs="Arial"/>
      <w:kern w:val="0"/>
      <w:sz w:val="18"/>
      <w:szCs w:val="18"/>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kern w:val="0"/>
      <w:sz w:val="30"/>
      <w:szCs w:val="20"/>
    </w:rPr>
  </w:style>
  <w:style w:type="paragraph" w:customStyle="1" w:styleId="p0">
    <w:name w:val="p0"/>
    <w:basedOn w:val="a"/>
    <w:qFormat/>
    <w:pPr>
      <w:widowControl/>
    </w:pPr>
    <w:rPr>
      <w:rFonts w:ascii="Calibri" w:hAnsi="Calibri" w:cs="宋体"/>
      <w:kern w:val="0"/>
      <w:szCs w:val="21"/>
    </w:rPr>
  </w:style>
  <w:style w:type="paragraph" w:customStyle="1" w:styleId="font25">
    <w:name w:val="font25"/>
    <w:basedOn w:val="a"/>
    <w:qFormat/>
    <w:pPr>
      <w:widowControl/>
      <w:spacing w:before="100" w:beforeAutospacing="1" w:after="100" w:afterAutospacing="1"/>
      <w:jc w:val="left"/>
    </w:pPr>
    <w:rPr>
      <w:rFonts w:ascii="Arial" w:hAnsi="Arial" w:cs="Arial"/>
      <w:color w:val="333333"/>
      <w:kern w:val="0"/>
      <w:sz w:val="17"/>
      <w:szCs w:val="17"/>
    </w:rPr>
  </w:style>
  <w:style w:type="paragraph" w:customStyle="1" w:styleId="xl58">
    <w:name w:val="xl58"/>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64">
    <w:name w:val="xl64"/>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16">
    <w:name w:val="彩色列表1"/>
    <w:basedOn w:val="a"/>
    <w:qFormat/>
    <w:pPr>
      <w:ind w:firstLineChars="200" w:firstLine="200"/>
    </w:pPr>
    <w:rPr>
      <w:rFonts w:ascii="Calibri" w:hAnsi="Calibri"/>
      <w:szCs w:val="22"/>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9">
    <w:name w:val="xl79"/>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affb">
    <w:name w:val="文字"/>
    <w:basedOn w:val="a"/>
    <w:qFormat/>
    <w:pPr>
      <w:tabs>
        <w:tab w:val="left" w:pos="8520"/>
      </w:tabs>
      <w:spacing w:line="312" w:lineRule="auto"/>
      <w:ind w:right="-210" w:firstLine="556"/>
    </w:pPr>
    <w:rPr>
      <w:rFonts w:ascii="宋体"/>
      <w:sz w:val="28"/>
      <w:szCs w:val="20"/>
    </w:rPr>
  </w:style>
  <w:style w:type="paragraph" w:customStyle="1" w:styleId="xl108">
    <w:name w:val="xl108"/>
    <w:basedOn w:val="a"/>
    <w:qFormat/>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xl57">
    <w:name w:val="xl57"/>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character" w:customStyle="1" w:styleId="HTMLChar">
    <w:name w:val="HTML 预设格式 Char"/>
    <w:link w:val="HTML"/>
    <w:qFormat/>
    <w:rPr>
      <w:rFonts w:ascii="Arial" w:hAnsi="Arial" w:cs="Arial"/>
      <w:sz w:val="24"/>
      <w:szCs w:val="24"/>
    </w:rPr>
  </w:style>
  <w:style w:type="paragraph" w:customStyle="1" w:styleId="xl46">
    <w:name w:val="xl46"/>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font18">
    <w:name w:val="font18"/>
    <w:basedOn w:val="a"/>
    <w:qFormat/>
    <w:pPr>
      <w:widowControl/>
      <w:spacing w:before="100" w:beforeAutospacing="1" w:after="100" w:afterAutospacing="1"/>
      <w:jc w:val="left"/>
    </w:pPr>
    <w:rPr>
      <w:rFonts w:ascii="幼圆" w:eastAsia="幼圆" w:cs="宋体"/>
      <w:color w:val="333333"/>
      <w:kern w:val="0"/>
      <w:sz w:val="18"/>
      <w:szCs w:val="18"/>
    </w:rPr>
  </w:style>
  <w:style w:type="paragraph" w:customStyle="1" w:styleId="xl101">
    <w:name w:val="xl10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character" w:customStyle="1" w:styleId="Chare">
    <w:name w:val="正文首行缩进 Char"/>
    <w:link w:val="af6"/>
    <w:qFormat/>
    <w:rPr>
      <w:rFonts w:ascii="Arial" w:eastAsia="仿宋_GB2312" w:hAnsi="Arial" w:cs="Arial"/>
      <w:kern w:val="2"/>
      <w:sz w:val="24"/>
      <w:szCs w:val="24"/>
      <w:lang w:bidi="ar-SA"/>
    </w:rPr>
  </w:style>
  <w:style w:type="paragraph" w:customStyle="1" w:styleId="xl88">
    <w:name w:val="xl88"/>
    <w:basedOn w:val="a"/>
    <w:qFormat/>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xl77">
    <w:name w:val="xl77"/>
    <w:basedOn w:val="a"/>
    <w:qFormat/>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table">
    <w:name w:val="table"/>
    <w:basedOn w:val="a"/>
    <w:qFormat/>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xl61">
    <w:name w:val="xl61"/>
    <w:basedOn w:val="a"/>
    <w:qFormat/>
    <w:pPr>
      <w:widowControl/>
      <w:spacing w:before="100" w:beforeAutospacing="1" w:after="100" w:afterAutospacing="1"/>
      <w:jc w:val="left"/>
    </w:pPr>
    <w:rPr>
      <w:rFonts w:ascii="幼圆" w:eastAsia="幼圆" w:cs="宋体"/>
      <w:kern w:val="0"/>
      <w:sz w:val="18"/>
      <w:szCs w:val="18"/>
    </w:rPr>
  </w:style>
  <w:style w:type="paragraph" w:customStyle="1" w:styleId="xl32">
    <w:name w:val="xl32"/>
    <w:basedOn w:val="a"/>
    <w:qFormat/>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affc">
    <w:name w:val="正文靠右"/>
    <w:basedOn w:val="a"/>
    <w:qFormat/>
    <w:pPr>
      <w:wordWrap w:val="0"/>
      <w:spacing w:line="360" w:lineRule="auto"/>
      <w:ind w:rightChars="-10" w:right="-10" w:firstLineChars="225" w:firstLine="225"/>
      <w:jc w:val="right"/>
    </w:pPr>
    <w:rPr>
      <w:rFonts w:ascii="Arial" w:hAnsi="Arial" w:cs="Arial"/>
      <w:spacing w:val="-4"/>
      <w:sz w:val="24"/>
    </w:rPr>
  </w:style>
  <w:style w:type="paragraph" w:customStyle="1" w:styleId="17">
    <w:name w:val="样式1"/>
    <w:basedOn w:val="a"/>
    <w:qFormat/>
    <w:pPr>
      <w:spacing w:line="360" w:lineRule="auto"/>
    </w:pPr>
    <w:rPr>
      <w:rFonts w:ascii="Arial" w:eastAsia="幼圆" w:hAnsi="Arial" w:cs="Arial"/>
      <w:sz w:val="24"/>
      <w:szCs w:val="20"/>
    </w:rPr>
  </w:style>
  <w:style w:type="paragraph" w:customStyle="1" w:styleId="36">
    <w:name w:val="封面3"/>
    <w:basedOn w:val="a"/>
    <w:qFormat/>
    <w:pPr>
      <w:spacing w:line="360" w:lineRule="auto"/>
      <w:ind w:rightChars="-10" w:right="-10"/>
      <w:jc w:val="center"/>
    </w:pPr>
    <w:rPr>
      <w:rFonts w:ascii="Arial" w:eastAsia="黑体" w:hAnsi="Arial" w:cs="Arial"/>
      <w:bCs/>
      <w:spacing w:val="-4"/>
      <w:sz w:val="52"/>
      <w:szCs w:val="52"/>
    </w:rPr>
  </w:style>
  <w:style w:type="paragraph" w:customStyle="1" w:styleId="CM7">
    <w:name w:val="CM7"/>
    <w:basedOn w:val="a"/>
    <w:next w:val="a"/>
    <w:qFormat/>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106">
    <w:name w:val="xl106"/>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100">
    <w:name w:val="xl100"/>
    <w:basedOn w:val="a"/>
    <w:qFormat/>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83">
    <w:name w:val="xl83"/>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CharCharCharCharCharCharChar">
    <w:name w:val="Char Char Char Char Char Char Char"/>
    <w:basedOn w:val="a"/>
    <w:qFormat/>
    <w:rPr>
      <w:rFonts w:ascii="Tahoma" w:hAnsi="Tahoma"/>
      <w:sz w:val="24"/>
      <w:szCs w:val="20"/>
    </w:rPr>
  </w:style>
  <w:style w:type="paragraph" w:customStyle="1" w:styleId="font26">
    <w:name w:val="font26"/>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xl40">
    <w:name w:val="xl40"/>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xl105">
    <w:name w:val="xl105"/>
    <w:basedOn w:val="a"/>
    <w:qFormat/>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18">
    <w:name w:val="正文文本缩进1"/>
    <w:basedOn w:val="a"/>
    <w:qFormat/>
    <w:pPr>
      <w:widowControl/>
      <w:spacing w:after="120"/>
      <w:ind w:leftChars="200" w:left="200"/>
      <w:jc w:val="left"/>
    </w:pPr>
    <w:rPr>
      <w:rFonts w:ascii="Tahoma" w:hAnsi="Tahoma"/>
      <w:szCs w:val="30"/>
    </w:rPr>
  </w:style>
  <w:style w:type="paragraph" w:customStyle="1" w:styleId="42-012-01">
    <w:name w:val="样式 样式 标题 4 + 首行缩进:  2 字符 右侧:  -0.1 字符 + 首行缩进:  2 字符 右侧:  -0.1 字符"/>
    <w:basedOn w:val="42-01"/>
    <w:qFormat/>
    <w:pPr>
      <w:spacing w:afterAutospacing="0"/>
      <w:ind w:right="-24"/>
    </w:pPr>
    <w:rPr>
      <w:rFonts w:eastAsia="宋体"/>
    </w:rPr>
  </w:style>
  <w:style w:type="paragraph" w:customStyle="1" w:styleId="xl80">
    <w:name w:val="xl80"/>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26">
    <w:name w:val="xl26"/>
    <w:basedOn w:val="a"/>
    <w:qFormat/>
    <w:pPr>
      <w:widowControl/>
      <w:spacing w:before="100" w:beforeAutospacing="1" w:after="100" w:afterAutospacing="1"/>
      <w:jc w:val="left"/>
    </w:pPr>
    <w:rPr>
      <w:rFonts w:ascii="Arial" w:hAnsi="Arial" w:cs="Arial"/>
      <w:kern w:val="0"/>
      <w:sz w:val="18"/>
      <w:szCs w:val="18"/>
    </w:rPr>
  </w:style>
  <w:style w:type="paragraph" w:customStyle="1" w:styleId="-61">
    <w:name w:val="彩色底纹 - 强调文字颜色 61"/>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4"/>
      <w:szCs w:val="24"/>
    </w:rPr>
  </w:style>
  <w:style w:type="paragraph" w:customStyle="1" w:styleId="xl109">
    <w:name w:val="xl109"/>
    <w:basedOn w:val="a"/>
    <w:qFormat/>
    <w:pPr>
      <w:widowControl/>
      <w:spacing w:before="100" w:beforeAutospacing="1" w:after="100" w:afterAutospacing="1"/>
      <w:jc w:val="left"/>
    </w:pPr>
    <w:rPr>
      <w:rFonts w:ascii="Arial" w:hAnsi="Arial" w:cs="Arial"/>
      <w:kern w:val="0"/>
      <w:sz w:val="16"/>
      <w:szCs w:val="16"/>
    </w:rPr>
  </w:style>
  <w:style w:type="paragraph" w:customStyle="1" w:styleId="1111A">
    <w:name w:val="1.1.1.1A"/>
    <w:basedOn w:val="1111"/>
    <w:qFormat/>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82">
    <w:name w:val="xl82"/>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affd">
    <w:name w:val="正文黑体"/>
    <w:basedOn w:val="a"/>
    <w:qFormat/>
    <w:pPr>
      <w:spacing w:line="480" w:lineRule="auto"/>
      <w:ind w:rightChars="-10" w:right="-10"/>
    </w:pPr>
    <w:rPr>
      <w:rFonts w:ascii="Arial" w:eastAsia="黑体" w:hAnsi="Arial" w:cs="Arial"/>
      <w:b/>
      <w:bCs/>
      <w:spacing w:val="-4"/>
      <w:sz w:val="24"/>
    </w:rPr>
  </w:style>
  <w:style w:type="paragraph" w:customStyle="1" w:styleId="xl34">
    <w:name w:val="xl34"/>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117">
    <w:name w:val="xl117"/>
    <w:basedOn w:val="a"/>
    <w:qFormat/>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7">
    <w:name w:val="正文（仿宋3号）"/>
    <w:basedOn w:val="affe"/>
    <w:qFormat/>
    <w:pPr>
      <w:spacing w:beforeLines="0" w:afterLines="0"/>
      <w:jc w:val="center"/>
    </w:pPr>
    <w:rPr>
      <w:rFonts w:eastAsia="仿宋"/>
      <w:sz w:val="32"/>
    </w:rPr>
  </w:style>
  <w:style w:type="paragraph" w:customStyle="1" w:styleId="affe">
    <w:name w:val="标题（标宋２号）"/>
    <w:basedOn w:val="a"/>
    <w:qFormat/>
    <w:pPr>
      <w:spacing w:beforeLines="50" w:afterLines="50" w:line="480" w:lineRule="auto"/>
      <w:ind w:rightChars="-10" w:right="-10" w:firstLineChars="225" w:firstLine="225"/>
    </w:pPr>
    <w:rPr>
      <w:rFonts w:ascii="Arial" w:hAnsi="Arial" w:cs="Arial"/>
      <w:sz w:val="44"/>
    </w:rPr>
  </w:style>
  <w:style w:type="paragraph" w:customStyle="1" w:styleId="xl30">
    <w:name w:val="xl30"/>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font14">
    <w:name w:val="font14"/>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xl63">
    <w:name w:val="xl63"/>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52">
    <w:name w:val="xl52"/>
    <w:basedOn w:val="a"/>
    <w:qFormat/>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afff">
    <w:name w:val="表格"/>
    <w:qFormat/>
    <w:pPr>
      <w:adjustRightInd w:val="0"/>
      <w:snapToGrid w:val="0"/>
      <w:spacing w:before="20" w:after="20"/>
      <w:jc w:val="center"/>
      <w:textAlignment w:val="baseline"/>
    </w:pPr>
    <w:rPr>
      <w:rFonts w:ascii="Arial" w:hAnsi="Arial"/>
      <w:snapToGrid w:val="0"/>
      <w:sz w:val="21"/>
    </w:rPr>
  </w:style>
  <w:style w:type="paragraph" w:customStyle="1" w:styleId="font7">
    <w:name w:val="font7"/>
    <w:basedOn w:val="a"/>
    <w:qFormat/>
    <w:pPr>
      <w:widowControl/>
      <w:spacing w:before="100" w:beforeAutospacing="1" w:after="100" w:afterAutospacing="1"/>
      <w:jc w:val="left"/>
    </w:pPr>
    <w:rPr>
      <w:rFonts w:ascii="Arial" w:hAnsi="Arial" w:cs="Arial"/>
      <w:kern w:val="0"/>
      <w:sz w:val="18"/>
      <w:szCs w:val="18"/>
    </w:rPr>
  </w:style>
  <w:style w:type="paragraph" w:customStyle="1" w:styleId="xl128">
    <w:name w:val="xl128"/>
    <w:basedOn w:val="a"/>
    <w:qFormat/>
    <w:pPr>
      <w:widowControl/>
      <w:spacing w:before="100" w:beforeAutospacing="1" w:after="100" w:afterAutospacing="1"/>
      <w:jc w:val="left"/>
    </w:pPr>
    <w:rPr>
      <w:rFonts w:ascii="Arial" w:hAnsi="Arial" w:cs="Arial"/>
      <w:kern w:val="0"/>
      <w:sz w:val="16"/>
      <w:szCs w:val="16"/>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91">
    <w:name w:val="xl91"/>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62">
    <w:name w:val="xl6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28">
    <w:name w:val="标题2"/>
    <w:basedOn w:val="a"/>
    <w:qFormat/>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97">
    <w:name w:val="xl97"/>
    <w:basedOn w:val="a"/>
    <w:qFormat/>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2">
    <w:name w:val="xl112"/>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xl126">
    <w:name w:val="xl126"/>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paragraph" w:customStyle="1" w:styleId="Content">
    <w:name w:val="Content"/>
    <w:basedOn w:val="a8"/>
    <w:qFormat/>
    <w:rPr>
      <w:rFonts w:ascii="Times New Roman" w:eastAsia="宋体"/>
      <w:kern w:val="0"/>
      <w:sz w:val="28"/>
    </w:rPr>
  </w:style>
  <w:style w:type="paragraph" w:customStyle="1" w:styleId="19">
    <w:name w:val="封面1"/>
    <w:basedOn w:val="a"/>
    <w:qFormat/>
    <w:pPr>
      <w:spacing w:line="360" w:lineRule="auto"/>
      <w:ind w:rightChars="-10" w:right="-10" w:firstLineChars="225" w:firstLine="225"/>
      <w:jc w:val="center"/>
    </w:pPr>
    <w:rPr>
      <w:rFonts w:ascii="Arial" w:hAnsi="Arial" w:cs="Arial"/>
      <w:b/>
      <w:spacing w:val="-4"/>
      <w:sz w:val="28"/>
    </w:rPr>
  </w:style>
  <w:style w:type="paragraph" w:customStyle="1" w:styleId="font10">
    <w:name w:val="font1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xl99">
    <w:name w:val="xl99"/>
    <w:basedOn w:val="a"/>
    <w:qFormat/>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font22">
    <w:name w:val="font22"/>
    <w:basedOn w:val="a"/>
    <w:qFormat/>
    <w:pPr>
      <w:widowControl/>
      <w:spacing w:before="100" w:beforeAutospacing="1" w:after="100" w:afterAutospacing="1"/>
      <w:jc w:val="left"/>
    </w:pPr>
    <w:rPr>
      <w:rFonts w:ascii="幼圆" w:eastAsia="幼圆" w:cs="宋体"/>
      <w:color w:val="333333"/>
      <w:kern w:val="0"/>
      <w:sz w:val="17"/>
      <w:szCs w:val="17"/>
    </w:rPr>
  </w:style>
  <w:style w:type="paragraph" w:customStyle="1" w:styleId="afff0">
    <w:name w:val="正文小标题"/>
    <w:basedOn w:val="a"/>
    <w:next w:val="aa"/>
    <w:qFormat/>
    <w:pPr>
      <w:spacing w:after="120" w:line="360" w:lineRule="auto"/>
      <w:ind w:leftChars="700" w:left="700" w:rightChars="700" w:right="700" w:firstLineChars="225" w:firstLine="225"/>
    </w:pPr>
    <w:rPr>
      <w:rFonts w:ascii="Arial" w:hAnsi="Arial" w:cs="Arial"/>
      <w:sz w:val="24"/>
    </w:rPr>
  </w:style>
  <w:style w:type="paragraph" w:customStyle="1" w:styleId="CM17">
    <w:name w:val="CM17"/>
    <w:basedOn w:val="a"/>
    <w:next w:val="a"/>
    <w:qFormat/>
    <w:pPr>
      <w:autoSpaceDE w:val="0"/>
      <w:autoSpaceDN w:val="0"/>
      <w:adjustRightInd w:val="0"/>
      <w:spacing w:line="468" w:lineRule="atLeast"/>
      <w:jc w:val="left"/>
    </w:pPr>
    <w:rPr>
      <w:rFonts w:ascii="宋体"/>
      <w:kern w:val="0"/>
      <w:sz w:val="24"/>
    </w:rPr>
  </w:style>
  <w:style w:type="paragraph" w:customStyle="1" w:styleId="1a">
    <w:name w:val="正文1"/>
    <w:basedOn w:val="a"/>
    <w:qFormat/>
    <w:pPr>
      <w:ind w:firstLine="540"/>
    </w:pPr>
    <w:rPr>
      <w:rFonts w:cs="Arial"/>
      <w:sz w:val="24"/>
      <w:szCs w:val="20"/>
    </w:rPr>
  </w:style>
  <w:style w:type="paragraph" w:customStyle="1" w:styleId="29">
    <w:name w:val="封面2"/>
    <w:basedOn w:val="a"/>
    <w:qFormat/>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xl49">
    <w:name w:val="xl49"/>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font9">
    <w:name w:val="font9"/>
    <w:basedOn w:val="a"/>
    <w:qFormat/>
    <w:pPr>
      <w:widowControl/>
      <w:spacing w:before="100" w:beforeAutospacing="1" w:after="100" w:afterAutospacing="1"/>
      <w:jc w:val="left"/>
    </w:pPr>
    <w:rPr>
      <w:rFonts w:ascii="幼圆" w:eastAsia="幼圆" w:cs="宋体"/>
      <w:kern w:val="0"/>
      <w:sz w:val="18"/>
      <w:szCs w:val="18"/>
    </w:rPr>
  </w:style>
  <w:style w:type="paragraph" w:customStyle="1" w:styleId="xl29">
    <w:name w:val="xl29"/>
    <w:basedOn w:val="a"/>
    <w:qFormat/>
    <w:pPr>
      <w:widowControl/>
      <w:spacing w:before="100" w:beforeAutospacing="1" w:after="100" w:afterAutospacing="1"/>
      <w:jc w:val="center"/>
    </w:pPr>
    <w:rPr>
      <w:rFonts w:ascii="Arial" w:hAnsi="Arial" w:cs="Arial"/>
      <w:kern w:val="0"/>
      <w:sz w:val="18"/>
      <w:szCs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a">
    <w:name w:val="注释级别 2"/>
    <w:qFormat/>
    <w:rPr>
      <w:sz w:val="22"/>
    </w:rPr>
  </w:style>
  <w:style w:type="paragraph" w:customStyle="1" w:styleId="Char13">
    <w:name w:val="Char1"/>
    <w:basedOn w:val="a"/>
    <w:qFormat/>
    <w:rPr>
      <w:rFonts w:ascii="Tahoma" w:hAnsi="Tahoma" w:cs="Arial"/>
      <w:sz w:val="24"/>
      <w:szCs w:val="20"/>
    </w:rPr>
  </w:style>
  <w:style w:type="paragraph" w:customStyle="1" w:styleId="font6">
    <w:name w:val="font6"/>
    <w:basedOn w:val="a"/>
    <w:qFormat/>
    <w:pPr>
      <w:widowControl/>
      <w:spacing w:before="100" w:beforeAutospacing="1" w:after="100" w:afterAutospacing="1"/>
      <w:jc w:val="left"/>
    </w:pPr>
    <w:rPr>
      <w:rFonts w:ascii="Courier New" w:hAnsi="Courier New" w:cs="Courier New"/>
      <w:kern w:val="0"/>
      <w:sz w:val="12"/>
      <w:szCs w:val="12"/>
    </w:rPr>
  </w:style>
  <w:style w:type="paragraph" w:customStyle="1" w:styleId="afff1">
    <w:name w:val="表格文字"/>
    <w:basedOn w:val="a"/>
    <w:qFormat/>
    <w:pPr>
      <w:ind w:rightChars="-10" w:right="-10"/>
    </w:pPr>
    <w:rPr>
      <w:rFonts w:ascii="宋体" w:cs="Arial"/>
      <w:bCs/>
      <w:spacing w:val="-4"/>
      <w:sz w:val="24"/>
    </w:rPr>
  </w:style>
  <w:style w:type="paragraph" w:customStyle="1" w:styleId="xl121">
    <w:name w:val="xl121"/>
    <w:basedOn w:val="a"/>
    <w:qFormat/>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56">
    <w:name w:val="xl56"/>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xl71">
    <w:name w:val="xl71"/>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font21">
    <w:name w:val="font21"/>
    <w:basedOn w:val="a"/>
    <w:qFormat/>
    <w:pPr>
      <w:widowControl/>
      <w:spacing w:before="100" w:beforeAutospacing="1" w:after="100" w:afterAutospacing="1"/>
      <w:jc w:val="left"/>
    </w:pPr>
    <w:rPr>
      <w:rFonts w:ascii="幼圆" w:eastAsia="幼圆" w:cs="宋体"/>
      <w:color w:val="000000"/>
      <w:kern w:val="0"/>
      <w:sz w:val="17"/>
      <w:szCs w:val="17"/>
    </w:rPr>
  </w:style>
  <w:style w:type="paragraph" w:customStyle="1" w:styleId="230">
    <w:name w:val="正文文本缩进 23"/>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74">
    <w:name w:val="xl74"/>
    <w:basedOn w:val="a"/>
    <w:qFormat/>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1111A-1">
    <w:name w:val="1.1.1.1A-1"/>
    <w:basedOn w:val="1111A"/>
    <w:qFormat/>
    <w:pPr>
      <w:tabs>
        <w:tab w:val="clear" w:pos="26875"/>
        <w:tab w:val="left" w:pos="1985"/>
      </w:tabs>
      <w:ind w:left="1985" w:hanging="425"/>
    </w:pPr>
  </w:style>
  <w:style w:type="paragraph" w:customStyle="1" w:styleId="xl89">
    <w:name w:val="xl89"/>
    <w:basedOn w:val="a"/>
    <w:qFormat/>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31">
    <w:name w:val="xl31"/>
    <w:basedOn w:val="a"/>
    <w:qFormat/>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90">
    <w:name w:val="xl90"/>
    <w:basedOn w:val="a"/>
    <w:qFormat/>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xl120">
    <w:name w:val="xl120"/>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61">
    <w:name w:val="6"/>
    <w:basedOn w:val="a"/>
    <w:next w:val="a8"/>
    <w:qFormat/>
    <w:rPr>
      <w:rFonts w:ascii="宋体"/>
      <w:sz w:val="28"/>
      <w:szCs w:val="20"/>
    </w:rPr>
  </w:style>
  <w:style w:type="paragraph" w:customStyle="1" w:styleId="xl35">
    <w:name w:val="xl35"/>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font8">
    <w:name w:val="font8"/>
    <w:basedOn w:val="a"/>
    <w:qFormat/>
    <w:pPr>
      <w:widowControl/>
      <w:spacing w:before="100" w:beforeAutospacing="1" w:after="100" w:afterAutospacing="1"/>
      <w:jc w:val="left"/>
    </w:pPr>
    <w:rPr>
      <w:rFonts w:ascii="幼圆" w:eastAsia="幼圆" w:cs="宋体"/>
      <w:b/>
      <w:bCs/>
      <w:kern w:val="0"/>
      <w:sz w:val="18"/>
      <w:szCs w:val="18"/>
    </w:rPr>
  </w:style>
  <w:style w:type="paragraph" w:customStyle="1" w:styleId="xl125">
    <w:name w:val="xl125"/>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51">
    <w:name w:val="样式5"/>
    <w:basedOn w:val="a"/>
    <w:next w:val="a"/>
    <w:qFormat/>
    <w:pPr>
      <w:adjustRightInd w:val="0"/>
      <w:spacing w:line="360" w:lineRule="atLeast"/>
      <w:textAlignment w:val="baseline"/>
    </w:pPr>
    <w:rPr>
      <w:kern w:val="0"/>
      <w:sz w:val="24"/>
      <w:szCs w:val="20"/>
    </w:rPr>
  </w:style>
  <w:style w:type="paragraph" w:customStyle="1" w:styleId="font19">
    <w:name w:val="font19"/>
    <w:basedOn w:val="a"/>
    <w:qFormat/>
    <w:pPr>
      <w:widowControl/>
      <w:spacing w:before="100" w:beforeAutospacing="1" w:after="100" w:afterAutospacing="1"/>
      <w:jc w:val="left"/>
    </w:pPr>
    <w:rPr>
      <w:rFonts w:ascii="Arial" w:hAnsi="Arial" w:cs="Arial"/>
      <w:kern w:val="0"/>
      <w:sz w:val="17"/>
      <w:szCs w:val="17"/>
    </w:rPr>
  </w:style>
  <w:style w:type="paragraph" w:customStyle="1" w:styleId="xl73">
    <w:name w:val="xl73"/>
    <w:basedOn w:val="a"/>
    <w:qFormat/>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129">
    <w:name w:val="xl129"/>
    <w:basedOn w:val="a"/>
    <w:qFormat/>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afff2">
    <w:name w:val="一级标题"/>
    <w:basedOn w:val="a"/>
    <w:next w:val="aff3"/>
    <w:qFormat/>
    <w:pPr>
      <w:tabs>
        <w:tab w:val="left" w:pos="425"/>
        <w:tab w:val="left" w:pos="1418"/>
      </w:tabs>
      <w:spacing w:afterLines="100"/>
      <w:ind w:left="850" w:hanging="425"/>
      <w:outlineLvl w:val="0"/>
    </w:pPr>
    <w:rPr>
      <w:rFonts w:ascii="黑体" w:eastAsia="黑体"/>
      <w:sz w:val="30"/>
      <w:szCs w:val="28"/>
    </w:rPr>
  </w:style>
  <w:style w:type="paragraph" w:customStyle="1" w:styleId="Charf3">
    <w:name w:val="首航缩进 Char"/>
    <w:basedOn w:val="a"/>
    <w:qFormat/>
    <w:pPr>
      <w:spacing w:line="300" w:lineRule="auto"/>
      <w:ind w:firstLineChars="200" w:firstLine="200"/>
      <w:jc w:val="left"/>
    </w:pPr>
    <w:rPr>
      <w:rFonts w:eastAsia="仿宋_GB2312"/>
      <w:color w:val="000000"/>
      <w:sz w:val="24"/>
    </w:rPr>
  </w:style>
  <w:style w:type="paragraph" w:customStyle="1" w:styleId="captionsmall">
    <w:name w:val="caption_small"/>
    <w:basedOn w:val="a"/>
    <w:qFormat/>
    <w:pPr>
      <w:widowControl/>
      <w:spacing w:before="100" w:beforeAutospacing="1" w:after="100" w:afterAutospacing="1"/>
      <w:jc w:val="left"/>
    </w:pPr>
    <w:rPr>
      <w:rFonts w:ascii="Verdana" w:hAnsi="Verdana" w:cs="宋体"/>
      <w:color w:val="333333"/>
      <w:kern w:val="0"/>
      <w:sz w:val="19"/>
      <w:szCs w:val="19"/>
    </w:rPr>
  </w:style>
  <w:style w:type="paragraph" w:customStyle="1" w:styleId="ParaCharCharCharChar">
    <w:name w:val="默认段落字体 Para Char Char Char Char"/>
    <w:basedOn w:val="a"/>
    <w:qFormat/>
  </w:style>
  <w:style w:type="paragraph" w:customStyle="1" w:styleId="Losange1">
    <w:name w:val="Losange 1"/>
    <w:basedOn w:val="Retrait1"/>
    <w:qFormat/>
    <w:pPr>
      <w:ind w:left="1531" w:hanging="397"/>
    </w:pPr>
  </w:style>
  <w:style w:type="paragraph" w:customStyle="1" w:styleId="xl103">
    <w:name w:val="xl103"/>
    <w:basedOn w:val="a"/>
    <w:qFormat/>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66">
    <w:name w:val="xl66"/>
    <w:basedOn w:val="a"/>
    <w:qFormat/>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111">
    <w:name w:val="xl11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CharCharCharCharCharCharChar1">
    <w:name w:val="Char Char Char Char Char Char Char1"/>
    <w:basedOn w:val="a"/>
    <w:qFormat/>
    <w:rPr>
      <w:rFonts w:ascii="Tahoma" w:hAnsi="Tahoma"/>
      <w:sz w:val="24"/>
      <w:szCs w:val="20"/>
    </w:rPr>
  </w:style>
  <w:style w:type="paragraph" w:customStyle="1" w:styleId="ParaCharCharCharCharCharCharChar">
    <w:name w:val="默认段落字体 Para Char Char Char Char Char Char Char"/>
    <w:basedOn w:val="a"/>
    <w:qFormat/>
    <w:rPr>
      <w:rFonts w:cs="Arial"/>
    </w:rPr>
  </w:style>
  <w:style w:type="paragraph" w:customStyle="1" w:styleId="231">
    <w:name w:val="正文文本 23"/>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HS-307397">
    <w:name w:val="样式 HS-正文3 + 左侧:  0.7 厘米 悬挂缩进: 3.97 字符"/>
    <w:basedOn w:val="a"/>
    <w:qFormat/>
    <w:pPr>
      <w:tabs>
        <w:tab w:val="left" w:pos="840"/>
      </w:tabs>
      <w:ind w:left="840" w:hanging="420"/>
    </w:pPr>
  </w:style>
  <w:style w:type="paragraph" w:customStyle="1" w:styleId="2b">
    <w:name w:val="表格文字2"/>
    <w:basedOn w:val="afff1"/>
    <w:qFormat/>
    <w:pPr>
      <w:jc w:val="center"/>
    </w:pPr>
  </w:style>
  <w:style w:type="paragraph" w:customStyle="1" w:styleId="font28">
    <w:name w:val="font28"/>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xl123">
    <w:name w:val="xl123"/>
    <w:basedOn w:val="a"/>
    <w:qFormat/>
    <w:pPr>
      <w:widowControl/>
      <w:spacing w:before="100" w:beforeAutospacing="1" w:after="100" w:afterAutospacing="1"/>
      <w:jc w:val="left"/>
      <w:textAlignment w:val="bottom"/>
    </w:pPr>
    <w:rPr>
      <w:rFonts w:ascii="Arial" w:hAnsi="Arial" w:cs="Arial"/>
      <w:kern w:val="0"/>
      <w:sz w:val="12"/>
      <w:szCs w:val="12"/>
    </w:rPr>
  </w:style>
  <w:style w:type="paragraph" w:customStyle="1" w:styleId="font20">
    <w:name w:val="font20"/>
    <w:basedOn w:val="a"/>
    <w:qFormat/>
    <w:pPr>
      <w:widowControl/>
      <w:spacing w:before="100" w:beforeAutospacing="1" w:after="100" w:afterAutospacing="1"/>
      <w:jc w:val="left"/>
    </w:pPr>
    <w:rPr>
      <w:rFonts w:ascii="幼圆" w:eastAsia="幼圆" w:cs="宋体"/>
      <w:kern w:val="0"/>
      <w:sz w:val="17"/>
      <w:szCs w:val="17"/>
    </w:rPr>
  </w:style>
  <w:style w:type="paragraph" w:customStyle="1" w:styleId="CharCharCharCharCharCharChar1CharCharCharCharCharChar">
    <w:name w:val="Char Char Char Char Char Char Char1 Char Char Char Char Char Char"/>
    <w:basedOn w:val="a"/>
    <w:qFormat/>
    <w:rPr>
      <w:rFonts w:ascii="Tahoma" w:hAnsi="Tahoma"/>
      <w:sz w:val="24"/>
      <w:szCs w:val="20"/>
    </w:rPr>
  </w:style>
  <w:style w:type="paragraph" w:customStyle="1" w:styleId="font13">
    <w:name w:val="font13"/>
    <w:basedOn w:val="a"/>
    <w:qFormat/>
    <w:pPr>
      <w:widowControl/>
      <w:spacing w:before="100" w:beforeAutospacing="1" w:after="100" w:afterAutospacing="1"/>
      <w:jc w:val="left"/>
    </w:pPr>
    <w:rPr>
      <w:rFonts w:ascii="幼圆" w:eastAsia="幼圆" w:cs="宋体"/>
      <w:kern w:val="0"/>
      <w:szCs w:val="21"/>
    </w:rPr>
  </w:style>
  <w:style w:type="paragraph" w:customStyle="1" w:styleId="xl124">
    <w:name w:val="xl124"/>
    <w:basedOn w:val="a"/>
    <w:qFormat/>
    <w:pPr>
      <w:widowControl/>
      <w:spacing w:before="100" w:beforeAutospacing="1" w:after="100" w:afterAutospacing="1"/>
      <w:jc w:val="left"/>
    </w:pPr>
    <w:rPr>
      <w:rFonts w:ascii="Arial" w:hAnsi="Arial" w:cs="Arial"/>
      <w:kern w:val="0"/>
      <w:sz w:val="12"/>
      <w:szCs w:val="12"/>
    </w:rPr>
  </w:style>
  <w:style w:type="paragraph" w:customStyle="1" w:styleId="font12">
    <w:name w:val="font12"/>
    <w:basedOn w:val="a"/>
    <w:qFormat/>
    <w:pPr>
      <w:widowControl/>
      <w:spacing w:before="100" w:beforeAutospacing="1" w:after="100" w:afterAutospacing="1"/>
      <w:jc w:val="left"/>
    </w:pPr>
    <w:rPr>
      <w:rFonts w:ascii="Arial" w:hAnsi="Arial" w:cs="Arial"/>
      <w:kern w:val="0"/>
      <w:sz w:val="18"/>
      <w:szCs w:val="18"/>
    </w:rPr>
  </w:style>
  <w:style w:type="paragraph" w:customStyle="1" w:styleId="Style343">
    <w:name w:val="_Style 343"/>
    <w:qFormat/>
    <w:pPr>
      <w:widowControl w:val="0"/>
      <w:jc w:val="both"/>
    </w:pPr>
    <w:rPr>
      <w:rFonts w:ascii="Times New Roman" w:hAnsi="Times New Roman"/>
      <w:kern w:val="2"/>
      <w:sz w:val="21"/>
      <w:szCs w:val="24"/>
    </w:rPr>
  </w:style>
  <w:style w:type="paragraph" w:customStyle="1" w:styleId="Style1">
    <w:name w:val="_Style 1"/>
    <w:basedOn w:val="a"/>
    <w:uiPriority w:val="34"/>
    <w:qFormat/>
    <w:pPr>
      <w:ind w:firstLineChars="200" w:firstLine="420"/>
    </w:pPr>
  </w:style>
  <w:style w:type="paragraph" w:customStyle="1" w:styleId="Style3">
    <w:name w:val="_Style 3"/>
    <w:basedOn w:val="a"/>
    <w:uiPriority w:val="34"/>
    <w:qFormat/>
    <w:pPr>
      <w:ind w:firstLineChars="200" w:firstLine="420"/>
    </w:pPr>
    <w:rPr>
      <w:sz w:val="28"/>
      <w:szCs w:val="28"/>
    </w:rPr>
  </w:style>
  <w:style w:type="character" w:customStyle="1" w:styleId="font01">
    <w:name w:val="font01"/>
    <w:basedOn w:val="a0"/>
    <w:qFormat/>
    <w:rPr>
      <w:rFonts w:ascii="Times New Roman" w:hAnsi="Times New Roman" w:cs="Times New Roman" w:hint="default"/>
      <w:color w:val="000000"/>
      <w:sz w:val="24"/>
      <w:szCs w:val="24"/>
      <w:u w:val="none"/>
    </w:rPr>
  </w:style>
  <w:style w:type="paragraph" w:customStyle="1" w:styleId="43">
    <w:name w:val="列出段落4"/>
    <w:basedOn w:val="a"/>
    <w:uiPriority w:val="99"/>
    <w:unhideWhenUsed/>
    <w:qFormat/>
    <w:pPr>
      <w:ind w:firstLineChars="200" w:firstLine="420"/>
    </w:pPr>
  </w:style>
  <w:style w:type="paragraph" w:customStyle="1" w:styleId="52">
    <w:name w:val="列出段落5"/>
    <w:basedOn w:val="a"/>
    <w:uiPriority w:val="34"/>
    <w:qFormat/>
    <w:pPr>
      <w:ind w:firstLineChars="200" w:firstLine="420"/>
    </w:pPr>
    <w:rPr>
      <w:rFonts w:asciiTheme="minorHAnsi" w:eastAsiaTheme="minorEastAsia" w:hAnsiTheme="minorHAnsi" w:cstheme="minorBidi"/>
      <w:sz w:val="28"/>
      <w:szCs w:val="22"/>
    </w:rPr>
  </w:style>
  <w:style w:type="character" w:customStyle="1" w:styleId="CharacterStyle1">
    <w:name w:val="Character Style 1"/>
    <w:rPr>
      <w:sz w:val="20"/>
    </w:rPr>
  </w:style>
  <w:style w:type="paragraph" w:customStyle="1" w:styleId="Style10">
    <w:name w:val="Style 1"/>
    <w:pPr>
      <w:widowControl w:val="0"/>
      <w:autoSpaceDE w:val="0"/>
      <w:autoSpaceDN w:val="0"/>
      <w:adjustRightInd w:val="0"/>
    </w:pPr>
    <w:rPr>
      <w:rFonts w:ascii="Times New Roman" w:hAnsi="Times New Roman"/>
    </w:rPr>
  </w:style>
  <w:style w:type="paragraph" w:customStyle="1" w:styleId="afff3">
    <w:name w:val="正  文"/>
    <w:basedOn w:val="a"/>
    <w:qFormat/>
    <w:pPr>
      <w:spacing w:line="360" w:lineRule="auto"/>
      <w:ind w:firstLineChars="200" w:firstLine="200"/>
    </w:pPr>
    <w:rPr>
      <w:rFonts w:ascii="宋体"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51B0A-8E01-40E9-8FC6-E7EAD5A4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4505</Words>
  <Characters>25683</Characters>
  <Application>Microsoft Office Word</Application>
  <DocSecurity>0</DocSecurity>
  <Lines>214</Lines>
  <Paragraphs>60</Paragraphs>
  <ScaleCrop>false</ScaleCrop>
  <Company>Microsoft</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GL</dc:creator>
  <cp:lastModifiedBy>陈柔任</cp:lastModifiedBy>
  <cp:revision>2</cp:revision>
  <cp:lastPrinted>2019-04-25T03:26:00Z</cp:lastPrinted>
  <dcterms:created xsi:type="dcterms:W3CDTF">2021-11-02T01:39:00Z</dcterms:created>
  <dcterms:modified xsi:type="dcterms:W3CDTF">2021-11-02T01:39:00Z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1E617CAB52AC428E89E02C879E4A786D</vt:lpwstr>
  </property>
</Properties>
</file>