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5" w:rsidRDefault="00F750A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750A5">
        <w:rPr>
          <w:rFonts w:ascii="方正小标宋_GBK" w:eastAsia="方正小标宋_GBK" w:hAnsi="方正小标宋_GBK" w:cs="方正小标宋_GBK" w:hint="eastAsia"/>
          <w:sz w:val="44"/>
          <w:szCs w:val="44"/>
        </w:rPr>
        <w:t>两江水土投资公司经营性商业</w:t>
      </w:r>
    </w:p>
    <w:p w:rsidR="002516AD" w:rsidRDefault="007036C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2022年第</w:t>
      </w:r>
      <w:r w:rsidR="00150982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2516AD" w:rsidRDefault="002516AD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为进一步完善水土新城商业配套，提升居民生活幸福感，现面向全社会针对空置和合同即将到期商业进行公开招商，公告如下：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本次招租范围为</w:t>
      </w:r>
      <w:r>
        <w:rPr>
          <w:rFonts w:ascii="方正仿宋_GBK" w:eastAsia="方正仿宋_GBK" w:hAnsi="方正仿宋_GBK" w:cs="方正仿宋_GBK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源家园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泰家园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F区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空置和合同在2022年</w:t>
      </w:r>
      <w:r w:rsidR="0040636C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月3</w:t>
      </w:r>
      <w:r w:rsidR="0040636C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日前即将到期商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出租面积以国土房管局出具的测绘报告数据为依据，共出租</w:t>
      </w:r>
      <w:r w:rsidR="006C0C0E">
        <w:rPr>
          <w:rFonts w:ascii="方正仿宋_GBK" w:eastAsia="方正仿宋_GBK" w:hAnsi="方正仿宋_GBK" w:cs="方正仿宋_GBK"/>
          <w:sz w:val="32"/>
          <w:szCs w:val="32"/>
        </w:rPr>
        <w:t>48122.06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㎡，意</w:t>
      </w:r>
      <w:bookmarkStart w:id="0" w:name="_GoBack"/>
      <w:bookmarkEnd w:id="0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向承租人经营业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态规划，各商业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建筑面积300㎡以下的商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，租赁期限不超过5年，年递增率为5%~8%，需缴纳2万元保证金（原承租人合同到期之时仍有履约保证金的，不缴纳。以下同）。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建筑面积300~1000㎡的商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，租赁期限不超过8年，年递增率为5%~8%，需缴纳5万元保证金。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建筑面积1000㎡以上的商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，租赁期限不超过10年，年递增率为5%~8%，需缴纳不少于10万元保证金。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本次公开招租公示期为7天，从2022年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三、招租对象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本次招租对象为法人或具有完全民事行为的自然人，且不存在负面影响和失信记录，竞标时在两江水土投资公司承租的商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无欠租情况。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四、招租安排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1.报名时间。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日止（法定节假日除外）。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2.报名地址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：北碚区云汉大道117号，两江水土投资公司501办公室。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3.报名方式：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意向商家在501办公室登记租赁需求，包括姓名、联系电话、意向小区或商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1.招租方式。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本次招商以公开竞价和竞争性谈判方式进行。在报名登记的商户中，对既能满足其需求，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其拟经营业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符合业态规划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的意向商家开展招租工作。 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2.竞价（竞谈）时间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：2022年</w:t>
      </w:r>
      <w:r w:rsidR="0057280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7280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日至2022年</w:t>
      </w:r>
      <w:r w:rsidR="0057280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7280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日（法定假节日除外）。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五、招租须知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1.所有商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均为现状交房，竞标人需提前自行查看商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现状，我司不承担任何拆除、新增、改造工作，起租时间为签订合同之日。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2.参与竞标的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新商家需在竞价（竞谈）前足额缴纳保证金，新商家在中标后放弃该商业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的，保证金不予退还。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对合同到期的商业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，原承租人享有二次报价权和同等条件下的优先承租权。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均不能做餐饮。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5.部分商业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六、其他事项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本次公告在两江水土投资公司官网、各小区公告栏同时发布。咨询电话：0</w:t>
      </w:r>
      <w:r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-68860555。</w:t>
      </w:r>
    </w:p>
    <w:p w:rsidR="002516AD" w:rsidRDefault="002516A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 w:rsidP="00776774">
      <w:pPr>
        <w:spacing w:line="560" w:lineRule="exact"/>
        <w:ind w:leftChars="200" w:left="1380" w:hangingChars="300" w:hanging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="00776774" w:rsidRPr="00776774">
        <w:rPr>
          <w:rFonts w:ascii="方正仿宋_GBK" w:eastAsia="方正仿宋_GBK" w:hAnsi="方正仿宋_GBK" w:cs="方正仿宋_GBK" w:hint="eastAsia"/>
          <w:sz w:val="32"/>
          <w:szCs w:val="32"/>
        </w:rPr>
        <w:t>两江水土投资公司2022年第2批经营性商业可出租商品统计表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</w:p>
    <w:p w:rsidR="002516AD" w:rsidRDefault="002516AD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2516AD" w:rsidRDefault="007036CA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516AD" w:rsidRDefault="002516AD">
      <w:pPr>
        <w:spacing w:line="560" w:lineRule="exact"/>
      </w:pPr>
    </w:p>
    <w:p w:rsidR="002516AD" w:rsidRDefault="002516AD"/>
    <w:sectPr w:rsidR="002516A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0F269B"/>
    <w:rsid w:val="00150982"/>
    <w:rsid w:val="002516AD"/>
    <w:rsid w:val="0040636C"/>
    <w:rsid w:val="00572809"/>
    <w:rsid w:val="006C0C0E"/>
    <w:rsid w:val="006F24EB"/>
    <w:rsid w:val="00703353"/>
    <w:rsid w:val="007036CA"/>
    <w:rsid w:val="00771C95"/>
    <w:rsid w:val="00776774"/>
    <w:rsid w:val="007B0B3D"/>
    <w:rsid w:val="008A360E"/>
    <w:rsid w:val="00920406"/>
    <w:rsid w:val="00937192"/>
    <w:rsid w:val="00C23EC0"/>
    <w:rsid w:val="00D52823"/>
    <w:rsid w:val="00F750A5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CCDC8"/>
  <w15:docId w15:val="{15F4E88F-2C8B-4EAB-9358-92926C0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21</cp:revision>
  <dcterms:created xsi:type="dcterms:W3CDTF">2021-11-17T08:32:00Z</dcterms:created>
  <dcterms:modified xsi:type="dcterms:W3CDTF">2022-02-23T07:21:00Z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