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水土招投标资料管理操作手册（外部）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外部单位注册账号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打开注册链接：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"https://bpm.stgxc.com/portal/r/w?cmd=com.awspaas.user.apps.send.department.mg.login"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https://bpm.stgxc.com/portal/r/w?cmd=com.awspaas.user.apps.send.department.mg.login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点击注册账号登陆</w:t>
      </w:r>
    </w:p>
    <w:p>
      <w:pPr>
        <w:numPr>
          <w:numId w:val="0"/>
        </w:numPr>
      </w:pPr>
      <w:r>
        <w:drawing>
          <wp:inline distT="0" distB="0" distL="114300" distR="114300">
            <wp:extent cx="3726180" cy="777240"/>
            <wp:effectExtent l="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3、填写注册信息</w:t>
      </w:r>
    </w:p>
    <w:p>
      <w:pPr>
        <w:numPr>
          <w:numId w:val="0"/>
        </w:numPr>
      </w:pPr>
      <w:r>
        <w:drawing>
          <wp:inline distT="0" distB="0" distL="114300" distR="114300">
            <wp:extent cx="4062730" cy="3878580"/>
            <wp:effectExtent l="0" t="0" r="635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4、点击已有账号登陆</w:t>
      </w:r>
    </w:p>
    <w:p>
      <w:pPr>
        <w:numPr>
          <w:numId w:val="0"/>
        </w:numPr>
      </w:pPr>
      <w:r>
        <w:drawing>
          <wp:inline distT="0" distB="0" distL="114300" distR="114300">
            <wp:extent cx="3436620" cy="822960"/>
            <wp:effectExtent l="0" t="0" r="762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输入账号登陆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533900" cy="1706880"/>
            <wp:effectExtent l="0" t="0" r="762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二、填写上传公司资料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1、系统导航栏→合同法务部→招投标资料管理→招投标外部人员材料审核流程：弹出项目选择窗口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813550" cy="325818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2、搜索项目名称→点击选择对应项目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832600" cy="3266440"/>
            <wp:effectExtent l="0" t="0" r="1016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3、根据项目情况填写上传公司资料。</w:t>
      </w:r>
      <w:r>
        <w:drawing>
          <wp:inline distT="0" distB="0" distL="114300" distR="114300">
            <wp:extent cx="6832600" cy="3266440"/>
            <wp:effectExtent l="0" t="0" r="1016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4、如不满足招标需求。点击保存后，可点击新增上传对应公司资料。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832600" cy="3266440"/>
            <wp:effectExtent l="0" t="0" r="1016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8300D"/>
    <w:multiLevelType w:val="singleLevel"/>
    <w:tmpl w:val="837830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920986D"/>
    <w:multiLevelType w:val="singleLevel"/>
    <w:tmpl w:val="D920986D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1C0FA125"/>
    <w:multiLevelType w:val="singleLevel"/>
    <w:tmpl w:val="1C0FA12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2A716B"/>
    <w:rsid w:val="04891A92"/>
    <w:rsid w:val="04C6056D"/>
    <w:rsid w:val="0DFD6944"/>
    <w:rsid w:val="1019232B"/>
    <w:rsid w:val="13FF5CF6"/>
    <w:rsid w:val="1C2617F9"/>
    <w:rsid w:val="1D8002AE"/>
    <w:rsid w:val="21356E9A"/>
    <w:rsid w:val="271563F7"/>
    <w:rsid w:val="2C1A5887"/>
    <w:rsid w:val="2DF51114"/>
    <w:rsid w:val="3852678F"/>
    <w:rsid w:val="3F1217B3"/>
    <w:rsid w:val="46FB06E7"/>
    <w:rsid w:val="488F0DE5"/>
    <w:rsid w:val="4C2A716B"/>
    <w:rsid w:val="4DB33659"/>
    <w:rsid w:val="52AF10A4"/>
    <w:rsid w:val="559363A7"/>
    <w:rsid w:val="5FDF2ED6"/>
    <w:rsid w:val="742B483D"/>
    <w:rsid w:val="7C07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2022-01-04T08:17:00Z</dcterms:created>
  <dc:creator>进击的王百万丶</dc:creator>
  <cp:lastModifiedBy>'…繇亹</cp:lastModifiedBy>
  <dcterms:modified xsi:type="dcterms:W3CDTF">2022-02-24T09:20:55Z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A3E1638DD7164686BDD74FFC1BB05A15</vt:lpwstr>
  </property>
</Properties>
</file>