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D824E" w14:textId="77777777" w:rsidR="000100D0" w:rsidRDefault="000100D0">
      <w:pPr>
        <w:snapToGrid w:val="0"/>
        <w:spacing w:line="360" w:lineRule="auto"/>
        <w:jc w:val="left"/>
        <w:textAlignment w:val="baseline"/>
        <w:rPr>
          <w:rFonts w:ascii="宋体" w:hAnsi="宋体"/>
          <w:b/>
          <w:color w:val="000000"/>
          <w:sz w:val="32"/>
          <w:szCs w:val="32"/>
        </w:rPr>
      </w:pPr>
      <w:bookmarkStart w:id="0" w:name="_Toc23843"/>
      <w:bookmarkStart w:id="1" w:name="_Toc287620665"/>
    </w:p>
    <w:p w14:paraId="695CD0C3" w14:textId="77777777" w:rsidR="00B71AA6" w:rsidRDefault="004B0FB1">
      <w:pPr>
        <w:snapToGrid w:val="0"/>
        <w:spacing w:line="360" w:lineRule="auto"/>
        <w:ind w:left="1606" w:hangingChars="500" w:hanging="1606"/>
        <w:jc w:val="left"/>
        <w:textAlignment w:val="baseline"/>
        <w:rPr>
          <w:b/>
          <w:color w:val="000000"/>
          <w:sz w:val="32"/>
          <w:szCs w:val="32"/>
        </w:rPr>
      </w:pPr>
      <w:r>
        <w:rPr>
          <w:rFonts w:hint="eastAsia"/>
          <w:b/>
          <w:color w:val="000000"/>
          <w:sz w:val="32"/>
          <w:szCs w:val="32"/>
        </w:rPr>
        <w:t>工程名称：</w:t>
      </w:r>
      <w:r w:rsidR="00B71AA6">
        <w:rPr>
          <w:rFonts w:hint="eastAsia"/>
          <w:b/>
          <w:color w:val="000000"/>
          <w:sz w:val="32"/>
          <w:szCs w:val="32"/>
        </w:rPr>
        <w:t>E</w:t>
      </w:r>
      <w:r w:rsidR="00B71AA6">
        <w:rPr>
          <w:rFonts w:hint="eastAsia"/>
          <w:b/>
          <w:color w:val="000000"/>
          <w:sz w:val="32"/>
          <w:szCs w:val="32"/>
        </w:rPr>
        <w:t>标准分区配套路网一期道路工程（六号路</w:t>
      </w:r>
      <w:r w:rsidR="00B71AA6">
        <w:rPr>
          <w:rFonts w:hint="eastAsia"/>
          <w:b/>
          <w:color w:val="000000"/>
          <w:sz w:val="32"/>
          <w:szCs w:val="32"/>
        </w:rPr>
        <w:t>K0+460~K0+628.721</w:t>
      </w:r>
      <w:r w:rsidR="00B71AA6">
        <w:rPr>
          <w:rFonts w:hint="eastAsia"/>
          <w:b/>
          <w:color w:val="000000"/>
          <w:sz w:val="32"/>
          <w:szCs w:val="32"/>
        </w:rPr>
        <w:t>段）</w:t>
      </w:r>
    </w:p>
    <w:p w14:paraId="28C1AE4B" w14:textId="77777777" w:rsidR="000100D0" w:rsidRDefault="00B71AA6">
      <w:pPr>
        <w:snapToGrid w:val="0"/>
        <w:spacing w:line="360" w:lineRule="auto"/>
        <w:ind w:left="1606" w:hangingChars="500" w:hanging="1606"/>
        <w:jc w:val="left"/>
        <w:textAlignment w:val="baseline"/>
        <w:rPr>
          <w:b/>
          <w:color w:val="000000"/>
          <w:sz w:val="32"/>
          <w:szCs w:val="32"/>
        </w:rPr>
      </w:pPr>
      <w:r>
        <w:rPr>
          <w:rFonts w:hint="eastAsia"/>
          <w:b/>
          <w:color w:val="000000"/>
          <w:sz w:val="32"/>
          <w:szCs w:val="32"/>
        </w:rPr>
        <w:t>项目编号：市建招字</w:t>
      </w:r>
      <w:r>
        <w:rPr>
          <w:rFonts w:hint="eastAsia"/>
          <w:b/>
          <w:color w:val="000000"/>
          <w:sz w:val="32"/>
          <w:szCs w:val="32"/>
        </w:rPr>
        <w:t>[</w:t>
      </w:r>
      <w:r>
        <w:rPr>
          <w:b/>
          <w:color w:val="000000"/>
          <w:sz w:val="32"/>
          <w:szCs w:val="32"/>
        </w:rPr>
        <w:t>2022-13]</w:t>
      </w:r>
      <w:r>
        <w:rPr>
          <w:rFonts w:hint="eastAsia"/>
          <w:b/>
          <w:color w:val="000000"/>
          <w:sz w:val="32"/>
          <w:szCs w:val="32"/>
        </w:rPr>
        <w:t>号</w:t>
      </w:r>
    </w:p>
    <w:p w14:paraId="29484AD7" w14:textId="77777777" w:rsidR="000100D0" w:rsidRDefault="000100D0">
      <w:pPr>
        <w:snapToGrid w:val="0"/>
        <w:spacing w:line="360" w:lineRule="auto"/>
        <w:ind w:firstLine="840"/>
        <w:jc w:val="center"/>
        <w:textAlignment w:val="baseline"/>
        <w:rPr>
          <w:rFonts w:ascii="宋体" w:hAnsi="宋体" w:cs="Arial"/>
          <w:bCs/>
          <w:color w:val="000000"/>
          <w:sz w:val="36"/>
          <w:szCs w:val="36"/>
        </w:rPr>
      </w:pPr>
    </w:p>
    <w:p w14:paraId="556BDA8B" w14:textId="77777777" w:rsidR="000100D0" w:rsidRDefault="000100D0">
      <w:pPr>
        <w:snapToGrid w:val="0"/>
        <w:spacing w:line="360" w:lineRule="auto"/>
        <w:ind w:firstLine="840"/>
        <w:jc w:val="center"/>
        <w:textAlignment w:val="baseline"/>
        <w:rPr>
          <w:rFonts w:ascii="宋体" w:hAnsi="宋体" w:cs="Arial"/>
          <w:bCs/>
          <w:color w:val="000000"/>
          <w:sz w:val="36"/>
          <w:szCs w:val="36"/>
        </w:rPr>
      </w:pPr>
    </w:p>
    <w:p w14:paraId="25ABE86E" w14:textId="77777777" w:rsidR="000100D0" w:rsidRDefault="000100D0">
      <w:pPr>
        <w:snapToGrid w:val="0"/>
        <w:spacing w:line="360" w:lineRule="auto"/>
        <w:ind w:firstLine="840"/>
        <w:jc w:val="center"/>
        <w:textAlignment w:val="baseline"/>
        <w:rPr>
          <w:rFonts w:ascii="宋体" w:hAnsi="宋体" w:cs="Arial"/>
          <w:bCs/>
          <w:color w:val="000000"/>
          <w:sz w:val="36"/>
          <w:szCs w:val="36"/>
        </w:rPr>
      </w:pPr>
    </w:p>
    <w:p w14:paraId="4F0086F2" w14:textId="77777777" w:rsidR="000100D0" w:rsidRDefault="000100D0">
      <w:pPr>
        <w:snapToGrid w:val="0"/>
        <w:spacing w:line="360" w:lineRule="auto"/>
        <w:ind w:firstLine="840"/>
        <w:jc w:val="center"/>
        <w:textAlignment w:val="baseline"/>
        <w:rPr>
          <w:rFonts w:ascii="宋体" w:hAnsi="宋体" w:cs="Arial"/>
          <w:bCs/>
          <w:color w:val="000000"/>
          <w:sz w:val="36"/>
          <w:szCs w:val="36"/>
        </w:rPr>
      </w:pPr>
    </w:p>
    <w:p w14:paraId="6245DA96" w14:textId="77777777" w:rsidR="000100D0" w:rsidRDefault="004B0FB1">
      <w:pPr>
        <w:snapToGrid w:val="0"/>
        <w:spacing w:line="360" w:lineRule="auto"/>
        <w:ind w:firstLineChars="200" w:firstLine="1687"/>
        <w:textAlignment w:val="baseline"/>
        <w:rPr>
          <w:rFonts w:ascii="宋体" w:hAnsi="宋体" w:cs="Arial"/>
          <w:bCs/>
          <w:color w:val="000000"/>
          <w:sz w:val="36"/>
          <w:szCs w:val="36"/>
        </w:rPr>
      </w:pPr>
      <w:r>
        <w:rPr>
          <w:rFonts w:cs="Arial" w:hint="eastAsia"/>
          <w:b/>
          <w:bCs/>
          <w:color w:val="000000"/>
          <w:sz w:val="84"/>
          <w:szCs w:val="84"/>
        </w:rPr>
        <w:t>竞争性比选文件</w:t>
      </w:r>
    </w:p>
    <w:p w14:paraId="2CDFA32E" w14:textId="77777777" w:rsidR="000100D0" w:rsidRDefault="000100D0">
      <w:pPr>
        <w:snapToGrid w:val="0"/>
        <w:spacing w:line="360" w:lineRule="auto"/>
        <w:ind w:firstLine="840"/>
        <w:jc w:val="center"/>
        <w:textAlignment w:val="baseline"/>
        <w:rPr>
          <w:rFonts w:ascii="宋体" w:hAnsi="宋体" w:cs="Arial"/>
          <w:bCs/>
          <w:color w:val="000000"/>
          <w:sz w:val="36"/>
          <w:szCs w:val="36"/>
        </w:rPr>
      </w:pPr>
    </w:p>
    <w:p w14:paraId="1A83EAC3" w14:textId="77777777" w:rsidR="000100D0" w:rsidRDefault="000100D0">
      <w:pPr>
        <w:snapToGrid w:val="0"/>
        <w:spacing w:line="360" w:lineRule="auto"/>
        <w:ind w:firstLine="840"/>
        <w:jc w:val="center"/>
        <w:textAlignment w:val="baseline"/>
        <w:rPr>
          <w:rFonts w:ascii="宋体" w:hAnsi="宋体" w:cs="Arial"/>
          <w:bCs/>
          <w:color w:val="000000"/>
          <w:sz w:val="36"/>
          <w:szCs w:val="36"/>
        </w:rPr>
      </w:pPr>
    </w:p>
    <w:p w14:paraId="51D20684" w14:textId="77777777" w:rsidR="000100D0" w:rsidRDefault="000100D0">
      <w:pPr>
        <w:pStyle w:val="a0"/>
        <w:snapToGrid w:val="0"/>
        <w:textAlignment w:val="baseline"/>
        <w:rPr>
          <w:rFonts w:ascii="宋体" w:hAnsi="宋体" w:cs="Arial"/>
          <w:bCs/>
          <w:color w:val="000000"/>
          <w:sz w:val="36"/>
          <w:szCs w:val="36"/>
        </w:rPr>
      </w:pPr>
    </w:p>
    <w:p w14:paraId="0150E154" w14:textId="77777777" w:rsidR="000100D0" w:rsidRDefault="000100D0">
      <w:pPr>
        <w:pStyle w:val="a0"/>
        <w:snapToGrid w:val="0"/>
        <w:textAlignment w:val="baseline"/>
        <w:rPr>
          <w:rFonts w:ascii="宋体" w:hAnsi="宋体" w:cs="Arial"/>
          <w:bCs/>
          <w:color w:val="000000"/>
          <w:sz w:val="36"/>
          <w:szCs w:val="36"/>
        </w:rPr>
      </w:pPr>
    </w:p>
    <w:p w14:paraId="16E11229" w14:textId="77777777" w:rsidR="000100D0" w:rsidRDefault="000100D0">
      <w:pPr>
        <w:pStyle w:val="a0"/>
        <w:snapToGrid w:val="0"/>
        <w:textAlignment w:val="baseline"/>
        <w:rPr>
          <w:rFonts w:ascii="宋体" w:hAnsi="宋体" w:cs="Arial"/>
          <w:bCs/>
          <w:color w:val="000000"/>
          <w:sz w:val="36"/>
          <w:szCs w:val="36"/>
        </w:rPr>
      </w:pPr>
    </w:p>
    <w:p w14:paraId="53825CAD" w14:textId="77777777" w:rsidR="000100D0" w:rsidRDefault="000100D0">
      <w:pPr>
        <w:pStyle w:val="a0"/>
        <w:snapToGrid w:val="0"/>
        <w:textAlignment w:val="baseline"/>
        <w:rPr>
          <w:rFonts w:ascii="宋体" w:hAnsi="宋体" w:cs="Arial"/>
          <w:bCs/>
          <w:color w:val="000000"/>
          <w:sz w:val="36"/>
          <w:szCs w:val="36"/>
        </w:rPr>
      </w:pPr>
    </w:p>
    <w:p w14:paraId="4B2A3D83" w14:textId="77777777" w:rsidR="000100D0" w:rsidRDefault="000100D0">
      <w:pPr>
        <w:snapToGrid w:val="0"/>
        <w:spacing w:line="360" w:lineRule="auto"/>
        <w:ind w:firstLine="840"/>
        <w:jc w:val="center"/>
        <w:textAlignment w:val="baseline"/>
        <w:rPr>
          <w:rFonts w:ascii="宋体" w:hAnsi="宋体" w:cs="Arial"/>
          <w:bCs/>
          <w:color w:val="000000"/>
          <w:sz w:val="36"/>
          <w:szCs w:val="36"/>
        </w:rPr>
      </w:pPr>
    </w:p>
    <w:p w14:paraId="2E86B8E3" w14:textId="77777777" w:rsidR="000100D0" w:rsidRDefault="004B0FB1">
      <w:pPr>
        <w:tabs>
          <w:tab w:val="left" w:pos="6219"/>
        </w:tabs>
        <w:snapToGrid w:val="0"/>
        <w:spacing w:line="360" w:lineRule="auto"/>
        <w:textAlignment w:val="baseline"/>
        <w:rPr>
          <w:rFonts w:ascii="宋体" w:hAnsi="宋体" w:cs="MingLiUfalt"/>
          <w:b/>
          <w:color w:val="000000"/>
          <w:sz w:val="30"/>
          <w:szCs w:val="30"/>
        </w:rPr>
      </w:pPr>
      <w:r>
        <w:rPr>
          <w:rFonts w:ascii="宋体" w:hAnsi="宋体" w:cs="MingLiUfalt" w:hint="eastAsia"/>
          <w:b/>
          <w:color w:val="000000"/>
          <w:sz w:val="30"/>
          <w:szCs w:val="30"/>
        </w:rPr>
        <w:t>比 选 人：重庆</w:t>
      </w:r>
      <w:proofErr w:type="gramStart"/>
      <w:r>
        <w:rPr>
          <w:rFonts w:ascii="宋体" w:hAnsi="宋体" w:cs="MingLiUfalt" w:hint="eastAsia"/>
          <w:b/>
          <w:color w:val="000000"/>
          <w:sz w:val="30"/>
          <w:szCs w:val="30"/>
        </w:rPr>
        <w:t>两江新区</w:t>
      </w:r>
      <w:proofErr w:type="gramEnd"/>
      <w:r>
        <w:rPr>
          <w:rFonts w:ascii="宋体" w:hAnsi="宋体" w:cs="MingLiUfalt" w:hint="eastAsia"/>
          <w:b/>
          <w:color w:val="000000"/>
          <w:sz w:val="30"/>
          <w:szCs w:val="30"/>
        </w:rPr>
        <w:t>水土高新技术产业园建设投资有限公司（盖章）</w:t>
      </w:r>
    </w:p>
    <w:p w14:paraId="016F9E55" w14:textId="77777777" w:rsidR="000100D0" w:rsidRDefault="004B0FB1">
      <w:pPr>
        <w:tabs>
          <w:tab w:val="left" w:pos="6219"/>
        </w:tabs>
        <w:snapToGrid w:val="0"/>
        <w:spacing w:line="360" w:lineRule="auto"/>
        <w:textAlignment w:val="baseline"/>
        <w:rPr>
          <w:rFonts w:ascii="宋体" w:hAnsi="宋体" w:cs="MingLiUfalt"/>
          <w:b/>
          <w:color w:val="000000"/>
          <w:sz w:val="30"/>
          <w:szCs w:val="30"/>
        </w:rPr>
      </w:pPr>
      <w:r>
        <w:rPr>
          <w:rFonts w:ascii="宋体" w:hAnsi="宋体" w:cs="MingLiUfalt" w:hint="eastAsia"/>
          <w:b/>
          <w:color w:val="000000"/>
          <w:sz w:val="30"/>
          <w:szCs w:val="30"/>
        </w:rPr>
        <w:t>比选代理机构：</w:t>
      </w:r>
      <w:r w:rsidR="00B71AA6">
        <w:rPr>
          <w:rFonts w:ascii="宋体" w:hAnsi="宋体" w:cs="MingLiUfalt" w:hint="eastAsia"/>
          <w:b/>
          <w:color w:val="000000"/>
          <w:sz w:val="30"/>
          <w:szCs w:val="30"/>
        </w:rPr>
        <w:t>重庆市市建工程建设咨询有限公司</w:t>
      </w:r>
      <w:r>
        <w:rPr>
          <w:rFonts w:ascii="宋体" w:hAnsi="宋体" w:cs="MingLiUfalt" w:hint="eastAsia"/>
          <w:b/>
          <w:color w:val="000000"/>
          <w:sz w:val="30"/>
          <w:szCs w:val="30"/>
        </w:rPr>
        <w:t>（盖章）</w:t>
      </w:r>
    </w:p>
    <w:p w14:paraId="3219C965" w14:textId="77777777" w:rsidR="000100D0" w:rsidRDefault="000100D0">
      <w:pPr>
        <w:tabs>
          <w:tab w:val="left" w:pos="6252"/>
        </w:tabs>
        <w:snapToGrid w:val="0"/>
        <w:spacing w:line="360" w:lineRule="auto"/>
        <w:jc w:val="center"/>
        <w:textAlignment w:val="baseline"/>
        <w:rPr>
          <w:rFonts w:ascii="宋体" w:hAnsi="宋体"/>
          <w:b/>
          <w:color w:val="000000"/>
          <w:spacing w:val="8"/>
          <w:kern w:val="0"/>
          <w:sz w:val="28"/>
          <w:szCs w:val="28"/>
        </w:rPr>
      </w:pPr>
      <w:bookmarkStart w:id="2" w:name="_Toc536621766"/>
      <w:bookmarkStart w:id="3" w:name="_Toc536797277"/>
      <w:bookmarkStart w:id="4" w:name="_Toc13210649"/>
      <w:bookmarkStart w:id="5" w:name="_Toc536796736"/>
      <w:bookmarkStart w:id="6" w:name="_Toc509218549"/>
    </w:p>
    <w:p w14:paraId="224FE91B" w14:textId="2F63DA1A" w:rsidR="000100D0" w:rsidRDefault="004B0FB1">
      <w:pPr>
        <w:tabs>
          <w:tab w:val="left" w:pos="6252"/>
        </w:tabs>
        <w:snapToGrid w:val="0"/>
        <w:spacing w:line="360" w:lineRule="auto"/>
        <w:jc w:val="center"/>
        <w:textAlignment w:val="baseline"/>
        <w:rPr>
          <w:rFonts w:ascii="宋体" w:hAnsi="宋体"/>
          <w:bCs/>
          <w:color w:val="000000"/>
          <w:spacing w:val="8"/>
          <w:kern w:val="0"/>
          <w:sz w:val="28"/>
          <w:szCs w:val="28"/>
        </w:rPr>
      </w:pPr>
      <w:r>
        <w:rPr>
          <w:rFonts w:ascii="宋体" w:hAnsi="宋体" w:hint="eastAsia"/>
          <w:b/>
          <w:color w:val="000000"/>
          <w:spacing w:val="8"/>
          <w:kern w:val="0"/>
          <w:sz w:val="28"/>
          <w:szCs w:val="28"/>
        </w:rPr>
        <w:t>2022</w:t>
      </w:r>
      <w:r>
        <w:rPr>
          <w:rFonts w:ascii="宋体" w:hAnsi="宋体"/>
          <w:b/>
          <w:color w:val="000000"/>
          <w:spacing w:val="8"/>
          <w:kern w:val="0"/>
          <w:sz w:val="28"/>
          <w:szCs w:val="28"/>
        </w:rPr>
        <w:t>年</w:t>
      </w:r>
      <w:r w:rsidR="00DD6B9F">
        <w:rPr>
          <w:rFonts w:ascii="宋体" w:hAnsi="宋体"/>
          <w:b/>
          <w:color w:val="000000"/>
          <w:spacing w:val="8"/>
          <w:kern w:val="0"/>
          <w:sz w:val="28"/>
          <w:szCs w:val="28"/>
        </w:rPr>
        <w:t>6</w:t>
      </w:r>
      <w:r>
        <w:rPr>
          <w:rFonts w:ascii="宋体" w:hAnsi="宋体"/>
          <w:b/>
          <w:color w:val="000000"/>
          <w:spacing w:val="8"/>
          <w:kern w:val="0"/>
          <w:sz w:val="28"/>
          <w:szCs w:val="28"/>
        </w:rPr>
        <w:t>月</w:t>
      </w:r>
      <w:bookmarkEnd w:id="2"/>
      <w:bookmarkEnd w:id="3"/>
      <w:bookmarkEnd w:id="4"/>
      <w:bookmarkEnd w:id="5"/>
      <w:bookmarkEnd w:id="6"/>
    </w:p>
    <w:p w14:paraId="6EAE85BD" w14:textId="77777777" w:rsidR="000100D0" w:rsidRDefault="000100D0">
      <w:pPr>
        <w:tabs>
          <w:tab w:val="left" w:pos="6219"/>
        </w:tabs>
        <w:snapToGrid w:val="0"/>
        <w:spacing w:line="360" w:lineRule="auto"/>
        <w:jc w:val="center"/>
        <w:textAlignment w:val="baseline"/>
        <w:rPr>
          <w:rFonts w:ascii="宋体" w:hAnsi="宋体" w:cs="MingLiUfalt"/>
          <w:color w:val="000000"/>
          <w:sz w:val="30"/>
          <w:szCs w:val="30"/>
        </w:rPr>
        <w:sectPr w:rsidR="000100D0">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851" w:footer="850" w:gutter="0"/>
          <w:pgNumType w:start="0"/>
          <w:cols w:space="720"/>
          <w:titlePg/>
          <w:docGrid w:linePitch="312"/>
        </w:sectPr>
      </w:pPr>
    </w:p>
    <w:p w14:paraId="384D8C73" w14:textId="77777777" w:rsidR="000100D0" w:rsidRDefault="004B0FB1">
      <w:pPr>
        <w:pStyle w:val="Style56"/>
        <w:snapToGrid w:val="0"/>
        <w:jc w:val="center"/>
        <w:textAlignment w:val="baseline"/>
        <w:rPr>
          <w:rFonts w:ascii="宋体" w:hAnsi="宋体"/>
          <w:b w:val="0"/>
          <w:color w:val="000000"/>
          <w:sz w:val="44"/>
          <w:szCs w:val="44"/>
        </w:rPr>
      </w:pPr>
      <w:r>
        <w:rPr>
          <w:rFonts w:ascii="宋体" w:hAnsi="宋体"/>
          <w:b w:val="0"/>
          <w:color w:val="000000"/>
          <w:sz w:val="44"/>
          <w:szCs w:val="44"/>
          <w:lang w:val="zh-CN"/>
        </w:rPr>
        <w:lastRenderedPageBreak/>
        <w:t>目</w:t>
      </w:r>
      <w:r>
        <w:rPr>
          <w:rFonts w:ascii="宋体" w:hAnsi="宋体" w:hint="eastAsia"/>
          <w:b w:val="0"/>
          <w:color w:val="000000"/>
          <w:sz w:val="44"/>
          <w:szCs w:val="44"/>
          <w:lang w:val="zh-CN"/>
        </w:rPr>
        <w:t xml:space="preserve"> </w:t>
      </w:r>
      <w:r>
        <w:rPr>
          <w:rFonts w:ascii="宋体" w:hAnsi="宋体"/>
          <w:b w:val="0"/>
          <w:color w:val="000000"/>
          <w:sz w:val="44"/>
          <w:szCs w:val="44"/>
          <w:lang w:val="zh-CN"/>
        </w:rPr>
        <w:t>录</w:t>
      </w:r>
      <w:bookmarkEnd w:id="0"/>
      <w:r>
        <w:fldChar w:fldCharType="begin"/>
      </w:r>
      <w:r>
        <w:instrText xml:space="preserve"> TOC \o "1-3" \h \z \u </w:instrText>
      </w:r>
      <w:r>
        <w:fldChar w:fldCharType="separate"/>
      </w:r>
    </w:p>
    <w:p w14:paraId="1211DF7D" w14:textId="77777777" w:rsidR="000100D0" w:rsidRDefault="004B0FB1">
      <w:pPr>
        <w:pStyle w:val="1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TOC \o "1-3" \h \z \u </w:instrText>
      </w:r>
      <w:r>
        <w:fldChar w:fldCharType="separate"/>
      </w:r>
      <w:hyperlink w:anchor="_Toc65102425" w:history="1">
        <w:r>
          <w:rPr>
            <w:rStyle w:val="affa"/>
            <w:rFonts w:ascii="宋体" w:hAnsi="宋体" w:hint="eastAsia"/>
            <w:b w:val="0"/>
            <w:color w:val="000000"/>
            <w:kern w:val="0"/>
            <w:u w:color="000000"/>
          </w:rPr>
          <w:t>第一章</w:t>
        </w:r>
        <w:r>
          <w:rPr>
            <w:rStyle w:val="affa"/>
            <w:rFonts w:ascii="宋体" w:hAnsi="宋体"/>
            <w:b w:val="0"/>
            <w:color w:val="000000"/>
            <w:kern w:val="0"/>
            <w:u w:color="000000"/>
          </w:rPr>
          <w:t xml:space="preserve">  </w:t>
        </w:r>
        <w:r>
          <w:rPr>
            <w:rStyle w:val="affa"/>
            <w:rFonts w:ascii="宋体" w:hAnsi="宋体" w:hint="eastAsia"/>
            <w:b w:val="0"/>
            <w:color w:val="000000"/>
            <w:kern w:val="0"/>
            <w:u w:color="000000"/>
          </w:rPr>
          <w:t>比选公告</w:t>
        </w:r>
        <w:r>
          <w:rPr>
            <w:rFonts w:ascii="宋体" w:hAnsi="宋体"/>
            <w:b w:val="0"/>
            <w:color w:val="000000"/>
          </w:rPr>
          <w:tab/>
        </w:r>
        <w:r>
          <w:rPr>
            <w:rFonts w:ascii="宋体" w:hAnsi="宋体" w:hint="eastAsia"/>
            <w:b w:val="0"/>
            <w:color w:val="000000"/>
          </w:rPr>
          <w:t>3</w:t>
        </w:r>
      </w:hyperlink>
    </w:p>
    <w:p w14:paraId="52B76B5E"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26" w:history="1">
        <w:r w:rsidR="004B0FB1">
          <w:rPr>
            <w:rStyle w:val="affa"/>
            <w:rFonts w:ascii="宋体" w:hAnsi="宋体"/>
            <w:color w:val="000000"/>
            <w:u w:color="000000"/>
          </w:rPr>
          <w:t xml:space="preserve">1.  </w:t>
        </w:r>
        <w:r w:rsidR="004B0FB1">
          <w:rPr>
            <w:rStyle w:val="affa"/>
            <w:rFonts w:ascii="宋体" w:hAnsi="宋体" w:hint="eastAsia"/>
            <w:color w:val="000000"/>
            <w:u w:color="000000"/>
          </w:rPr>
          <w:t>比选条件</w:t>
        </w:r>
        <w:r w:rsidR="004B0FB1">
          <w:rPr>
            <w:rFonts w:ascii="宋体" w:hAnsi="宋体"/>
            <w:color w:val="000000"/>
          </w:rPr>
          <w:tab/>
        </w:r>
        <w:r w:rsidR="004B0FB1">
          <w:rPr>
            <w:rFonts w:ascii="宋体" w:hAnsi="宋体" w:hint="eastAsia"/>
            <w:color w:val="000000"/>
          </w:rPr>
          <w:t>3</w:t>
        </w:r>
      </w:hyperlink>
    </w:p>
    <w:p w14:paraId="619ECE63"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27" w:history="1">
        <w:r w:rsidR="004B0FB1">
          <w:rPr>
            <w:rStyle w:val="affa"/>
            <w:rFonts w:ascii="宋体" w:hAnsi="宋体"/>
            <w:color w:val="000000"/>
            <w:u w:color="000000"/>
          </w:rPr>
          <w:t xml:space="preserve">2.  </w:t>
        </w:r>
        <w:r w:rsidR="004B0FB1">
          <w:rPr>
            <w:rStyle w:val="affa"/>
            <w:rFonts w:ascii="宋体" w:hAnsi="宋体" w:hint="eastAsia"/>
            <w:color w:val="000000"/>
            <w:u w:color="000000"/>
          </w:rPr>
          <w:t>项目概况与比选范围</w:t>
        </w:r>
        <w:r w:rsidR="004B0FB1">
          <w:rPr>
            <w:rFonts w:ascii="宋体" w:hAnsi="宋体"/>
            <w:color w:val="000000"/>
          </w:rPr>
          <w:tab/>
        </w:r>
        <w:r w:rsidR="004B0FB1">
          <w:rPr>
            <w:rFonts w:ascii="宋体" w:hAnsi="宋体" w:hint="eastAsia"/>
            <w:color w:val="000000"/>
          </w:rPr>
          <w:t>3</w:t>
        </w:r>
      </w:hyperlink>
    </w:p>
    <w:p w14:paraId="2460929E"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28" w:history="1">
        <w:r w:rsidR="004B0FB1">
          <w:rPr>
            <w:rStyle w:val="affa"/>
            <w:rFonts w:ascii="宋体" w:hAnsi="宋体"/>
            <w:color w:val="000000"/>
            <w:u w:color="000000"/>
          </w:rPr>
          <w:t xml:space="preserve">3.  </w:t>
        </w:r>
        <w:r w:rsidR="004B0FB1">
          <w:rPr>
            <w:rStyle w:val="affa"/>
            <w:rFonts w:ascii="宋体" w:hAnsi="宋体" w:hint="eastAsia"/>
            <w:color w:val="000000"/>
            <w:u w:color="000000"/>
          </w:rPr>
          <w:t>比选申请人资格要求</w:t>
        </w:r>
        <w:r w:rsidR="004B0FB1">
          <w:rPr>
            <w:rFonts w:ascii="宋体" w:hAnsi="宋体"/>
            <w:color w:val="000000"/>
          </w:rPr>
          <w:tab/>
        </w:r>
        <w:r w:rsidR="004B0FB1">
          <w:rPr>
            <w:rFonts w:ascii="宋体" w:hAnsi="宋体" w:hint="eastAsia"/>
            <w:color w:val="000000"/>
          </w:rPr>
          <w:t>3</w:t>
        </w:r>
      </w:hyperlink>
    </w:p>
    <w:p w14:paraId="27E58B65"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29" w:history="1">
        <w:r w:rsidR="004B0FB1">
          <w:rPr>
            <w:rStyle w:val="affa"/>
            <w:rFonts w:ascii="宋体" w:hAnsi="宋体"/>
            <w:color w:val="000000"/>
            <w:u w:color="000000"/>
          </w:rPr>
          <w:t xml:space="preserve">4.  </w:t>
        </w:r>
        <w:r w:rsidR="004B0FB1">
          <w:rPr>
            <w:rStyle w:val="affa"/>
            <w:rFonts w:ascii="宋体" w:hAnsi="宋体" w:hint="eastAsia"/>
            <w:color w:val="000000"/>
            <w:u w:color="000000"/>
          </w:rPr>
          <w:t>竞争性比选文件的获取</w:t>
        </w:r>
        <w:r w:rsidR="004B0FB1">
          <w:rPr>
            <w:rFonts w:ascii="宋体" w:hAnsi="宋体"/>
            <w:color w:val="000000"/>
          </w:rPr>
          <w:tab/>
        </w:r>
        <w:r w:rsidR="004B0FB1">
          <w:rPr>
            <w:rFonts w:ascii="宋体" w:hAnsi="宋体" w:hint="eastAsia"/>
            <w:color w:val="000000"/>
          </w:rPr>
          <w:t>4</w:t>
        </w:r>
      </w:hyperlink>
    </w:p>
    <w:p w14:paraId="2C216CEC"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0" w:history="1">
        <w:r w:rsidR="004B0FB1">
          <w:rPr>
            <w:rStyle w:val="affa"/>
            <w:rFonts w:ascii="宋体" w:hAnsi="宋体"/>
            <w:color w:val="000000"/>
            <w:u w:color="000000"/>
          </w:rPr>
          <w:t xml:space="preserve">5.  </w:t>
        </w:r>
        <w:r w:rsidR="004B0FB1">
          <w:rPr>
            <w:rStyle w:val="affa"/>
            <w:rFonts w:ascii="宋体" w:hAnsi="宋体" w:hint="eastAsia"/>
            <w:color w:val="000000"/>
            <w:u w:color="000000"/>
          </w:rPr>
          <w:t>比选申请文件的递交</w:t>
        </w:r>
        <w:r w:rsidR="004B0FB1">
          <w:rPr>
            <w:rFonts w:ascii="宋体" w:hAnsi="宋体"/>
            <w:color w:val="000000"/>
          </w:rPr>
          <w:tab/>
        </w:r>
        <w:r w:rsidR="004B0FB1">
          <w:rPr>
            <w:rFonts w:ascii="宋体" w:hAnsi="宋体" w:hint="eastAsia"/>
            <w:color w:val="000000"/>
          </w:rPr>
          <w:t>4</w:t>
        </w:r>
      </w:hyperlink>
    </w:p>
    <w:p w14:paraId="195C5B4D"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1" w:history="1">
        <w:r w:rsidR="004B0FB1">
          <w:rPr>
            <w:rStyle w:val="affa"/>
            <w:rFonts w:ascii="宋体" w:hAnsi="宋体"/>
            <w:color w:val="000000"/>
            <w:u w:color="000000"/>
          </w:rPr>
          <w:t xml:space="preserve">6.  </w:t>
        </w:r>
        <w:r w:rsidR="004B0FB1">
          <w:rPr>
            <w:rStyle w:val="affa"/>
            <w:rFonts w:ascii="宋体" w:hAnsi="宋体" w:hint="eastAsia"/>
            <w:color w:val="000000"/>
            <w:u w:color="000000"/>
          </w:rPr>
          <w:t>发布公告的媒介</w:t>
        </w:r>
        <w:r w:rsidR="004B0FB1">
          <w:rPr>
            <w:rFonts w:ascii="宋体" w:hAnsi="宋体"/>
            <w:color w:val="000000"/>
          </w:rPr>
          <w:tab/>
        </w:r>
        <w:r w:rsidR="004B0FB1">
          <w:rPr>
            <w:rFonts w:ascii="宋体" w:hAnsi="宋体" w:hint="eastAsia"/>
            <w:color w:val="000000"/>
          </w:rPr>
          <w:t>4</w:t>
        </w:r>
      </w:hyperlink>
    </w:p>
    <w:p w14:paraId="072749FB"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2" w:history="1">
        <w:r w:rsidR="004B0FB1">
          <w:rPr>
            <w:rStyle w:val="affa"/>
            <w:rFonts w:ascii="宋体" w:hAnsi="宋体"/>
            <w:color w:val="000000"/>
            <w:u w:color="000000"/>
          </w:rPr>
          <w:t xml:space="preserve">7.  </w:t>
        </w:r>
        <w:r w:rsidR="004B0FB1">
          <w:rPr>
            <w:rStyle w:val="affa"/>
            <w:rFonts w:ascii="宋体" w:hAnsi="宋体" w:hint="eastAsia"/>
            <w:color w:val="000000"/>
            <w:u w:color="000000"/>
          </w:rPr>
          <w:t>联系方式</w:t>
        </w:r>
        <w:r w:rsidR="004B0FB1">
          <w:rPr>
            <w:rFonts w:ascii="宋体" w:hAnsi="宋体"/>
            <w:color w:val="000000"/>
          </w:rPr>
          <w:tab/>
        </w:r>
        <w:r w:rsidR="004B0FB1">
          <w:rPr>
            <w:rFonts w:ascii="宋体" w:hAnsi="宋体" w:hint="eastAsia"/>
            <w:color w:val="000000"/>
          </w:rPr>
          <w:t>4</w:t>
        </w:r>
      </w:hyperlink>
    </w:p>
    <w:p w14:paraId="094DCDB8" w14:textId="77777777" w:rsidR="000100D0" w:rsidRDefault="00A141C6">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33" w:history="1">
        <w:r w:rsidR="004B0FB1">
          <w:rPr>
            <w:rStyle w:val="affa"/>
            <w:rFonts w:ascii="宋体" w:hAnsi="宋体" w:hint="eastAsia"/>
            <w:b w:val="0"/>
            <w:color w:val="000000"/>
            <w:kern w:val="0"/>
            <w:u w:color="000000"/>
          </w:rPr>
          <w:t>第二章</w:t>
        </w:r>
        <w:r w:rsidR="004B0FB1">
          <w:rPr>
            <w:rStyle w:val="affa"/>
            <w:rFonts w:ascii="宋体" w:hAnsi="宋体"/>
            <w:b w:val="0"/>
            <w:color w:val="000000"/>
            <w:kern w:val="0"/>
            <w:u w:color="000000"/>
          </w:rPr>
          <w:t xml:space="preserve"> </w:t>
        </w:r>
        <w:r w:rsidR="004B0FB1">
          <w:rPr>
            <w:rStyle w:val="affa"/>
            <w:rFonts w:ascii="宋体" w:hAnsi="宋体" w:hint="eastAsia"/>
            <w:b w:val="0"/>
            <w:color w:val="000000"/>
            <w:kern w:val="0"/>
            <w:u w:color="000000"/>
          </w:rPr>
          <w:t>比选申请人须知</w:t>
        </w:r>
        <w:r w:rsidR="004B0FB1">
          <w:rPr>
            <w:rFonts w:ascii="宋体" w:hAnsi="宋体"/>
            <w:b w:val="0"/>
            <w:color w:val="000000"/>
          </w:rPr>
          <w:tab/>
        </w:r>
        <w:r w:rsidR="004B0FB1">
          <w:rPr>
            <w:rFonts w:ascii="宋体" w:hAnsi="宋体" w:hint="eastAsia"/>
            <w:b w:val="0"/>
            <w:color w:val="000000"/>
          </w:rPr>
          <w:t>5</w:t>
        </w:r>
      </w:hyperlink>
    </w:p>
    <w:p w14:paraId="08D9D3C7"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4" w:history="1">
        <w:r w:rsidR="004B0FB1">
          <w:rPr>
            <w:rStyle w:val="affa"/>
            <w:rFonts w:ascii="宋体" w:hAnsi="宋体" w:hint="eastAsia"/>
            <w:color w:val="000000"/>
            <w:u w:color="000000"/>
          </w:rPr>
          <w:t>比选申请人须知前附表</w:t>
        </w:r>
        <w:r w:rsidR="004B0FB1">
          <w:rPr>
            <w:rFonts w:ascii="宋体" w:hAnsi="宋体"/>
            <w:color w:val="000000"/>
          </w:rPr>
          <w:tab/>
        </w:r>
        <w:r w:rsidR="004B0FB1">
          <w:rPr>
            <w:rFonts w:ascii="宋体" w:hAnsi="宋体" w:hint="eastAsia"/>
            <w:color w:val="000000"/>
          </w:rPr>
          <w:t>5</w:t>
        </w:r>
      </w:hyperlink>
    </w:p>
    <w:p w14:paraId="279E3B28"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5" w:history="1">
        <w:r w:rsidR="004B0FB1">
          <w:rPr>
            <w:rStyle w:val="affa"/>
            <w:rFonts w:ascii="宋体" w:hAnsi="宋体"/>
            <w:color w:val="000000"/>
            <w:u w:color="000000"/>
          </w:rPr>
          <w:t xml:space="preserve">1.  </w:t>
        </w:r>
        <w:r w:rsidR="004B0FB1">
          <w:rPr>
            <w:rStyle w:val="affa"/>
            <w:rFonts w:ascii="宋体" w:hAnsi="宋体" w:hint="eastAsia"/>
            <w:color w:val="000000"/>
            <w:u w:color="000000"/>
          </w:rPr>
          <w:t>总则</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2</w:t>
      </w:r>
    </w:p>
    <w:p w14:paraId="7C503A68"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6" w:history="1">
        <w:r w:rsidR="004B0FB1">
          <w:rPr>
            <w:rStyle w:val="affa"/>
            <w:rFonts w:ascii="宋体" w:hAnsi="宋体"/>
            <w:color w:val="000000"/>
            <w:u w:color="000000"/>
          </w:rPr>
          <w:t xml:space="preserve">2.  </w:t>
        </w:r>
        <w:r w:rsidR="004B0FB1">
          <w:rPr>
            <w:rStyle w:val="affa"/>
            <w:rFonts w:ascii="宋体" w:hAnsi="宋体" w:hint="eastAsia"/>
            <w:color w:val="000000"/>
            <w:u w:color="000000"/>
          </w:rPr>
          <w:t>竞争性比选文件</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3</w:t>
      </w:r>
    </w:p>
    <w:p w14:paraId="2CDD8F8F"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7" w:history="1">
        <w:r w:rsidR="004B0FB1">
          <w:rPr>
            <w:rStyle w:val="affa"/>
            <w:rFonts w:ascii="宋体" w:hAnsi="宋体"/>
            <w:color w:val="000000"/>
            <w:u w:color="000000"/>
          </w:rPr>
          <w:t xml:space="preserve">3.  </w:t>
        </w:r>
        <w:r w:rsidR="004B0FB1">
          <w:rPr>
            <w:rStyle w:val="affa"/>
            <w:rFonts w:ascii="宋体" w:hAnsi="宋体" w:hint="eastAsia"/>
            <w:color w:val="000000"/>
            <w:u w:color="000000"/>
          </w:rPr>
          <w:t>比选申请文件</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4</w:t>
      </w:r>
    </w:p>
    <w:p w14:paraId="4AD92A74"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8" w:history="1">
        <w:r w:rsidR="004B0FB1">
          <w:rPr>
            <w:rStyle w:val="affa"/>
            <w:rFonts w:ascii="宋体" w:hAnsi="宋体"/>
            <w:color w:val="000000"/>
            <w:u w:color="000000"/>
          </w:rPr>
          <w:t xml:space="preserve">4.  </w:t>
        </w:r>
        <w:r w:rsidR="00AB4689">
          <w:rPr>
            <w:rFonts w:ascii="宋体" w:hAnsi="宋体" w:hint="eastAsia"/>
            <w:color w:val="000000"/>
            <w:kern w:val="0"/>
            <w:szCs w:val="21"/>
          </w:rPr>
          <w:t>比选申请</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6</w:t>
      </w:r>
    </w:p>
    <w:p w14:paraId="083E8540"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39" w:history="1">
        <w:r w:rsidR="004B0FB1">
          <w:rPr>
            <w:rStyle w:val="affa"/>
            <w:rFonts w:ascii="宋体" w:hAnsi="宋体"/>
            <w:color w:val="000000"/>
            <w:u w:color="000000"/>
          </w:rPr>
          <w:t xml:space="preserve">5.  </w:t>
        </w:r>
        <w:r w:rsidR="004B0FB1">
          <w:rPr>
            <w:rStyle w:val="affa"/>
            <w:rFonts w:ascii="宋体" w:hAnsi="宋体" w:hint="eastAsia"/>
            <w:color w:val="000000"/>
            <w:u w:color="000000"/>
          </w:rPr>
          <w:t>比选</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6</w:t>
      </w:r>
    </w:p>
    <w:p w14:paraId="618AAB4F"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0" w:history="1">
        <w:r w:rsidR="004B0FB1">
          <w:rPr>
            <w:rStyle w:val="affa"/>
            <w:rFonts w:ascii="宋体" w:hAnsi="宋体"/>
            <w:color w:val="000000"/>
            <w:u w:color="000000"/>
          </w:rPr>
          <w:t xml:space="preserve">6.  </w:t>
        </w:r>
        <w:r w:rsidR="004B0FB1">
          <w:rPr>
            <w:rStyle w:val="affa"/>
            <w:rFonts w:ascii="宋体" w:hAnsi="宋体" w:hint="eastAsia"/>
            <w:color w:val="000000"/>
            <w:u w:color="000000"/>
          </w:rPr>
          <w:t>评标</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7</w:t>
      </w:r>
    </w:p>
    <w:p w14:paraId="1FDAE558"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1" w:history="1">
        <w:r w:rsidR="004B0FB1">
          <w:rPr>
            <w:rStyle w:val="affa"/>
            <w:rFonts w:ascii="宋体" w:hAnsi="宋体"/>
            <w:color w:val="000000"/>
            <w:u w:color="000000"/>
          </w:rPr>
          <w:t xml:space="preserve">7.  </w:t>
        </w:r>
        <w:r w:rsidR="004B0FB1">
          <w:rPr>
            <w:rStyle w:val="affa"/>
            <w:rFonts w:ascii="宋体" w:hAnsi="宋体" w:hint="eastAsia"/>
            <w:color w:val="000000"/>
            <w:u w:color="000000"/>
          </w:rPr>
          <w:t>合同授予</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7</w:t>
      </w:r>
    </w:p>
    <w:p w14:paraId="2B9D2D2C"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2" w:history="1">
        <w:r w:rsidR="004B0FB1">
          <w:rPr>
            <w:rStyle w:val="affa"/>
            <w:rFonts w:ascii="宋体" w:hAnsi="宋体"/>
            <w:color w:val="000000"/>
            <w:u w:color="000000"/>
          </w:rPr>
          <w:t xml:space="preserve">8.  </w:t>
        </w:r>
        <w:r w:rsidR="004B0FB1">
          <w:rPr>
            <w:rStyle w:val="affa"/>
            <w:rFonts w:ascii="宋体" w:hAnsi="宋体" w:hint="eastAsia"/>
            <w:color w:val="000000"/>
            <w:u w:color="000000"/>
          </w:rPr>
          <w:t>重新比选和不再比选</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8</w:t>
      </w:r>
    </w:p>
    <w:p w14:paraId="47DAC069"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3" w:history="1">
        <w:r w:rsidR="004B0FB1">
          <w:rPr>
            <w:rStyle w:val="affa"/>
            <w:rFonts w:ascii="宋体" w:hAnsi="宋体"/>
            <w:color w:val="000000"/>
            <w:u w:color="000000"/>
          </w:rPr>
          <w:t xml:space="preserve">9.  </w:t>
        </w:r>
        <w:r w:rsidR="004B0FB1">
          <w:rPr>
            <w:rStyle w:val="affa"/>
            <w:rFonts w:ascii="宋体" w:hAnsi="宋体" w:hint="eastAsia"/>
            <w:color w:val="000000"/>
            <w:u w:color="000000"/>
          </w:rPr>
          <w:t>纪律和监督</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8</w:t>
      </w:r>
    </w:p>
    <w:p w14:paraId="2E14444D"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4" w:history="1">
        <w:r w:rsidR="004B0FB1">
          <w:rPr>
            <w:rStyle w:val="affa"/>
            <w:rFonts w:ascii="宋体" w:hAnsi="宋体"/>
            <w:color w:val="000000"/>
            <w:u w:color="000000"/>
          </w:rPr>
          <w:t xml:space="preserve">10. </w:t>
        </w:r>
        <w:r w:rsidR="004B0FB1">
          <w:rPr>
            <w:rStyle w:val="affa"/>
            <w:rFonts w:ascii="宋体" w:hAnsi="宋体" w:hint="eastAsia"/>
            <w:color w:val="000000"/>
            <w:u w:color="000000"/>
          </w:rPr>
          <w:t>需要补充的其他内容</w:t>
        </w:r>
        <w:r w:rsidR="004B0FB1">
          <w:rPr>
            <w:rFonts w:ascii="宋体" w:hAnsi="宋体"/>
            <w:color w:val="000000"/>
          </w:rPr>
          <w:tab/>
        </w:r>
        <w:r w:rsidR="004B0FB1">
          <w:rPr>
            <w:rFonts w:ascii="宋体" w:hAnsi="宋体" w:hint="eastAsia"/>
            <w:color w:val="000000"/>
          </w:rPr>
          <w:t>3</w:t>
        </w:r>
      </w:hyperlink>
      <w:r w:rsidR="004B0FB1">
        <w:rPr>
          <w:rFonts w:ascii="宋体" w:hAnsi="宋体" w:hint="eastAsia"/>
          <w:color w:val="000000"/>
        </w:rPr>
        <w:t>9</w:t>
      </w:r>
    </w:p>
    <w:p w14:paraId="5A8D14BD" w14:textId="77777777" w:rsidR="000100D0" w:rsidRDefault="00A141C6">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45" w:history="1">
        <w:r w:rsidR="004B0FB1">
          <w:rPr>
            <w:rStyle w:val="affa"/>
            <w:rFonts w:ascii="宋体" w:hAnsi="宋体" w:hint="eastAsia"/>
            <w:b w:val="0"/>
            <w:color w:val="000000"/>
            <w:kern w:val="0"/>
            <w:u w:color="000000"/>
          </w:rPr>
          <w:t>第三章</w:t>
        </w:r>
        <w:r w:rsidR="004B0FB1">
          <w:rPr>
            <w:rStyle w:val="affa"/>
            <w:rFonts w:ascii="宋体" w:hAnsi="宋体"/>
            <w:b w:val="0"/>
            <w:color w:val="000000"/>
            <w:kern w:val="0"/>
            <w:u w:color="000000"/>
          </w:rPr>
          <w:t xml:space="preserve">  </w:t>
        </w:r>
        <w:r w:rsidR="004B0FB1">
          <w:rPr>
            <w:rStyle w:val="affa"/>
            <w:rFonts w:ascii="宋体" w:hAnsi="宋体" w:hint="eastAsia"/>
            <w:b w:val="0"/>
            <w:color w:val="000000"/>
            <w:kern w:val="0"/>
            <w:u w:color="000000"/>
          </w:rPr>
          <w:t>评标办法（经评审的最低投标价法）</w:t>
        </w:r>
        <w:r w:rsidR="004B0FB1">
          <w:rPr>
            <w:rFonts w:ascii="宋体" w:hAnsi="宋体"/>
            <w:b w:val="0"/>
            <w:color w:val="000000"/>
          </w:rPr>
          <w:tab/>
        </w:r>
        <w:r w:rsidR="004B0FB1">
          <w:rPr>
            <w:rFonts w:ascii="宋体" w:hAnsi="宋体" w:hint="eastAsia"/>
            <w:b w:val="0"/>
            <w:color w:val="000000"/>
          </w:rPr>
          <w:t>4</w:t>
        </w:r>
      </w:hyperlink>
      <w:r w:rsidR="004B0FB1">
        <w:rPr>
          <w:rFonts w:ascii="宋体" w:hAnsi="宋体" w:hint="eastAsia"/>
          <w:b w:val="0"/>
          <w:color w:val="000000"/>
        </w:rPr>
        <w:t>4</w:t>
      </w:r>
    </w:p>
    <w:p w14:paraId="71617D89"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6" w:history="1">
        <w:r w:rsidR="004B0FB1">
          <w:rPr>
            <w:rStyle w:val="affa"/>
            <w:rFonts w:ascii="宋体" w:hAnsi="宋体" w:hint="eastAsia"/>
            <w:b/>
            <w:color w:val="000000"/>
            <w:u w:color="000000"/>
          </w:rPr>
          <w:t>比选办法前附表</w:t>
        </w:r>
        <w:r w:rsidR="004B0FB1">
          <w:rPr>
            <w:rFonts w:ascii="宋体" w:hAnsi="宋体"/>
            <w:color w:val="000000"/>
          </w:rPr>
          <w:tab/>
        </w:r>
        <w:r w:rsidR="004B0FB1">
          <w:rPr>
            <w:rFonts w:ascii="宋体" w:hAnsi="宋体" w:hint="eastAsia"/>
            <w:color w:val="000000"/>
          </w:rPr>
          <w:t>4</w:t>
        </w:r>
      </w:hyperlink>
      <w:r w:rsidR="004B0FB1">
        <w:rPr>
          <w:rFonts w:ascii="宋体" w:hAnsi="宋体" w:hint="eastAsia"/>
          <w:color w:val="000000"/>
        </w:rPr>
        <w:t>4</w:t>
      </w:r>
    </w:p>
    <w:p w14:paraId="4419D9AB"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7" w:history="1">
        <w:r w:rsidR="004B0FB1">
          <w:rPr>
            <w:rStyle w:val="affa"/>
            <w:rFonts w:ascii="宋体" w:hAnsi="宋体"/>
            <w:color w:val="000000"/>
            <w:u w:color="000000"/>
          </w:rPr>
          <w:t xml:space="preserve">1.  </w:t>
        </w:r>
        <w:r w:rsidR="004B0FB1">
          <w:rPr>
            <w:rStyle w:val="affa"/>
            <w:rFonts w:ascii="宋体" w:hAnsi="宋体" w:hint="eastAsia"/>
            <w:color w:val="000000"/>
            <w:u w:color="000000"/>
          </w:rPr>
          <w:t>比选方法</w:t>
        </w:r>
        <w:r w:rsidR="004B0FB1">
          <w:rPr>
            <w:rFonts w:ascii="宋体" w:hAnsi="宋体"/>
            <w:color w:val="000000"/>
          </w:rPr>
          <w:tab/>
        </w:r>
        <w:r w:rsidR="004B0FB1">
          <w:rPr>
            <w:rFonts w:ascii="宋体" w:hAnsi="宋体" w:hint="eastAsia"/>
            <w:color w:val="000000"/>
          </w:rPr>
          <w:t>4</w:t>
        </w:r>
      </w:hyperlink>
      <w:r w:rsidR="004B0FB1">
        <w:rPr>
          <w:rFonts w:ascii="宋体" w:hAnsi="宋体" w:hint="eastAsia"/>
          <w:color w:val="000000"/>
        </w:rPr>
        <w:t>7</w:t>
      </w:r>
    </w:p>
    <w:p w14:paraId="2EC05A5A"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8" w:history="1">
        <w:r w:rsidR="004B0FB1">
          <w:rPr>
            <w:rStyle w:val="affa"/>
            <w:rFonts w:ascii="宋体" w:hAnsi="宋体"/>
            <w:color w:val="000000"/>
            <w:u w:color="000000"/>
          </w:rPr>
          <w:t xml:space="preserve">2.  </w:t>
        </w:r>
        <w:r w:rsidR="004B0FB1">
          <w:rPr>
            <w:rStyle w:val="affa"/>
            <w:rFonts w:ascii="宋体" w:hAnsi="宋体" w:hint="eastAsia"/>
            <w:color w:val="000000"/>
            <w:u w:color="000000"/>
          </w:rPr>
          <w:t>评审标准</w:t>
        </w:r>
        <w:r w:rsidR="004B0FB1">
          <w:rPr>
            <w:rFonts w:ascii="宋体" w:hAnsi="宋体"/>
            <w:color w:val="000000"/>
          </w:rPr>
          <w:tab/>
        </w:r>
        <w:r w:rsidR="004B0FB1">
          <w:rPr>
            <w:rFonts w:ascii="宋体" w:hAnsi="宋体" w:hint="eastAsia"/>
            <w:color w:val="000000"/>
          </w:rPr>
          <w:t>4</w:t>
        </w:r>
      </w:hyperlink>
      <w:r w:rsidR="004B0FB1">
        <w:rPr>
          <w:rFonts w:ascii="宋体" w:hAnsi="宋体" w:hint="eastAsia"/>
          <w:color w:val="000000"/>
        </w:rPr>
        <w:t>7</w:t>
      </w:r>
    </w:p>
    <w:p w14:paraId="2456F162"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49" w:history="1">
        <w:r w:rsidR="004B0FB1">
          <w:rPr>
            <w:rStyle w:val="affa"/>
            <w:rFonts w:ascii="宋体" w:hAnsi="宋体"/>
            <w:color w:val="000000"/>
            <w:u w:color="000000"/>
          </w:rPr>
          <w:t xml:space="preserve">3.  </w:t>
        </w:r>
        <w:r w:rsidR="004B0FB1">
          <w:rPr>
            <w:rStyle w:val="affa"/>
            <w:rFonts w:ascii="宋体" w:hAnsi="宋体" w:hint="eastAsia"/>
            <w:color w:val="000000"/>
            <w:u w:color="000000"/>
          </w:rPr>
          <w:t>评选程序</w:t>
        </w:r>
        <w:r w:rsidR="004B0FB1">
          <w:rPr>
            <w:rFonts w:ascii="宋体" w:hAnsi="宋体"/>
            <w:color w:val="000000"/>
          </w:rPr>
          <w:tab/>
        </w:r>
        <w:r w:rsidR="004B0FB1">
          <w:rPr>
            <w:rFonts w:ascii="宋体" w:hAnsi="宋体" w:hint="eastAsia"/>
            <w:color w:val="000000"/>
          </w:rPr>
          <w:t>4</w:t>
        </w:r>
      </w:hyperlink>
      <w:r w:rsidR="004B0FB1">
        <w:rPr>
          <w:rFonts w:ascii="宋体" w:hAnsi="宋体" w:hint="eastAsia"/>
          <w:color w:val="000000"/>
        </w:rPr>
        <w:t>7</w:t>
      </w:r>
    </w:p>
    <w:p w14:paraId="36770967" w14:textId="77777777" w:rsidR="000100D0" w:rsidRDefault="00A141C6">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0" w:history="1">
        <w:r w:rsidR="004B0FB1">
          <w:rPr>
            <w:rStyle w:val="affa"/>
            <w:rFonts w:ascii="宋体" w:hAnsi="宋体" w:hint="eastAsia"/>
            <w:b w:val="0"/>
            <w:color w:val="000000"/>
            <w:kern w:val="0"/>
            <w:u w:color="000000"/>
          </w:rPr>
          <w:t>第四章</w:t>
        </w:r>
        <w:r w:rsidR="004B0FB1">
          <w:rPr>
            <w:rStyle w:val="affa"/>
            <w:rFonts w:ascii="宋体" w:hAnsi="宋体"/>
            <w:b w:val="0"/>
            <w:color w:val="000000"/>
            <w:kern w:val="0"/>
            <w:u w:color="000000"/>
          </w:rPr>
          <w:t xml:space="preserve">  </w:t>
        </w:r>
        <w:r w:rsidR="004B0FB1">
          <w:rPr>
            <w:rStyle w:val="affa"/>
            <w:rFonts w:ascii="宋体" w:hAnsi="宋体" w:hint="eastAsia"/>
            <w:b w:val="0"/>
            <w:color w:val="000000"/>
            <w:kern w:val="0"/>
            <w:u w:color="000000"/>
          </w:rPr>
          <w:t>合同条款及格式</w:t>
        </w:r>
        <w:r w:rsidR="004B0FB1">
          <w:rPr>
            <w:rFonts w:ascii="宋体" w:hAnsi="宋体"/>
            <w:b w:val="0"/>
            <w:color w:val="000000"/>
          </w:rPr>
          <w:tab/>
        </w:r>
        <w:r w:rsidR="004B0FB1">
          <w:rPr>
            <w:rFonts w:ascii="宋体" w:hAnsi="宋体" w:hint="eastAsia"/>
            <w:b w:val="0"/>
            <w:color w:val="000000"/>
          </w:rPr>
          <w:t>5</w:t>
        </w:r>
      </w:hyperlink>
      <w:r w:rsidR="004B0FB1">
        <w:rPr>
          <w:rFonts w:ascii="宋体" w:hAnsi="宋体" w:hint="eastAsia"/>
          <w:b w:val="0"/>
          <w:color w:val="000000"/>
        </w:rPr>
        <w:t>2</w:t>
      </w:r>
    </w:p>
    <w:p w14:paraId="0FB0953B" w14:textId="77777777" w:rsidR="000100D0" w:rsidRDefault="00A141C6">
      <w:pPr>
        <w:pStyle w:val="25"/>
        <w:tabs>
          <w:tab w:val="right" w:leader="dot" w:pos="9629"/>
        </w:tabs>
        <w:snapToGrid w:val="0"/>
        <w:spacing w:line="276" w:lineRule="auto"/>
        <w:textAlignment w:val="baseline"/>
        <w:rPr>
          <w:rStyle w:val="affa"/>
          <w:color w:val="000000"/>
          <w:u w:color="0000FF"/>
        </w:rPr>
      </w:pPr>
      <w:hyperlink w:anchor="_Toc65102451" w:history="1">
        <w:r w:rsidR="004B0FB1">
          <w:rPr>
            <w:rStyle w:val="affa"/>
            <w:rFonts w:ascii="宋体" w:hAnsi="宋体" w:hint="eastAsia"/>
            <w:color w:val="000000"/>
            <w:u w:color="000000"/>
          </w:rPr>
          <w:t>第一部分</w:t>
        </w:r>
        <w:r w:rsidR="004B0FB1">
          <w:rPr>
            <w:rStyle w:val="affa"/>
            <w:rFonts w:ascii="宋体" w:hAnsi="宋体"/>
            <w:color w:val="000000"/>
            <w:u w:color="000000"/>
          </w:rPr>
          <w:t xml:space="preserve"> </w:t>
        </w:r>
        <w:r w:rsidR="004B0FB1">
          <w:rPr>
            <w:rStyle w:val="affa"/>
            <w:rFonts w:ascii="宋体" w:hAnsi="宋体" w:hint="eastAsia"/>
            <w:color w:val="000000"/>
            <w:u w:color="000000"/>
          </w:rPr>
          <w:t>合同协议书</w:t>
        </w:r>
        <w:r w:rsidR="004B0FB1">
          <w:rPr>
            <w:rStyle w:val="affa"/>
            <w:color w:val="000000"/>
            <w:u w:color="000000"/>
          </w:rPr>
          <w:tab/>
        </w:r>
        <w:r w:rsidR="004B0FB1">
          <w:rPr>
            <w:rStyle w:val="affa"/>
            <w:rFonts w:hint="eastAsia"/>
            <w:color w:val="000000"/>
            <w:u w:color="000000"/>
          </w:rPr>
          <w:t>5</w:t>
        </w:r>
      </w:hyperlink>
      <w:r w:rsidR="004B0FB1">
        <w:rPr>
          <w:rStyle w:val="affa"/>
          <w:rFonts w:hint="eastAsia"/>
          <w:color w:val="000000"/>
          <w:u w:color="000000"/>
        </w:rPr>
        <w:t>3</w:t>
      </w:r>
    </w:p>
    <w:p w14:paraId="04599FA0" w14:textId="77777777" w:rsidR="000100D0" w:rsidRDefault="00A141C6">
      <w:pPr>
        <w:pStyle w:val="25"/>
        <w:tabs>
          <w:tab w:val="right" w:leader="dot" w:pos="9629"/>
        </w:tabs>
        <w:snapToGrid w:val="0"/>
        <w:spacing w:line="276" w:lineRule="auto"/>
        <w:textAlignment w:val="baseline"/>
        <w:rPr>
          <w:rStyle w:val="affa"/>
          <w:color w:val="000000"/>
          <w:u w:color="0000FF"/>
        </w:rPr>
      </w:pPr>
      <w:hyperlink w:anchor="_Toc65102452" w:history="1">
        <w:r w:rsidR="004B0FB1">
          <w:rPr>
            <w:rStyle w:val="affa"/>
            <w:rFonts w:ascii="宋体" w:hAnsi="宋体" w:hint="eastAsia"/>
            <w:color w:val="000000"/>
            <w:u w:color="000000"/>
          </w:rPr>
          <w:t>第二部分</w:t>
        </w:r>
        <w:r w:rsidR="004B0FB1">
          <w:rPr>
            <w:rStyle w:val="affa"/>
            <w:rFonts w:ascii="宋体" w:hAnsi="宋体"/>
            <w:color w:val="000000"/>
            <w:u w:color="000000"/>
          </w:rPr>
          <w:t xml:space="preserve"> </w:t>
        </w:r>
        <w:r w:rsidR="004B0FB1">
          <w:rPr>
            <w:rStyle w:val="affa"/>
            <w:rFonts w:ascii="宋体" w:hAnsi="宋体" w:hint="eastAsia"/>
            <w:color w:val="000000"/>
            <w:u w:color="000000"/>
          </w:rPr>
          <w:t>通用合同条款</w:t>
        </w:r>
        <w:r w:rsidR="004B0FB1">
          <w:rPr>
            <w:rStyle w:val="affa"/>
            <w:color w:val="000000"/>
            <w:u w:color="000000"/>
          </w:rPr>
          <w:tab/>
        </w:r>
        <w:r w:rsidR="004B0FB1">
          <w:rPr>
            <w:rStyle w:val="affa"/>
            <w:rFonts w:hint="eastAsia"/>
            <w:color w:val="000000"/>
            <w:u w:color="000000"/>
          </w:rPr>
          <w:t>5</w:t>
        </w:r>
      </w:hyperlink>
      <w:r w:rsidR="004B0FB1">
        <w:rPr>
          <w:rStyle w:val="affa"/>
          <w:rFonts w:hint="eastAsia"/>
          <w:color w:val="000000"/>
          <w:u w:color="000000"/>
        </w:rPr>
        <w:t>6</w:t>
      </w:r>
    </w:p>
    <w:p w14:paraId="7D4D7086" w14:textId="77777777" w:rsidR="000100D0" w:rsidRDefault="00A141C6">
      <w:pPr>
        <w:pStyle w:val="25"/>
        <w:tabs>
          <w:tab w:val="right" w:leader="dot" w:pos="9629"/>
        </w:tabs>
        <w:snapToGrid w:val="0"/>
        <w:spacing w:line="276" w:lineRule="auto"/>
        <w:textAlignment w:val="baseline"/>
        <w:rPr>
          <w:rStyle w:val="affa"/>
          <w:color w:val="000000"/>
          <w:u w:color="0000FF"/>
        </w:rPr>
      </w:pPr>
      <w:hyperlink w:anchor="_Toc65102453" w:history="1">
        <w:r w:rsidR="004B0FB1">
          <w:rPr>
            <w:rStyle w:val="affa"/>
            <w:rFonts w:ascii="宋体" w:hAnsi="宋体" w:hint="eastAsia"/>
            <w:color w:val="000000"/>
            <w:u w:color="000000"/>
          </w:rPr>
          <w:t>第三部分</w:t>
        </w:r>
        <w:r w:rsidR="004B0FB1">
          <w:rPr>
            <w:rStyle w:val="affa"/>
            <w:rFonts w:ascii="宋体" w:hAnsi="宋体"/>
            <w:color w:val="000000"/>
            <w:u w:color="000000"/>
          </w:rPr>
          <w:t xml:space="preserve"> </w:t>
        </w:r>
        <w:r w:rsidR="004B0FB1">
          <w:rPr>
            <w:rStyle w:val="affa"/>
            <w:rFonts w:ascii="宋体" w:hAnsi="宋体" w:hint="eastAsia"/>
            <w:color w:val="000000"/>
            <w:u w:color="000000"/>
          </w:rPr>
          <w:t>专用合同条款</w:t>
        </w:r>
        <w:r w:rsidR="004B0FB1">
          <w:rPr>
            <w:rStyle w:val="affa"/>
            <w:color w:val="000000"/>
            <w:u w:color="000000"/>
          </w:rPr>
          <w:tab/>
        </w:r>
        <w:r w:rsidR="004B0FB1">
          <w:rPr>
            <w:rStyle w:val="affa"/>
            <w:rFonts w:hint="eastAsia"/>
            <w:color w:val="000000"/>
            <w:u w:color="000000"/>
          </w:rPr>
          <w:t>5</w:t>
        </w:r>
      </w:hyperlink>
      <w:r w:rsidR="004B0FB1">
        <w:rPr>
          <w:rStyle w:val="affa"/>
          <w:rFonts w:hint="eastAsia"/>
          <w:color w:val="000000"/>
          <w:u w:color="000000"/>
        </w:rPr>
        <w:t>7</w:t>
      </w:r>
    </w:p>
    <w:p w14:paraId="1EE2B5C0" w14:textId="77777777" w:rsidR="000100D0" w:rsidRDefault="00A141C6">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4" w:history="1">
        <w:r w:rsidR="004B0FB1">
          <w:rPr>
            <w:rStyle w:val="affa"/>
            <w:rFonts w:ascii="宋体" w:hAnsi="宋体" w:hint="eastAsia"/>
            <w:b w:val="0"/>
            <w:color w:val="000000"/>
            <w:u w:color="000000"/>
          </w:rPr>
          <w:t>第五章</w:t>
        </w:r>
        <w:r w:rsidR="004B0FB1">
          <w:rPr>
            <w:rStyle w:val="affa"/>
            <w:rFonts w:ascii="宋体" w:hAnsi="宋体"/>
            <w:b w:val="0"/>
            <w:color w:val="000000"/>
            <w:u w:color="000000"/>
          </w:rPr>
          <w:t xml:space="preserve">  </w:t>
        </w:r>
        <w:r w:rsidR="004B0FB1">
          <w:rPr>
            <w:rStyle w:val="affa"/>
            <w:rFonts w:ascii="宋体" w:hAnsi="宋体" w:hint="eastAsia"/>
            <w:b w:val="0"/>
            <w:color w:val="000000"/>
            <w:u w:color="000000"/>
          </w:rPr>
          <w:t>工程量清单</w:t>
        </w:r>
        <w:r w:rsidR="004B0FB1">
          <w:rPr>
            <w:rFonts w:ascii="宋体" w:hAnsi="宋体"/>
            <w:b w:val="0"/>
            <w:color w:val="000000"/>
          </w:rPr>
          <w:tab/>
        </w:r>
        <w:r w:rsidR="004B0FB1">
          <w:rPr>
            <w:rFonts w:ascii="宋体" w:hAnsi="宋体" w:hint="eastAsia"/>
            <w:b w:val="0"/>
            <w:color w:val="000000"/>
          </w:rPr>
          <w:t>9</w:t>
        </w:r>
      </w:hyperlink>
      <w:r w:rsidR="004B0FB1">
        <w:rPr>
          <w:rFonts w:ascii="宋体" w:hAnsi="宋体" w:hint="eastAsia"/>
          <w:b w:val="0"/>
          <w:color w:val="000000"/>
        </w:rPr>
        <w:t>7</w:t>
      </w:r>
    </w:p>
    <w:p w14:paraId="7A633DF8" w14:textId="77777777" w:rsidR="000100D0" w:rsidRDefault="00A141C6">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5" w:history="1">
        <w:r w:rsidR="004B0FB1">
          <w:rPr>
            <w:rStyle w:val="affa"/>
            <w:rFonts w:ascii="宋体" w:hAnsi="宋体" w:hint="eastAsia"/>
            <w:b w:val="0"/>
            <w:color w:val="000000"/>
            <w:u w:color="000000"/>
          </w:rPr>
          <w:t>第六章</w:t>
        </w:r>
        <w:r w:rsidR="004B0FB1">
          <w:rPr>
            <w:rStyle w:val="affa"/>
            <w:rFonts w:ascii="宋体" w:hAnsi="宋体"/>
            <w:b w:val="0"/>
            <w:color w:val="000000"/>
            <w:u w:color="000000"/>
          </w:rPr>
          <w:t xml:space="preserve">  </w:t>
        </w:r>
        <w:r w:rsidR="004B0FB1">
          <w:rPr>
            <w:rStyle w:val="affa"/>
            <w:rFonts w:ascii="宋体" w:hAnsi="宋体" w:hint="eastAsia"/>
            <w:b w:val="0"/>
            <w:color w:val="000000"/>
            <w:u w:color="000000"/>
          </w:rPr>
          <w:t>图纸</w:t>
        </w:r>
        <w:r w:rsidR="004B0FB1">
          <w:rPr>
            <w:rFonts w:ascii="宋体" w:hAnsi="宋体"/>
            <w:b w:val="0"/>
            <w:color w:val="000000"/>
          </w:rPr>
          <w:tab/>
        </w:r>
        <w:r w:rsidR="004B0FB1">
          <w:rPr>
            <w:rFonts w:ascii="宋体" w:hAnsi="宋体" w:hint="eastAsia"/>
            <w:b w:val="0"/>
            <w:color w:val="000000"/>
          </w:rPr>
          <w:t>9</w:t>
        </w:r>
      </w:hyperlink>
      <w:r w:rsidR="004B0FB1">
        <w:rPr>
          <w:rFonts w:ascii="宋体" w:hAnsi="宋体" w:hint="eastAsia"/>
          <w:b w:val="0"/>
          <w:color w:val="000000"/>
        </w:rPr>
        <w:t>8</w:t>
      </w:r>
    </w:p>
    <w:p w14:paraId="4C4D4E47" w14:textId="77777777" w:rsidR="000100D0" w:rsidRDefault="00A141C6">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6" w:history="1">
        <w:r w:rsidR="004B0FB1">
          <w:rPr>
            <w:rStyle w:val="affa"/>
            <w:rFonts w:ascii="宋体" w:hAnsi="宋体" w:hint="eastAsia"/>
            <w:b w:val="0"/>
            <w:color w:val="000000"/>
            <w:u w:color="000000"/>
          </w:rPr>
          <w:t>第七章</w:t>
        </w:r>
        <w:r w:rsidR="004B0FB1">
          <w:rPr>
            <w:rStyle w:val="affa"/>
            <w:rFonts w:ascii="宋体" w:hAnsi="宋体"/>
            <w:b w:val="0"/>
            <w:color w:val="000000"/>
            <w:u w:color="000000"/>
          </w:rPr>
          <w:t xml:space="preserve">  </w:t>
        </w:r>
        <w:r w:rsidR="004B0FB1">
          <w:rPr>
            <w:rStyle w:val="affa"/>
            <w:rFonts w:ascii="宋体" w:hAnsi="宋体" w:hint="eastAsia"/>
            <w:b w:val="0"/>
            <w:color w:val="000000"/>
            <w:u w:color="000000"/>
          </w:rPr>
          <w:t>技术标准和要求</w:t>
        </w:r>
        <w:r w:rsidR="004B0FB1">
          <w:rPr>
            <w:rFonts w:ascii="宋体" w:hAnsi="宋体"/>
            <w:b w:val="0"/>
            <w:color w:val="000000"/>
          </w:rPr>
          <w:tab/>
        </w:r>
        <w:r w:rsidR="004B0FB1">
          <w:rPr>
            <w:rFonts w:ascii="宋体" w:hAnsi="宋体" w:hint="eastAsia"/>
            <w:b w:val="0"/>
            <w:color w:val="000000"/>
          </w:rPr>
          <w:t>9</w:t>
        </w:r>
      </w:hyperlink>
      <w:r w:rsidR="004B0FB1">
        <w:rPr>
          <w:rFonts w:ascii="宋体" w:hAnsi="宋体" w:hint="eastAsia"/>
          <w:b w:val="0"/>
          <w:color w:val="000000"/>
        </w:rPr>
        <w:t>9</w:t>
      </w:r>
    </w:p>
    <w:p w14:paraId="4CC0C4F2" w14:textId="77777777" w:rsidR="000100D0" w:rsidRDefault="00A141C6">
      <w:pPr>
        <w:pStyle w:val="11"/>
        <w:tabs>
          <w:tab w:val="right" w:leader="dot" w:pos="9629"/>
        </w:tabs>
        <w:snapToGrid w:val="0"/>
        <w:spacing w:line="276" w:lineRule="auto"/>
        <w:textAlignment w:val="baseline"/>
        <w:rPr>
          <w:rFonts w:ascii="宋体" w:hAnsi="宋体"/>
          <w:b w:val="0"/>
          <w:bCs w:val="0"/>
          <w:caps w:val="0"/>
          <w:color w:val="000000"/>
          <w:sz w:val="21"/>
          <w:szCs w:val="22"/>
        </w:rPr>
      </w:pPr>
      <w:hyperlink w:anchor="_Toc65102457" w:history="1">
        <w:r w:rsidR="004B0FB1">
          <w:rPr>
            <w:rStyle w:val="affa"/>
            <w:rFonts w:ascii="宋体" w:hAnsi="宋体" w:hint="eastAsia"/>
            <w:b w:val="0"/>
            <w:color w:val="000000"/>
            <w:u w:color="000000"/>
          </w:rPr>
          <w:t>第八章</w:t>
        </w:r>
        <w:r w:rsidR="004B0FB1">
          <w:rPr>
            <w:rStyle w:val="affa"/>
            <w:rFonts w:ascii="宋体" w:hAnsi="宋体"/>
            <w:b w:val="0"/>
            <w:color w:val="000000"/>
            <w:u w:color="000000"/>
          </w:rPr>
          <w:t xml:space="preserve">  </w:t>
        </w:r>
        <w:r w:rsidR="004B0FB1">
          <w:rPr>
            <w:rStyle w:val="affa"/>
            <w:rFonts w:ascii="宋体" w:hAnsi="宋体" w:hint="eastAsia"/>
            <w:b w:val="0"/>
            <w:color w:val="000000"/>
            <w:u w:color="000000"/>
          </w:rPr>
          <w:t>比选申请文件格式</w:t>
        </w:r>
        <w:r w:rsidR="004B0FB1">
          <w:rPr>
            <w:rFonts w:ascii="宋体" w:hAnsi="宋体"/>
            <w:b w:val="0"/>
            <w:color w:val="000000"/>
          </w:rPr>
          <w:tab/>
        </w:r>
        <w:r w:rsidR="004B0FB1">
          <w:rPr>
            <w:rFonts w:ascii="宋体" w:hAnsi="宋体" w:hint="eastAsia"/>
            <w:b w:val="0"/>
            <w:color w:val="000000"/>
          </w:rPr>
          <w:t>1</w:t>
        </w:r>
      </w:hyperlink>
      <w:r w:rsidR="004B0FB1">
        <w:rPr>
          <w:rFonts w:ascii="宋体" w:hAnsi="宋体" w:hint="eastAsia"/>
          <w:b w:val="0"/>
          <w:color w:val="000000"/>
        </w:rPr>
        <w:t>00</w:t>
      </w:r>
    </w:p>
    <w:p w14:paraId="1A5058E0"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58" w:history="1">
        <w:r w:rsidR="004B0FB1">
          <w:rPr>
            <w:rStyle w:val="affa"/>
            <w:rFonts w:ascii="宋体" w:hAnsi="宋体" w:hint="eastAsia"/>
            <w:color w:val="000000"/>
            <w:u w:color="000000"/>
          </w:rPr>
          <w:t>一、竞选函部分</w:t>
        </w:r>
        <w:r w:rsidR="004B0FB1">
          <w:rPr>
            <w:rFonts w:ascii="宋体" w:hAnsi="宋体"/>
            <w:color w:val="000000"/>
          </w:rPr>
          <w:tab/>
        </w:r>
        <w:r w:rsidR="004B0FB1">
          <w:fldChar w:fldCharType="begin"/>
        </w:r>
        <w:r w:rsidR="004B0FB1">
          <w:instrText xml:space="preserve"> PAGEREF _Toc65102458 \h </w:instrText>
        </w:r>
        <w:r w:rsidR="004B0FB1">
          <w:fldChar w:fldCharType="separate"/>
        </w:r>
        <w:r w:rsidR="004B0FB1">
          <w:rPr>
            <w:rFonts w:ascii="宋体" w:hAnsi="宋体"/>
            <w:color w:val="000000"/>
          </w:rPr>
          <w:t>101</w:t>
        </w:r>
        <w:r w:rsidR="004B0FB1">
          <w:fldChar w:fldCharType="end"/>
        </w:r>
      </w:hyperlink>
    </w:p>
    <w:p w14:paraId="176E3E81"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59" w:history="1">
        <w:r w:rsidR="004B0FB1">
          <w:rPr>
            <w:rStyle w:val="affa"/>
            <w:rFonts w:ascii="宋体" w:hAnsi="宋体" w:hint="eastAsia"/>
            <w:color w:val="000000"/>
            <w:u w:color="000000"/>
          </w:rPr>
          <w:t>二、经济部分</w:t>
        </w:r>
        <w:r w:rsidR="004B0FB1">
          <w:rPr>
            <w:rFonts w:ascii="宋体" w:hAnsi="宋体"/>
            <w:color w:val="000000"/>
          </w:rPr>
          <w:tab/>
        </w:r>
        <w:r w:rsidR="004B0FB1">
          <w:fldChar w:fldCharType="begin"/>
        </w:r>
        <w:r w:rsidR="004B0FB1">
          <w:instrText xml:space="preserve"> PAGEREF _Toc65102459 \h </w:instrText>
        </w:r>
        <w:r w:rsidR="004B0FB1">
          <w:fldChar w:fldCharType="separate"/>
        </w:r>
        <w:r w:rsidR="004B0FB1">
          <w:rPr>
            <w:rFonts w:ascii="宋体" w:hAnsi="宋体"/>
            <w:color w:val="000000"/>
          </w:rPr>
          <w:t>109</w:t>
        </w:r>
        <w:r w:rsidR="004B0FB1">
          <w:fldChar w:fldCharType="end"/>
        </w:r>
      </w:hyperlink>
    </w:p>
    <w:p w14:paraId="7B608605" w14:textId="77777777" w:rsidR="000100D0" w:rsidRDefault="00A141C6">
      <w:pPr>
        <w:pStyle w:val="25"/>
        <w:tabs>
          <w:tab w:val="right" w:leader="dot" w:pos="9629"/>
        </w:tabs>
        <w:snapToGrid w:val="0"/>
        <w:spacing w:line="276" w:lineRule="auto"/>
        <w:textAlignment w:val="baseline"/>
        <w:rPr>
          <w:rFonts w:ascii="宋体" w:hAnsi="宋体"/>
          <w:color w:val="000000"/>
          <w:sz w:val="21"/>
          <w:szCs w:val="22"/>
        </w:rPr>
      </w:pPr>
      <w:hyperlink w:anchor="_Toc65102460" w:history="1">
        <w:r w:rsidR="004B0FB1">
          <w:rPr>
            <w:rStyle w:val="affa"/>
            <w:rFonts w:ascii="宋体" w:hAnsi="宋体" w:hint="eastAsia"/>
            <w:color w:val="000000"/>
            <w:u w:color="000000"/>
          </w:rPr>
          <w:t>三、资格审查部分</w:t>
        </w:r>
        <w:r w:rsidR="004B0FB1">
          <w:rPr>
            <w:rFonts w:ascii="宋体" w:hAnsi="宋体"/>
            <w:color w:val="000000"/>
          </w:rPr>
          <w:tab/>
        </w:r>
        <w:r w:rsidR="004B0FB1">
          <w:fldChar w:fldCharType="begin"/>
        </w:r>
        <w:r w:rsidR="004B0FB1">
          <w:instrText xml:space="preserve"> PAGEREF _Toc65102460 \h </w:instrText>
        </w:r>
        <w:r w:rsidR="004B0FB1">
          <w:fldChar w:fldCharType="separate"/>
        </w:r>
        <w:r w:rsidR="004B0FB1">
          <w:rPr>
            <w:rFonts w:ascii="宋体" w:hAnsi="宋体"/>
            <w:color w:val="000000"/>
          </w:rPr>
          <w:t>113</w:t>
        </w:r>
        <w:r w:rsidR="004B0FB1">
          <w:fldChar w:fldCharType="end"/>
        </w:r>
      </w:hyperlink>
    </w:p>
    <w:p w14:paraId="41025FA2" w14:textId="77777777" w:rsidR="000100D0" w:rsidRDefault="004B0FB1">
      <w:pPr>
        <w:snapToGrid w:val="0"/>
        <w:textAlignment w:val="baseline"/>
        <w:rPr>
          <w:rFonts w:ascii="宋体" w:hAnsi="宋体"/>
          <w:color w:val="000000"/>
          <w:sz w:val="20"/>
        </w:rPr>
      </w:pPr>
      <w:r>
        <w:fldChar w:fldCharType="end"/>
      </w:r>
    </w:p>
    <w:p w14:paraId="131BA066" w14:textId="77777777" w:rsidR="000100D0" w:rsidRDefault="000100D0">
      <w:pPr>
        <w:pStyle w:val="25"/>
        <w:tabs>
          <w:tab w:val="right" w:leader="dot" w:pos="9629"/>
        </w:tabs>
        <w:snapToGrid w:val="0"/>
        <w:spacing w:line="276" w:lineRule="auto"/>
        <w:ind w:left="0"/>
        <w:textAlignment w:val="baseline"/>
        <w:rPr>
          <w:rFonts w:ascii="宋体" w:hAnsi="宋体"/>
          <w:color w:val="000000"/>
          <w:sz w:val="21"/>
          <w:szCs w:val="22"/>
        </w:rPr>
      </w:pPr>
    </w:p>
    <w:p w14:paraId="25E514AA" w14:textId="77777777" w:rsidR="000100D0" w:rsidRDefault="004B0FB1">
      <w:pPr>
        <w:snapToGrid w:val="0"/>
        <w:textAlignment w:val="baseline"/>
        <w:rPr>
          <w:rFonts w:ascii="宋体" w:hAnsi="宋体"/>
          <w:color w:val="000000"/>
          <w:sz w:val="20"/>
        </w:rPr>
        <w:sectPr w:rsidR="000100D0">
          <w:footerReference w:type="default" r:id="rId15"/>
          <w:pgSz w:w="11907" w:h="16840"/>
          <w:pgMar w:top="1134" w:right="1134" w:bottom="1134" w:left="1134" w:header="851" w:footer="850" w:gutter="0"/>
          <w:pgNumType w:start="1"/>
          <w:cols w:space="720"/>
          <w:docGrid w:linePitch="312"/>
        </w:sectPr>
      </w:pPr>
      <w:r>
        <w:fldChar w:fldCharType="end"/>
      </w:r>
      <w:bookmarkStart w:id="7" w:name="_Toc430530414"/>
      <w:bookmarkEnd w:id="1"/>
    </w:p>
    <w:p w14:paraId="60568CA8" w14:textId="77777777" w:rsidR="000100D0" w:rsidRDefault="004B0FB1">
      <w:pPr>
        <w:pStyle w:val="1"/>
        <w:snapToGrid w:val="0"/>
        <w:spacing w:line="360" w:lineRule="auto"/>
        <w:jc w:val="center"/>
        <w:textAlignment w:val="baseline"/>
        <w:rPr>
          <w:rFonts w:ascii="宋体" w:hAnsi="宋体"/>
          <w:color w:val="000000"/>
          <w:kern w:val="0"/>
        </w:rPr>
      </w:pPr>
      <w:bookmarkStart w:id="8" w:name="_Toc65102425"/>
      <w:bookmarkStart w:id="9" w:name="_Toc430530415"/>
      <w:bookmarkStart w:id="10" w:name="_Toc224103298"/>
      <w:bookmarkStart w:id="11" w:name="_Toc277082535"/>
      <w:bookmarkStart w:id="12" w:name="_Toc509218691"/>
      <w:bookmarkStart w:id="13" w:name="_Toc287607727"/>
      <w:bookmarkStart w:id="14" w:name="_Toc287620666"/>
      <w:bookmarkEnd w:id="7"/>
      <w:r>
        <w:rPr>
          <w:rFonts w:ascii="宋体" w:hAnsi="宋体"/>
          <w:color w:val="000000"/>
          <w:kern w:val="0"/>
        </w:rPr>
        <w:lastRenderedPageBreak/>
        <w:t xml:space="preserve">第一章  </w:t>
      </w:r>
      <w:bookmarkStart w:id="15" w:name="_Toc277082536"/>
      <w:bookmarkStart w:id="16" w:name="_Toc287607728"/>
      <w:bookmarkStart w:id="17" w:name="_Toc287620667"/>
      <w:bookmarkStart w:id="18" w:name="_Toc200359427"/>
      <w:bookmarkStart w:id="19" w:name="_Toc430530416"/>
      <w:bookmarkStart w:id="20" w:name="_Toc200359238"/>
      <w:bookmarkStart w:id="21" w:name="_Toc65102426"/>
      <w:bookmarkStart w:id="22" w:name="_Toc224103299"/>
      <w:bookmarkStart w:id="23" w:name="_Toc509218692"/>
      <w:bookmarkEnd w:id="8"/>
      <w:bookmarkEnd w:id="9"/>
      <w:bookmarkEnd w:id="10"/>
      <w:bookmarkEnd w:id="11"/>
      <w:bookmarkEnd w:id="12"/>
      <w:bookmarkEnd w:id="13"/>
      <w:bookmarkEnd w:id="14"/>
      <w:r>
        <w:rPr>
          <w:rFonts w:ascii="宋体" w:hAnsi="宋体" w:hint="eastAsia"/>
          <w:color w:val="000000"/>
          <w:kern w:val="0"/>
        </w:rPr>
        <w:t>比选</w:t>
      </w:r>
      <w:r>
        <w:rPr>
          <w:rFonts w:ascii="宋体" w:hAnsi="宋体"/>
          <w:color w:val="000000"/>
          <w:kern w:val="0"/>
        </w:rPr>
        <w:t>公告</w:t>
      </w:r>
    </w:p>
    <w:p w14:paraId="735EED22" w14:textId="77777777" w:rsidR="000100D0" w:rsidRDefault="00B71AA6">
      <w:pPr>
        <w:snapToGrid w:val="0"/>
        <w:spacing w:line="360" w:lineRule="auto"/>
        <w:jc w:val="center"/>
        <w:textAlignment w:val="baseline"/>
        <w:rPr>
          <w:rFonts w:ascii="宋体" w:hAnsi="宋体"/>
          <w:b/>
          <w:color w:val="000000"/>
          <w:w w:val="99"/>
          <w:kern w:val="0"/>
          <w:sz w:val="32"/>
          <w:szCs w:val="28"/>
        </w:rPr>
      </w:pPr>
      <w:r>
        <w:rPr>
          <w:rFonts w:ascii="宋体" w:hAnsi="宋体" w:hint="eastAsia"/>
          <w:b/>
          <w:color w:val="000000"/>
          <w:w w:val="99"/>
          <w:kern w:val="0"/>
          <w:sz w:val="32"/>
          <w:szCs w:val="28"/>
        </w:rPr>
        <w:t>E标准分区配套路网一期道路工程（六号路K0+460~K0+628.721段）</w:t>
      </w:r>
    </w:p>
    <w:p w14:paraId="1BBC24F8" w14:textId="77777777" w:rsidR="000100D0" w:rsidRDefault="004B0FB1">
      <w:pPr>
        <w:snapToGrid w:val="0"/>
        <w:spacing w:line="360" w:lineRule="auto"/>
        <w:jc w:val="center"/>
        <w:textAlignment w:val="baseline"/>
        <w:rPr>
          <w:rFonts w:ascii="宋体" w:hAnsi="宋体"/>
          <w:b/>
          <w:color w:val="000000"/>
          <w:kern w:val="0"/>
          <w:sz w:val="32"/>
          <w:szCs w:val="28"/>
        </w:rPr>
      </w:pPr>
      <w:r>
        <w:rPr>
          <w:rFonts w:ascii="宋体" w:hAnsi="宋体" w:hint="eastAsia"/>
          <w:b/>
          <w:color w:val="000000"/>
          <w:w w:val="99"/>
          <w:kern w:val="0"/>
          <w:sz w:val="32"/>
          <w:szCs w:val="28"/>
        </w:rPr>
        <w:t>比选</w:t>
      </w:r>
      <w:r>
        <w:rPr>
          <w:rFonts w:ascii="宋体" w:hAnsi="宋体"/>
          <w:b/>
          <w:color w:val="000000"/>
          <w:w w:val="99"/>
          <w:kern w:val="0"/>
          <w:sz w:val="32"/>
          <w:szCs w:val="28"/>
        </w:rPr>
        <w:t>公告</w:t>
      </w:r>
    </w:p>
    <w:p w14:paraId="1BE2FC10" w14:textId="77777777" w:rsidR="000100D0" w:rsidRDefault="004B0FB1">
      <w:pPr>
        <w:pStyle w:val="20"/>
        <w:snapToGrid w:val="0"/>
        <w:spacing w:before="100" w:after="100" w:line="240" w:lineRule="auto"/>
        <w:textAlignment w:val="baseline"/>
        <w:rPr>
          <w:rFonts w:ascii="宋体" w:hAnsi="宋体"/>
          <w:color w:val="000000"/>
          <w:sz w:val="28"/>
          <w:szCs w:val="28"/>
        </w:rPr>
      </w:pPr>
      <w:r>
        <w:rPr>
          <w:rFonts w:ascii="宋体" w:hAnsi="宋体"/>
          <w:color w:val="000000"/>
          <w:sz w:val="28"/>
          <w:szCs w:val="28"/>
        </w:rPr>
        <w:t xml:space="preserve">1. </w:t>
      </w:r>
      <w:r>
        <w:rPr>
          <w:rFonts w:ascii="宋体" w:hAnsi="宋体" w:hint="eastAsia"/>
          <w:color w:val="000000"/>
          <w:sz w:val="28"/>
          <w:szCs w:val="28"/>
        </w:rPr>
        <w:t xml:space="preserve"> </w:t>
      </w:r>
      <w:bookmarkEnd w:id="15"/>
      <w:bookmarkEnd w:id="16"/>
      <w:bookmarkEnd w:id="17"/>
      <w:bookmarkEnd w:id="18"/>
      <w:bookmarkEnd w:id="19"/>
      <w:bookmarkEnd w:id="20"/>
      <w:bookmarkEnd w:id="21"/>
      <w:bookmarkEnd w:id="22"/>
      <w:bookmarkEnd w:id="23"/>
      <w:r>
        <w:rPr>
          <w:rFonts w:ascii="宋体" w:hAnsi="宋体" w:hint="eastAsia"/>
          <w:color w:val="000000"/>
          <w:sz w:val="28"/>
          <w:szCs w:val="28"/>
        </w:rPr>
        <w:t>比选</w:t>
      </w:r>
      <w:r>
        <w:rPr>
          <w:rFonts w:ascii="宋体" w:hAnsi="宋体"/>
          <w:color w:val="000000"/>
          <w:sz w:val="28"/>
          <w:szCs w:val="28"/>
        </w:rPr>
        <w:t>条件</w:t>
      </w:r>
    </w:p>
    <w:p w14:paraId="6DECAD9A" w14:textId="77777777" w:rsidR="000100D0" w:rsidRDefault="00B71AA6">
      <w:pPr>
        <w:tabs>
          <w:tab w:val="left" w:pos="3390"/>
          <w:tab w:val="left" w:pos="3420"/>
          <w:tab w:val="left" w:pos="6120"/>
          <w:tab w:val="left" w:pos="7540"/>
          <w:tab w:val="left" w:pos="8320"/>
        </w:tabs>
        <w:snapToGrid w:val="0"/>
        <w:spacing w:line="460" w:lineRule="exact"/>
        <w:ind w:firstLineChars="200" w:firstLine="420"/>
        <w:textAlignment w:val="baseline"/>
        <w:rPr>
          <w:rFonts w:ascii="宋体" w:hAnsi="宋体" w:cs="宋体"/>
          <w:b/>
          <w:color w:val="000000"/>
          <w:sz w:val="20"/>
          <w:szCs w:val="21"/>
          <w:u w:val="single" w:color="000000"/>
        </w:rPr>
      </w:pPr>
      <w:r>
        <w:rPr>
          <w:rFonts w:ascii="宋体" w:hAnsi="宋体" w:cs="宋体" w:hint="eastAsia"/>
          <w:color w:val="000000"/>
          <w:kern w:val="0"/>
          <w:u w:val="single" w:color="000000"/>
        </w:rPr>
        <w:t>E标准分区配套路网一期道路工程（六号路K0+460~K0+628.721段）</w:t>
      </w:r>
      <w:r w:rsidR="004B0FB1">
        <w:rPr>
          <w:rFonts w:ascii="宋体" w:hAnsi="宋体" w:cs="宋体" w:hint="eastAsia"/>
          <w:color w:val="000000"/>
          <w:kern w:val="0"/>
          <w:u w:val="single" w:color="000000"/>
        </w:rPr>
        <w:t xml:space="preserve"> ，</w:t>
      </w:r>
      <w:r w:rsidR="004B0FB1">
        <w:rPr>
          <w:rFonts w:ascii="宋体" w:hAnsi="宋体" w:cs="宋体" w:hint="eastAsia"/>
          <w:color w:val="000000"/>
          <w:kern w:val="0"/>
        </w:rPr>
        <w:t>项目业主为</w:t>
      </w:r>
      <w:r w:rsidR="004B0FB1">
        <w:rPr>
          <w:rFonts w:ascii="宋体" w:hAnsi="宋体" w:cs="宋体" w:hint="eastAsia"/>
          <w:color w:val="000000"/>
          <w:kern w:val="0"/>
          <w:u w:val="single" w:color="000000"/>
        </w:rPr>
        <w:t>重庆</w:t>
      </w:r>
      <w:proofErr w:type="gramStart"/>
      <w:r w:rsidR="004B0FB1">
        <w:rPr>
          <w:rFonts w:ascii="宋体" w:hAnsi="宋体" w:cs="宋体" w:hint="eastAsia"/>
          <w:color w:val="000000"/>
          <w:kern w:val="0"/>
          <w:u w:val="single" w:color="000000"/>
        </w:rPr>
        <w:t>两江新区</w:t>
      </w:r>
      <w:proofErr w:type="gramEnd"/>
      <w:r w:rsidR="004B0FB1">
        <w:rPr>
          <w:rFonts w:ascii="宋体" w:hAnsi="宋体" w:cs="宋体" w:hint="eastAsia"/>
          <w:color w:val="000000"/>
          <w:kern w:val="0"/>
          <w:u w:val="single" w:color="000000"/>
        </w:rPr>
        <w:t xml:space="preserve">水土高新技术产业园建设投资有限公司 </w:t>
      </w:r>
      <w:r w:rsidR="004B0FB1">
        <w:rPr>
          <w:rFonts w:ascii="宋体" w:hAnsi="宋体" w:cs="宋体" w:hint="eastAsia"/>
          <w:color w:val="000000"/>
          <w:kern w:val="0"/>
        </w:rPr>
        <w:t>，建设资金来自</w:t>
      </w:r>
      <w:r w:rsidR="004B0FB1">
        <w:rPr>
          <w:rFonts w:ascii="宋体" w:hAnsi="宋体" w:cs="宋体" w:hint="eastAsia"/>
          <w:color w:val="000000"/>
          <w:kern w:val="0"/>
          <w:u w:val="single" w:color="000000"/>
        </w:rPr>
        <w:t xml:space="preserve"> </w:t>
      </w:r>
      <w:r w:rsidR="00613914">
        <w:rPr>
          <w:rFonts w:ascii="宋体" w:hAnsi="宋体" w:cs="宋体" w:hint="eastAsia"/>
          <w:color w:val="000000"/>
          <w:kern w:val="0"/>
          <w:u w:val="single" w:color="000000"/>
        </w:rPr>
        <w:t>财政资金</w:t>
      </w:r>
      <w:r w:rsidR="004B0FB1">
        <w:rPr>
          <w:rFonts w:ascii="宋体" w:hAnsi="宋体" w:cs="宋体" w:hint="eastAsia"/>
          <w:color w:val="000000"/>
          <w:kern w:val="0"/>
        </w:rPr>
        <w:t>，出资比例为</w:t>
      </w:r>
      <w:r w:rsidR="004B0FB1">
        <w:rPr>
          <w:rFonts w:ascii="宋体" w:hAnsi="宋体" w:cs="宋体" w:hint="eastAsia"/>
          <w:color w:val="000000"/>
          <w:kern w:val="0"/>
          <w:u w:val="single" w:color="000000"/>
        </w:rPr>
        <w:t xml:space="preserve"> </w:t>
      </w:r>
      <w:r w:rsidR="004B0FB1">
        <w:rPr>
          <w:color w:val="000000"/>
          <w:kern w:val="0"/>
          <w:szCs w:val="21"/>
          <w:u w:val="single" w:color="000000"/>
        </w:rPr>
        <w:t>100%</w:t>
      </w:r>
      <w:r w:rsidR="004B0FB1">
        <w:rPr>
          <w:rFonts w:ascii="宋体" w:hAnsi="宋体" w:cs="宋体" w:hint="eastAsia"/>
          <w:color w:val="000000"/>
          <w:kern w:val="0"/>
          <w:u w:val="single" w:color="000000"/>
        </w:rPr>
        <w:t xml:space="preserve">  </w:t>
      </w:r>
      <w:r w:rsidR="004B0FB1">
        <w:rPr>
          <w:rFonts w:ascii="宋体" w:hAnsi="宋体" w:cs="宋体" w:hint="eastAsia"/>
          <w:color w:val="000000"/>
          <w:kern w:val="0"/>
        </w:rPr>
        <w:t>，资金性质:</w:t>
      </w:r>
      <w:r w:rsidR="004B0FB1">
        <w:rPr>
          <w:rFonts w:ascii="宋体" w:hAnsi="宋体" w:cs="宋体" w:hint="eastAsia"/>
          <w:color w:val="000000"/>
          <w:kern w:val="0"/>
          <w:u w:val="single" w:color="000000"/>
        </w:rPr>
        <w:t>国有资金</w:t>
      </w:r>
      <w:r w:rsidR="004B0FB1">
        <w:rPr>
          <w:rFonts w:ascii="宋体" w:hAnsi="宋体" w:cs="宋体" w:hint="eastAsia"/>
          <w:color w:val="000000"/>
          <w:kern w:val="0"/>
        </w:rPr>
        <w:t>。 比选人为</w:t>
      </w:r>
      <w:r w:rsidR="004B0FB1">
        <w:rPr>
          <w:rFonts w:ascii="宋体" w:hAnsi="宋体" w:cs="宋体" w:hint="eastAsia"/>
          <w:color w:val="000000"/>
          <w:kern w:val="0"/>
          <w:u w:val="single" w:color="000000"/>
        </w:rPr>
        <w:t xml:space="preserve"> 重庆</w:t>
      </w:r>
      <w:proofErr w:type="gramStart"/>
      <w:r w:rsidR="004B0FB1">
        <w:rPr>
          <w:rFonts w:ascii="宋体" w:hAnsi="宋体" w:cs="宋体" w:hint="eastAsia"/>
          <w:color w:val="000000"/>
          <w:kern w:val="0"/>
          <w:u w:val="single" w:color="000000"/>
        </w:rPr>
        <w:t>两江新区</w:t>
      </w:r>
      <w:proofErr w:type="gramEnd"/>
      <w:r w:rsidR="004B0FB1">
        <w:rPr>
          <w:rFonts w:ascii="宋体" w:hAnsi="宋体" w:cs="宋体" w:hint="eastAsia"/>
          <w:color w:val="000000"/>
          <w:kern w:val="0"/>
          <w:u w:val="single" w:color="000000"/>
        </w:rPr>
        <w:t>水土高新技术产业园建设投资有限公司</w:t>
      </w:r>
      <w:r w:rsidR="004B0FB1">
        <w:rPr>
          <w:rFonts w:ascii="宋体" w:hAnsi="宋体" w:cs="宋体" w:hint="eastAsia"/>
          <w:color w:val="000000"/>
          <w:kern w:val="0"/>
        </w:rPr>
        <w:t>。项目已具备比选条件，现对该项目的施工进行公开竞争性比选。</w:t>
      </w:r>
    </w:p>
    <w:p w14:paraId="2BCCEB33" w14:textId="77777777" w:rsidR="000100D0" w:rsidRDefault="004B0FB1">
      <w:pPr>
        <w:pStyle w:val="20"/>
        <w:snapToGrid w:val="0"/>
        <w:spacing w:before="100" w:after="100" w:line="240" w:lineRule="auto"/>
        <w:textAlignment w:val="baseline"/>
        <w:rPr>
          <w:rFonts w:ascii="宋体" w:hAnsi="宋体"/>
          <w:color w:val="000000"/>
          <w:sz w:val="28"/>
          <w:szCs w:val="28"/>
        </w:rPr>
      </w:pPr>
      <w:bookmarkStart w:id="24" w:name="_Toc200359428"/>
      <w:bookmarkStart w:id="25" w:name="_Toc277082537"/>
      <w:bookmarkStart w:id="26" w:name="_Toc430530417"/>
      <w:bookmarkStart w:id="27" w:name="_Toc287607729"/>
      <w:bookmarkStart w:id="28" w:name="_Toc509218693"/>
      <w:bookmarkStart w:id="29" w:name="_Toc224103300"/>
      <w:bookmarkStart w:id="30" w:name="_Toc200359239"/>
      <w:bookmarkStart w:id="31" w:name="_Toc287620668"/>
      <w:bookmarkStart w:id="32" w:name="_Toc65102427"/>
      <w:r>
        <w:rPr>
          <w:rFonts w:ascii="宋体" w:hAnsi="宋体"/>
          <w:color w:val="000000"/>
          <w:sz w:val="28"/>
          <w:szCs w:val="28"/>
        </w:rPr>
        <w:t>2.</w:t>
      </w:r>
      <w:r>
        <w:rPr>
          <w:rFonts w:ascii="宋体" w:hAnsi="宋体" w:hint="eastAsia"/>
          <w:color w:val="000000"/>
          <w:sz w:val="28"/>
          <w:szCs w:val="28"/>
        </w:rPr>
        <w:t xml:space="preserve"> </w:t>
      </w:r>
      <w:r>
        <w:rPr>
          <w:rFonts w:ascii="宋体" w:hAnsi="宋体"/>
          <w:color w:val="000000"/>
          <w:sz w:val="28"/>
          <w:szCs w:val="28"/>
        </w:rPr>
        <w:t xml:space="preserve"> 项目概况与</w:t>
      </w:r>
      <w:r>
        <w:rPr>
          <w:rFonts w:ascii="宋体" w:hAnsi="宋体" w:hint="eastAsia"/>
          <w:color w:val="000000"/>
          <w:sz w:val="28"/>
          <w:szCs w:val="28"/>
        </w:rPr>
        <w:t>比选</w:t>
      </w:r>
      <w:r>
        <w:rPr>
          <w:rFonts w:ascii="宋体" w:hAnsi="宋体"/>
          <w:color w:val="000000"/>
          <w:sz w:val="28"/>
          <w:szCs w:val="28"/>
        </w:rPr>
        <w:t>范围</w:t>
      </w:r>
      <w:bookmarkEnd w:id="24"/>
      <w:bookmarkEnd w:id="25"/>
      <w:bookmarkEnd w:id="26"/>
      <w:bookmarkEnd w:id="27"/>
      <w:bookmarkEnd w:id="28"/>
      <w:bookmarkEnd w:id="29"/>
      <w:bookmarkEnd w:id="30"/>
      <w:bookmarkEnd w:id="31"/>
      <w:bookmarkEnd w:id="32"/>
    </w:p>
    <w:p w14:paraId="6F67DFE9"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2.1 建设地点：重庆</w:t>
      </w:r>
      <w:proofErr w:type="gramStart"/>
      <w:r>
        <w:rPr>
          <w:rFonts w:ascii="宋体" w:hAnsi="宋体" w:hint="eastAsia"/>
          <w:color w:val="000000"/>
          <w:kern w:val="0"/>
          <w:szCs w:val="21"/>
        </w:rPr>
        <w:t>两江新区</w:t>
      </w:r>
      <w:proofErr w:type="gramEnd"/>
      <w:r>
        <w:rPr>
          <w:rFonts w:ascii="宋体" w:hAnsi="宋体" w:hint="eastAsia"/>
          <w:color w:val="000000"/>
          <w:kern w:val="0"/>
          <w:szCs w:val="21"/>
        </w:rPr>
        <w:t>水土</w:t>
      </w:r>
      <w:r w:rsidR="00AD14EA">
        <w:rPr>
          <w:rFonts w:ascii="宋体" w:hAnsi="宋体" w:hint="eastAsia"/>
          <w:color w:val="000000"/>
          <w:kern w:val="0"/>
          <w:szCs w:val="21"/>
        </w:rPr>
        <w:t>新城E标准分区</w:t>
      </w:r>
    </w:p>
    <w:p w14:paraId="7F05EC6B"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b/>
          <w:color w:val="000000"/>
          <w:kern w:val="0"/>
          <w:sz w:val="20"/>
          <w:szCs w:val="21"/>
        </w:rPr>
      </w:pPr>
      <w:r>
        <w:rPr>
          <w:rFonts w:ascii="宋体" w:hAnsi="宋体" w:hint="eastAsia"/>
          <w:color w:val="000000"/>
          <w:kern w:val="0"/>
          <w:szCs w:val="21"/>
        </w:rPr>
        <w:t>2.2 项目概况与建设规模：</w:t>
      </w:r>
      <w:r w:rsidR="00B71AA6">
        <w:rPr>
          <w:rFonts w:ascii="宋体" w:hAnsi="宋体" w:hint="eastAsia"/>
          <w:color w:val="000000"/>
          <w:kern w:val="0"/>
          <w:szCs w:val="21"/>
        </w:rPr>
        <w:t>E标准分区配套路网一期道路工程（六号路K0+460~K0+628.721段）</w:t>
      </w:r>
      <w:r>
        <w:rPr>
          <w:rFonts w:ascii="宋体" w:hAnsi="宋体" w:hint="eastAsia"/>
          <w:color w:val="000000"/>
          <w:kern w:val="0"/>
          <w:szCs w:val="21"/>
        </w:rPr>
        <w:t>，</w:t>
      </w:r>
      <w:r w:rsidR="00AD14EA">
        <w:rPr>
          <w:rFonts w:ascii="宋体" w:hAnsi="宋体" w:hint="eastAsia"/>
          <w:color w:val="000000"/>
          <w:kern w:val="0"/>
          <w:szCs w:val="21"/>
        </w:rPr>
        <w:t>起点接六号路已建成段，终点</w:t>
      </w:r>
      <w:proofErr w:type="gramStart"/>
      <w:r w:rsidR="00AD14EA">
        <w:rPr>
          <w:rFonts w:ascii="宋体" w:hAnsi="宋体" w:hint="eastAsia"/>
          <w:color w:val="000000"/>
          <w:kern w:val="0"/>
          <w:szCs w:val="21"/>
        </w:rPr>
        <w:t>接悦</w:t>
      </w:r>
      <w:r w:rsidR="00AD03AD">
        <w:rPr>
          <w:rFonts w:ascii="宋体" w:hAnsi="宋体" w:hint="eastAsia"/>
          <w:color w:val="000000"/>
          <w:kern w:val="0"/>
          <w:szCs w:val="21"/>
        </w:rPr>
        <w:t>港纵</w:t>
      </w:r>
      <w:proofErr w:type="gramEnd"/>
      <w:r w:rsidR="00AD03AD">
        <w:rPr>
          <w:rFonts w:ascii="宋体" w:hAnsi="宋体" w:hint="eastAsia"/>
          <w:color w:val="000000"/>
          <w:kern w:val="0"/>
          <w:szCs w:val="21"/>
        </w:rPr>
        <w:t>一路，道路长度168.721米，城市支路，双向2车道，设计车速20公里/小时，标准路幅宽度16米。</w:t>
      </w:r>
    </w:p>
    <w:p w14:paraId="214BD1F7"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2.3 本次比选项目合同估算金额：约</w:t>
      </w:r>
      <w:r>
        <w:rPr>
          <w:rFonts w:ascii="宋体" w:hAnsi="宋体" w:hint="eastAsia"/>
          <w:color w:val="000000"/>
          <w:kern w:val="0"/>
          <w:szCs w:val="21"/>
          <w:u w:val="single" w:color="000000"/>
        </w:rPr>
        <w:t xml:space="preserve"> 2</w:t>
      </w:r>
      <w:r w:rsidR="00AD03AD">
        <w:rPr>
          <w:rFonts w:ascii="宋体" w:hAnsi="宋体" w:hint="eastAsia"/>
          <w:color w:val="000000"/>
          <w:kern w:val="0"/>
          <w:szCs w:val="21"/>
          <w:u w:val="single" w:color="000000"/>
        </w:rPr>
        <w:t>89</w:t>
      </w:r>
      <w:r>
        <w:rPr>
          <w:rFonts w:ascii="宋体" w:hAnsi="宋体" w:hint="eastAsia"/>
          <w:color w:val="000000"/>
          <w:kern w:val="0"/>
          <w:szCs w:val="21"/>
          <w:u w:val="single" w:color="000000"/>
        </w:rPr>
        <w:t xml:space="preserve"> </w:t>
      </w:r>
      <w:r>
        <w:rPr>
          <w:rFonts w:ascii="宋体" w:hAnsi="宋体" w:hint="eastAsia"/>
          <w:color w:val="000000"/>
          <w:kern w:val="0"/>
          <w:szCs w:val="21"/>
        </w:rPr>
        <w:t>万元。</w:t>
      </w:r>
    </w:p>
    <w:p w14:paraId="74C2A567"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vertAlign w:val="subscript"/>
        </w:rPr>
      </w:pPr>
      <w:r>
        <w:rPr>
          <w:rFonts w:ascii="宋体" w:hAnsi="宋体" w:hint="eastAsia"/>
          <w:color w:val="000000"/>
          <w:kern w:val="0"/>
          <w:szCs w:val="21"/>
        </w:rPr>
        <w:t>2.4 比选范围：施工图范围内的全部内容，包含但不限于</w:t>
      </w:r>
      <w:r>
        <w:t>道路工程、管网工程、交通工程、照明工程、绿化工程等内容</w:t>
      </w:r>
      <w:r>
        <w:rPr>
          <w:rFonts w:ascii="宋体" w:hAnsi="宋体" w:hint="eastAsia"/>
          <w:color w:val="000000"/>
          <w:kern w:val="0"/>
          <w:szCs w:val="21"/>
        </w:rPr>
        <w:t>，具体</w:t>
      </w:r>
      <w:r w:rsidR="00AD03AD">
        <w:rPr>
          <w:rFonts w:ascii="宋体" w:hAnsi="宋体" w:hint="eastAsia"/>
          <w:color w:val="000000"/>
          <w:kern w:val="0"/>
          <w:szCs w:val="21"/>
        </w:rPr>
        <w:t>详见施工图及工程量清单</w:t>
      </w:r>
      <w:r>
        <w:rPr>
          <w:rFonts w:ascii="宋体" w:hAnsi="宋体" w:hint="eastAsia"/>
          <w:color w:val="000000"/>
          <w:kern w:val="0"/>
          <w:szCs w:val="21"/>
        </w:rPr>
        <w:t>。</w:t>
      </w:r>
    </w:p>
    <w:p w14:paraId="6A5054DB"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2.5 工期要求：工期</w:t>
      </w:r>
      <w:r>
        <w:rPr>
          <w:rFonts w:ascii="宋体" w:hAnsi="宋体" w:hint="eastAsia"/>
          <w:color w:val="000000"/>
          <w:kern w:val="0"/>
          <w:szCs w:val="21"/>
          <w:u w:val="single" w:color="000000"/>
        </w:rPr>
        <w:t xml:space="preserve"> 1</w:t>
      </w:r>
      <w:r w:rsidR="00AD03AD">
        <w:rPr>
          <w:rFonts w:ascii="宋体" w:hAnsi="宋体" w:hint="eastAsia"/>
          <w:color w:val="000000"/>
          <w:kern w:val="0"/>
          <w:szCs w:val="21"/>
          <w:u w:val="single" w:color="000000"/>
        </w:rPr>
        <w:t>2</w:t>
      </w:r>
      <w:r>
        <w:rPr>
          <w:rFonts w:ascii="宋体" w:hAnsi="宋体" w:hint="eastAsia"/>
          <w:color w:val="000000"/>
          <w:kern w:val="0"/>
          <w:szCs w:val="21"/>
          <w:u w:val="single" w:color="000000"/>
        </w:rPr>
        <w:t xml:space="preserve">0  </w:t>
      </w:r>
      <w:r>
        <w:rPr>
          <w:rFonts w:ascii="宋体" w:hAnsi="宋体" w:hint="eastAsia"/>
          <w:color w:val="000000"/>
          <w:kern w:val="0"/>
          <w:szCs w:val="21"/>
        </w:rPr>
        <w:t>日历天，缺陷责任期</w:t>
      </w:r>
      <w:r>
        <w:rPr>
          <w:rFonts w:ascii="宋体" w:hAnsi="宋体" w:hint="eastAsia"/>
          <w:color w:val="000000"/>
          <w:kern w:val="0"/>
          <w:szCs w:val="21"/>
          <w:u w:val="single" w:color="000000"/>
        </w:rPr>
        <w:t>24</w:t>
      </w:r>
      <w:r>
        <w:rPr>
          <w:rFonts w:ascii="宋体" w:hAnsi="宋体" w:hint="eastAsia"/>
          <w:color w:val="000000"/>
          <w:kern w:val="0"/>
          <w:szCs w:val="21"/>
        </w:rPr>
        <w:t>个月。</w:t>
      </w:r>
    </w:p>
    <w:p w14:paraId="26D439E4" w14:textId="77777777" w:rsidR="000100D0" w:rsidRDefault="004B0FB1">
      <w:pPr>
        <w:pStyle w:val="20"/>
        <w:snapToGrid w:val="0"/>
        <w:spacing w:before="100" w:after="100" w:line="240" w:lineRule="auto"/>
        <w:textAlignment w:val="baseline"/>
        <w:rPr>
          <w:rFonts w:ascii="宋体" w:hAnsi="宋体"/>
          <w:color w:val="000000"/>
          <w:sz w:val="28"/>
          <w:szCs w:val="28"/>
        </w:rPr>
      </w:pPr>
      <w:bookmarkStart w:id="33" w:name="_Toc65102428"/>
      <w:bookmarkStart w:id="34" w:name="_Toc224103301"/>
      <w:bookmarkStart w:id="35" w:name="_Toc277082538"/>
      <w:bookmarkStart w:id="36" w:name="_Toc509218694"/>
      <w:bookmarkStart w:id="37" w:name="_Toc200359240"/>
      <w:bookmarkStart w:id="38" w:name="_Toc430530418"/>
      <w:bookmarkStart w:id="39" w:name="_Toc287620669"/>
      <w:bookmarkStart w:id="40" w:name="_Toc200359429"/>
      <w:bookmarkStart w:id="41" w:name="_Toc287607730"/>
      <w:r>
        <w:rPr>
          <w:rFonts w:ascii="宋体" w:hAnsi="宋体"/>
          <w:color w:val="000000"/>
          <w:sz w:val="28"/>
          <w:szCs w:val="28"/>
        </w:rPr>
        <w:t xml:space="preserve">3. </w:t>
      </w:r>
      <w:r>
        <w:rPr>
          <w:rFonts w:ascii="宋体" w:hAnsi="宋体" w:hint="eastAsia"/>
          <w:color w:val="000000"/>
          <w:sz w:val="28"/>
          <w:szCs w:val="28"/>
        </w:rPr>
        <w:t xml:space="preserve"> </w:t>
      </w:r>
      <w:bookmarkEnd w:id="33"/>
      <w:bookmarkEnd w:id="34"/>
      <w:bookmarkEnd w:id="35"/>
      <w:bookmarkEnd w:id="36"/>
      <w:bookmarkEnd w:id="37"/>
      <w:bookmarkEnd w:id="38"/>
      <w:bookmarkEnd w:id="39"/>
      <w:bookmarkEnd w:id="40"/>
      <w:bookmarkEnd w:id="41"/>
      <w:r>
        <w:rPr>
          <w:rFonts w:ascii="宋体" w:hAnsi="宋体" w:hint="eastAsia"/>
          <w:color w:val="000000"/>
          <w:sz w:val="28"/>
          <w:szCs w:val="28"/>
        </w:rPr>
        <w:t>比选申请人</w:t>
      </w:r>
      <w:r>
        <w:rPr>
          <w:rFonts w:ascii="宋体" w:hAnsi="宋体"/>
          <w:color w:val="000000"/>
          <w:sz w:val="28"/>
          <w:szCs w:val="28"/>
        </w:rPr>
        <w:t>资格要求</w:t>
      </w:r>
    </w:p>
    <w:p w14:paraId="36BD9B9F"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3.1  本次</w:t>
      </w:r>
      <w:r>
        <w:rPr>
          <w:rFonts w:ascii="宋体" w:hAnsi="宋体" w:hint="eastAsia"/>
          <w:color w:val="000000"/>
          <w:kern w:val="0"/>
          <w:szCs w:val="21"/>
        </w:rPr>
        <w:t>比选</w:t>
      </w:r>
      <w:r>
        <w:rPr>
          <w:rFonts w:ascii="宋体" w:hAnsi="宋体"/>
          <w:color w:val="000000"/>
          <w:kern w:val="0"/>
          <w:szCs w:val="21"/>
        </w:rPr>
        <w:t>要求</w:t>
      </w:r>
      <w:r>
        <w:rPr>
          <w:rFonts w:ascii="宋体" w:hAnsi="宋体" w:hint="eastAsia"/>
          <w:color w:val="000000"/>
          <w:kern w:val="0"/>
          <w:szCs w:val="21"/>
        </w:rPr>
        <w:t>比选申请人</w:t>
      </w:r>
      <w:r>
        <w:rPr>
          <w:rFonts w:ascii="宋体" w:hAnsi="宋体"/>
          <w:color w:val="000000"/>
          <w:kern w:val="0"/>
          <w:szCs w:val="21"/>
        </w:rPr>
        <w:t>须具备</w:t>
      </w:r>
      <w:r>
        <w:rPr>
          <w:rFonts w:ascii="宋体" w:hAnsi="宋体" w:hint="eastAsia"/>
          <w:color w:val="000000"/>
          <w:kern w:val="0"/>
          <w:szCs w:val="21"/>
        </w:rPr>
        <w:t>以下条件：</w:t>
      </w:r>
    </w:p>
    <w:p w14:paraId="2307FAA8" w14:textId="77777777" w:rsidR="00613914" w:rsidRDefault="004B0FB1">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3.1.1 本次比选要求比选申请人</w:t>
      </w:r>
      <w:r w:rsidR="00613914">
        <w:rPr>
          <w:rFonts w:ascii="宋体" w:hAnsi="宋体" w:hint="eastAsia"/>
          <w:color w:val="000000"/>
          <w:kern w:val="0"/>
          <w:szCs w:val="21"/>
        </w:rPr>
        <w:t>具备有效的营业执照，且必须为独立法人单位。</w:t>
      </w:r>
    </w:p>
    <w:p w14:paraId="0427B4FC" w14:textId="77777777" w:rsidR="000100D0" w:rsidRDefault="00613914">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 xml:space="preserve">3.1.2 </w:t>
      </w:r>
      <w:r w:rsidR="004B0FB1">
        <w:rPr>
          <w:rFonts w:ascii="宋体" w:hAnsi="宋体" w:hint="eastAsia"/>
          <w:color w:val="000000"/>
          <w:kern w:val="0"/>
          <w:szCs w:val="21"/>
        </w:rPr>
        <w:t>具备的资格条件：</w:t>
      </w:r>
      <w:r w:rsidR="004B0FB1">
        <w:rPr>
          <w:rFonts w:ascii="宋体" w:hAnsi="宋体" w:hint="eastAsia"/>
          <w:color w:val="000000"/>
          <w:kern w:val="0"/>
          <w:szCs w:val="21"/>
          <w:u w:val="single" w:color="000000"/>
        </w:rPr>
        <w:t>具备建设行政主管部门颁发的市政公用工程施工总承包三级及以上资质</w:t>
      </w:r>
      <w:r w:rsidR="004B0FB1">
        <w:rPr>
          <w:rFonts w:ascii="宋体" w:hAnsi="宋体" w:hint="eastAsia"/>
          <w:color w:val="000000"/>
          <w:kern w:val="0"/>
          <w:szCs w:val="21"/>
        </w:rPr>
        <w:t>；</w:t>
      </w:r>
    </w:p>
    <w:p w14:paraId="0256D2A2"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3.1.</w:t>
      </w:r>
      <w:r w:rsidR="00613914">
        <w:rPr>
          <w:rFonts w:ascii="宋体" w:hAnsi="宋体"/>
          <w:color w:val="000000"/>
          <w:kern w:val="0"/>
          <w:szCs w:val="21"/>
        </w:rPr>
        <w:t>3</w:t>
      </w:r>
      <w:r w:rsidR="00613914">
        <w:rPr>
          <w:rFonts w:ascii="宋体" w:hAnsi="宋体" w:hint="eastAsia"/>
          <w:color w:val="000000"/>
          <w:kern w:val="0"/>
          <w:szCs w:val="21"/>
        </w:rPr>
        <w:t xml:space="preserve"> </w:t>
      </w:r>
      <w:r>
        <w:rPr>
          <w:rFonts w:ascii="宋体" w:hAnsi="宋体" w:hint="eastAsia"/>
          <w:color w:val="000000"/>
          <w:kern w:val="0"/>
          <w:szCs w:val="21"/>
        </w:rPr>
        <w:t>本次比选要求比选申请人具备的业绩条件：</w:t>
      </w:r>
      <w:r w:rsidR="00AB4689">
        <w:rPr>
          <w:rFonts w:ascii="宋体" w:hint="eastAsia"/>
          <w:color w:val="000000"/>
          <w:kern w:val="0"/>
          <w:szCs w:val="21"/>
        </w:rPr>
        <w:t>投标</w:t>
      </w:r>
      <w:r w:rsidR="00AB4689" w:rsidRPr="00AB4689">
        <w:rPr>
          <w:rFonts w:ascii="宋体" w:hint="eastAsia"/>
          <w:color w:val="000000"/>
          <w:kern w:val="0"/>
          <w:szCs w:val="21"/>
        </w:rPr>
        <w:t>截止日前5年内，指2017年1月1日起至</w:t>
      </w:r>
      <w:r w:rsidR="00AB4689">
        <w:rPr>
          <w:rFonts w:ascii="宋体" w:hint="eastAsia"/>
          <w:color w:val="000000"/>
          <w:kern w:val="0"/>
          <w:szCs w:val="21"/>
        </w:rPr>
        <w:t>投标</w:t>
      </w:r>
      <w:r w:rsidR="00AB4689" w:rsidRPr="00AB4689">
        <w:rPr>
          <w:rFonts w:ascii="宋体" w:hint="eastAsia"/>
          <w:color w:val="000000"/>
          <w:kern w:val="0"/>
          <w:szCs w:val="21"/>
        </w:rPr>
        <w:t>截止</w:t>
      </w:r>
      <w:r w:rsidR="00AB4689">
        <w:rPr>
          <w:rFonts w:ascii="宋体" w:hint="eastAsia"/>
          <w:color w:val="000000"/>
          <w:kern w:val="0"/>
          <w:szCs w:val="21"/>
        </w:rPr>
        <w:t>之</w:t>
      </w:r>
      <w:r w:rsidR="00AB4689" w:rsidRPr="00AB4689">
        <w:rPr>
          <w:rFonts w:ascii="宋体" w:hint="eastAsia"/>
          <w:color w:val="000000"/>
          <w:kern w:val="0"/>
          <w:szCs w:val="21"/>
        </w:rPr>
        <w:t>日止（以竣工时间为准）的1个合同金额为216万元及以上竣工验收合格的市政道路工程施工业绩</w:t>
      </w:r>
      <w:r w:rsidR="00AB4689">
        <w:rPr>
          <w:rFonts w:ascii="宋体" w:hint="eastAsia"/>
          <w:color w:val="000000"/>
          <w:kern w:val="0"/>
          <w:szCs w:val="21"/>
        </w:rPr>
        <w:t>。</w:t>
      </w:r>
    </w:p>
    <w:p w14:paraId="57DB5556" w14:textId="77777777" w:rsidR="000100D0" w:rsidRDefault="004B0FB1">
      <w:pPr>
        <w:tabs>
          <w:tab w:val="left" w:pos="3840"/>
          <w:tab w:val="left" w:pos="5300"/>
        </w:tabs>
        <w:snapToGrid w:val="0"/>
        <w:spacing w:line="460" w:lineRule="exact"/>
        <w:ind w:firstLineChars="200" w:firstLine="420"/>
        <w:jc w:val="left"/>
        <w:textAlignment w:val="baseline"/>
        <w:rPr>
          <w:rFonts w:ascii="宋体" w:hAnsi="宋体"/>
          <w:color w:val="000000"/>
          <w:sz w:val="20"/>
          <w:szCs w:val="21"/>
        </w:rPr>
      </w:pPr>
      <w:r>
        <w:rPr>
          <w:rFonts w:ascii="宋体" w:hAnsi="宋体" w:hint="eastAsia"/>
          <w:color w:val="000000"/>
          <w:kern w:val="0"/>
          <w:szCs w:val="21"/>
        </w:rPr>
        <w:t>3.1.</w:t>
      </w:r>
      <w:r w:rsidR="00613914">
        <w:rPr>
          <w:rFonts w:ascii="宋体" w:hAnsi="宋体"/>
          <w:color w:val="000000"/>
          <w:kern w:val="0"/>
          <w:szCs w:val="21"/>
        </w:rPr>
        <w:t>4</w:t>
      </w:r>
      <w:r w:rsidR="00613914">
        <w:rPr>
          <w:rFonts w:ascii="宋体" w:hAnsi="宋体" w:hint="eastAsia"/>
          <w:color w:val="000000"/>
          <w:kern w:val="0"/>
          <w:szCs w:val="21"/>
        </w:rPr>
        <w:t xml:space="preserve"> </w:t>
      </w:r>
      <w:r>
        <w:rPr>
          <w:rFonts w:ascii="宋体" w:hAnsi="宋体" w:hint="eastAsia"/>
          <w:color w:val="000000"/>
          <w:kern w:val="0"/>
          <w:szCs w:val="21"/>
        </w:rPr>
        <w:t>比选申请人还应在人员、设备、资金等方面具有相应的施工能力，详见竞争性比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第二章比选申请人须知前附表第1.4.1项内容。</w:t>
      </w:r>
    </w:p>
    <w:p w14:paraId="14659ED6" w14:textId="77777777" w:rsidR="000100D0" w:rsidRDefault="004B0FB1">
      <w:pPr>
        <w:tabs>
          <w:tab w:val="left" w:pos="3045"/>
          <w:tab w:val="left" w:pos="8310"/>
        </w:tabs>
        <w:snapToGrid w:val="0"/>
        <w:spacing w:line="460" w:lineRule="exact"/>
        <w:ind w:firstLineChars="200" w:firstLine="420"/>
        <w:textAlignment w:val="baseline"/>
        <w:rPr>
          <w:rFonts w:ascii="宋体" w:hAnsi="宋体"/>
          <w:color w:val="000000"/>
          <w:kern w:val="0"/>
          <w:sz w:val="20"/>
          <w:szCs w:val="21"/>
        </w:rPr>
      </w:pPr>
      <w:r>
        <w:rPr>
          <w:rFonts w:ascii="宋体" w:hAnsi="宋体"/>
          <w:color w:val="000000"/>
          <w:kern w:val="0"/>
          <w:szCs w:val="21"/>
        </w:rPr>
        <w:t>3.2  本次</w:t>
      </w:r>
      <w:r>
        <w:rPr>
          <w:rFonts w:ascii="宋体" w:hAnsi="宋体" w:hint="eastAsia"/>
          <w:color w:val="000000"/>
          <w:kern w:val="0"/>
          <w:szCs w:val="21"/>
        </w:rPr>
        <w:t>比选不接受</w:t>
      </w:r>
      <w:r>
        <w:rPr>
          <w:rFonts w:ascii="宋体" w:hAnsi="宋体"/>
          <w:color w:val="000000"/>
          <w:kern w:val="0"/>
          <w:szCs w:val="21"/>
        </w:rPr>
        <w:t>联合体</w:t>
      </w:r>
      <w:r w:rsidR="00AB4689">
        <w:rPr>
          <w:rFonts w:ascii="宋体" w:hAnsi="宋体" w:hint="eastAsia"/>
          <w:color w:val="000000"/>
          <w:kern w:val="0"/>
          <w:szCs w:val="21"/>
        </w:rPr>
        <w:t>比选申请</w:t>
      </w:r>
      <w:r>
        <w:rPr>
          <w:rFonts w:ascii="宋体" w:hAnsi="宋体"/>
          <w:color w:val="000000"/>
          <w:kern w:val="0"/>
          <w:szCs w:val="21"/>
        </w:rPr>
        <w:t>。</w:t>
      </w:r>
    </w:p>
    <w:p w14:paraId="198B3303" w14:textId="77777777" w:rsidR="000100D0" w:rsidRDefault="004B0FB1">
      <w:pPr>
        <w:pStyle w:val="20"/>
        <w:snapToGrid w:val="0"/>
        <w:spacing w:before="100" w:after="100" w:line="360" w:lineRule="auto"/>
        <w:textAlignment w:val="baseline"/>
        <w:rPr>
          <w:rFonts w:ascii="宋体" w:hAnsi="宋体"/>
          <w:color w:val="000000"/>
          <w:sz w:val="28"/>
          <w:szCs w:val="28"/>
        </w:rPr>
      </w:pPr>
      <w:r>
        <w:rPr>
          <w:rFonts w:ascii="宋体" w:hAnsi="宋体"/>
          <w:color w:val="000000"/>
          <w:sz w:val="28"/>
          <w:szCs w:val="28"/>
        </w:rPr>
        <w:lastRenderedPageBreak/>
        <w:t>4.</w:t>
      </w:r>
      <w:r>
        <w:rPr>
          <w:rFonts w:ascii="宋体" w:hAnsi="宋体" w:hint="eastAsia"/>
          <w:color w:val="000000"/>
          <w:sz w:val="28"/>
          <w:szCs w:val="28"/>
        </w:rPr>
        <w:t xml:space="preserve">  竞争性比</w:t>
      </w:r>
      <w:proofErr w:type="gramStart"/>
      <w:r>
        <w:rPr>
          <w:rFonts w:ascii="宋体" w:hAnsi="宋体" w:hint="eastAsia"/>
          <w:color w:val="000000"/>
          <w:sz w:val="28"/>
          <w:szCs w:val="28"/>
        </w:rPr>
        <w:t>选文件</w:t>
      </w:r>
      <w:proofErr w:type="gramEnd"/>
      <w:r>
        <w:rPr>
          <w:rFonts w:ascii="宋体" w:hAnsi="宋体"/>
          <w:color w:val="000000"/>
          <w:sz w:val="28"/>
          <w:szCs w:val="28"/>
        </w:rPr>
        <w:t>的获取</w:t>
      </w:r>
    </w:p>
    <w:p w14:paraId="0C30C792" w14:textId="49BEEC70" w:rsidR="000100D0" w:rsidRDefault="004B0FB1">
      <w:pPr>
        <w:pStyle w:val="20"/>
        <w:snapToGrid w:val="0"/>
        <w:spacing w:before="100" w:after="100" w:line="360" w:lineRule="auto"/>
        <w:ind w:firstLineChars="200" w:firstLine="420"/>
        <w:textAlignment w:val="baseline"/>
        <w:rPr>
          <w:rFonts w:ascii="宋体" w:hAnsi="宋体"/>
          <w:b w:val="0"/>
          <w:bCs w:val="0"/>
          <w:color w:val="000000"/>
          <w:kern w:val="0"/>
          <w:sz w:val="21"/>
          <w:szCs w:val="21"/>
        </w:rPr>
      </w:pPr>
      <w:r>
        <w:rPr>
          <w:rFonts w:ascii="宋体" w:hAnsi="宋体" w:hint="eastAsia"/>
          <w:b w:val="0"/>
          <w:bCs w:val="0"/>
          <w:color w:val="000000"/>
          <w:kern w:val="0"/>
          <w:sz w:val="21"/>
          <w:szCs w:val="21"/>
        </w:rPr>
        <w:t>凡有意参加比选申请者，在重庆</w:t>
      </w:r>
      <w:proofErr w:type="gramStart"/>
      <w:r>
        <w:rPr>
          <w:rFonts w:ascii="宋体" w:hAnsi="宋体" w:hint="eastAsia"/>
          <w:b w:val="0"/>
          <w:bCs w:val="0"/>
          <w:color w:val="000000"/>
          <w:kern w:val="0"/>
          <w:sz w:val="21"/>
          <w:szCs w:val="21"/>
        </w:rPr>
        <w:t>两江新区</w:t>
      </w:r>
      <w:proofErr w:type="gramEnd"/>
      <w:r>
        <w:rPr>
          <w:rFonts w:ascii="宋体" w:hAnsi="宋体" w:hint="eastAsia"/>
          <w:b w:val="0"/>
          <w:bCs w:val="0"/>
          <w:color w:val="000000"/>
          <w:kern w:val="0"/>
          <w:sz w:val="21"/>
          <w:szCs w:val="21"/>
        </w:rPr>
        <w:t>水土高新技术产业园建设投资有限公司官网（</w:t>
      </w:r>
      <w:r>
        <w:rPr>
          <w:noProof/>
        </w:rPr>
        <w:drawing>
          <wp:inline distT="0" distB="0" distL="114300" distR="114300" wp14:anchorId="586DF6D2" wp14:editId="0DA2C3B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6"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val="0"/>
          <w:bCs w:val="0"/>
          <w:color w:val="000000"/>
          <w:kern w:val="0"/>
          <w:sz w:val="21"/>
          <w:szCs w:val="21"/>
        </w:rPr>
        <w:t>http://www.cqstgxy.com/）上仔细阅读和下载：比选文件（含工程量清单）、图纸、澄清、修改、补充通知、最高限价通知等全部内容。不管下载与否都视为潜在比选申请人全部知晓有关比选、比选申请过程和全部内容。</w:t>
      </w:r>
      <w:r>
        <w:rPr>
          <w:rFonts w:ascii="宋体" w:hAnsi="宋体" w:hint="eastAsia"/>
          <w:b w:val="0"/>
          <w:bCs w:val="0"/>
          <w:color w:val="000000"/>
          <w:kern w:val="0"/>
          <w:sz w:val="21"/>
          <w:szCs w:val="21"/>
        </w:rPr>
        <w:br/>
      </w:r>
      <w:r>
        <w:rPr>
          <w:rFonts w:ascii="宋体" w:hAnsi="宋体" w:hint="eastAsia"/>
          <w:color w:val="000000"/>
          <w:sz w:val="28"/>
          <w:szCs w:val="28"/>
        </w:rPr>
        <w:t>5.  比选申请文件的上传</w:t>
      </w:r>
      <w:r>
        <w:rPr>
          <w:rFonts w:ascii="宋体" w:hAnsi="宋体" w:hint="eastAsia"/>
          <w:b w:val="0"/>
          <w:bCs w:val="0"/>
          <w:color w:val="000000"/>
          <w:kern w:val="0"/>
          <w:sz w:val="21"/>
          <w:szCs w:val="21"/>
        </w:rPr>
        <w:br/>
        <w:t xml:space="preserve">     5.1上传比选申请文件截止时间为</w:t>
      </w:r>
      <w:r>
        <w:rPr>
          <w:rFonts w:ascii="宋体" w:hAnsi="宋体" w:hint="eastAsia"/>
          <w:b w:val="0"/>
          <w:bCs w:val="0"/>
          <w:color w:val="000000"/>
          <w:kern w:val="0"/>
          <w:sz w:val="21"/>
          <w:szCs w:val="21"/>
          <w:u w:val="single" w:color="000000"/>
        </w:rPr>
        <w:t>2022</w:t>
      </w:r>
      <w:r>
        <w:rPr>
          <w:rFonts w:ascii="宋体" w:hAnsi="宋体" w:hint="eastAsia"/>
          <w:b w:val="0"/>
          <w:bCs w:val="0"/>
          <w:color w:val="000000"/>
          <w:kern w:val="0"/>
          <w:sz w:val="21"/>
          <w:szCs w:val="21"/>
        </w:rPr>
        <w:t>年</w:t>
      </w:r>
      <w:r w:rsidR="00DD6B9F">
        <w:rPr>
          <w:rFonts w:ascii="宋体" w:hAnsi="宋体"/>
          <w:b w:val="0"/>
          <w:bCs w:val="0"/>
          <w:color w:val="000000"/>
          <w:kern w:val="0"/>
          <w:sz w:val="21"/>
          <w:szCs w:val="21"/>
          <w:u w:val="single" w:color="000000"/>
        </w:rPr>
        <w:t>6</w:t>
      </w:r>
      <w:r>
        <w:rPr>
          <w:rFonts w:ascii="宋体" w:hAnsi="宋体" w:hint="eastAsia"/>
          <w:b w:val="0"/>
          <w:bCs w:val="0"/>
          <w:color w:val="000000"/>
          <w:kern w:val="0"/>
          <w:sz w:val="21"/>
          <w:szCs w:val="21"/>
        </w:rPr>
        <w:t>月</w:t>
      </w:r>
      <w:r w:rsidR="00DD6B9F">
        <w:rPr>
          <w:rFonts w:ascii="宋体" w:hAnsi="宋体"/>
          <w:b w:val="0"/>
          <w:bCs w:val="0"/>
          <w:color w:val="000000"/>
          <w:kern w:val="0"/>
          <w:sz w:val="21"/>
          <w:szCs w:val="21"/>
          <w:u w:val="single" w:color="000000"/>
        </w:rPr>
        <w:t>13</w:t>
      </w:r>
      <w:r>
        <w:rPr>
          <w:rFonts w:ascii="宋体" w:hAnsi="宋体" w:hint="eastAsia"/>
          <w:b w:val="0"/>
          <w:bCs w:val="0"/>
          <w:color w:val="000000"/>
          <w:kern w:val="0"/>
          <w:sz w:val="21"/>
          <w:szCs w:val="21"/>
        </w:rPr>
        <w:t>日</w:t>
      </w:r>
      <w:r w:rsidR="00AD03AD">
        <w:rPr>
          <w:rFonts w:ascii="宋体" w:hAnsi="宋体" w:hint="eastAsia"/>
          <w:b w:val="0"/>
          <w:bCs w:val="0"/>
          <w:color w:val="000000"/>
          <w:kern w:val="0"/>
          <w:sz w:val="21"/>
          <w:szCs w:val="21"/>
        </w:rPr>
        <w:t>14</w:t>
      </w:r>
      <w:r>
        <w:rPr>
          <w:rFonts w:ascii="宋体" w:hAnsi="宋体" w:hint="eastAsia"/>
          <w:b w:val="0"/>
          <w:bCs w:val="0"/>
          <w:color w:val="000000"/>
          <w:kern w:val="0"/>
          <w:sz w:val="21"/>
          <w:szCs w:val="21"/>
        </w:rPr>
        <w:t>:</w:t>
      </w:r>
      <w:r w:rsidR="002120BE">
        <w:rPr>
          <w:rFonts w:ascii="宋体" w:hAnsi="宋体" w:hint="eastAsia"/>
          <w:b w:val="0"/>
          <w:bCs w:val="0"/>
          <w:color w:val="000000"/>
          <w:kern w:val="0"/>
          <w:sz w:val="21"/>
          <w:szCs w:val="21"/>
        </w:rPr>
        <w:t>0</w:t>
      </w:r>
      <w:r>
        <w:rPr>
          <w:rFonts w:ascii="宋体" w:hAnsi="宋体" w:hint="eastAsia"/>
          <w:b w:val="0"/>
          <w:bCs w:val="0"/>
          <w:color w:val="000000"/>
          <w:kern w:val="0"/>
          <w:sz w:val="21"/>
          <w:szCs w:val="21"/>
        </w:rPr>
        <w:t>0（北京时间），网址为：</w:t>
      </w:r>
      <w:r>
        <w:rPr>
          <w:noProof/>
        </w:rPr>
        <w:drawing>
          <wp:inline distT="0" distB="0" distL="114300" distR="114300" wp14:anchorId="3839F1E8" wp14:editId="2202294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6"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val="0"/>
          <w:bCs w:val="0"/>
          <w:color w:val="000000"/>
          <w:kern w:val="0"/>
          <w:sz w:val="21"/>
          <w:szCs w:val="21"/>
        </w:rPr>
        <w:t>https://bpm.stgxc.com/portal/r/w?cmd=com.awspaas.user.apps.send.department.mg.login。</w:t>
      </w:r>
      <w:r>
        <w:rPr>
          <w:rFonts w:ascii="宋体" w:hAnsi="宋体" w:hint="eastAsia"/>
          <w:b w:val="0"/>
          <w:bCs w:val="0"/>
          <w:color w:val="000000"/>
          <w:kern w:val="0"/>
          <w:sz w:val="21"/>
          <w:szCs w:val="21"/>
        </w:rPr>
        <w:br/>
        <w:t xml:space="preserve">     5.2 上传格式：按照本竞争性比选文件要求，比选申请文件需上传签字盖章后的比选申请文件，比选申请人在比选申请文件截止时间前不再递交纸质版比选申请文件。</w:t>
      </w:r>
      <w:r>
        <w:rPr>
          <w:rFonts w:ascii="宋体" w:hAnsi="宋体" w:hint="eastAsia"/>
          <w:b w:val="0"/>
          <w:bCs w:val="0"/>
          <w:color w:val="000000"/>
          <w:kern w:val="0"/>
          <w:sz w:val="21"/>
          <w:szCs w:val="21"/>
        </w:rPr>
        <w:br/>
        <w:t xml:space="preserve">     5.3 逾期不按要求上传比选申请文件的，比选人或比选代理机构不予受理。</w:t>
      </w:r>
      <w:r>
        <w:rPr>
          <w:rFonts w:ascii="宋体" w:hAnsi="宋体" w:hint="eastAsia"/>
          <w:b w:val="0"/>
          <w:bCs w:val="0"/>
          <w:color w:val="000000"/>
          <w:kern w:val="0"/>
          <w:sz w:val="21"/>
          <w:szCs w:val="21"/>
        </w:rPr>
        <w:br/>
        <w:t>特别说明：</w:t>
      </w:r>
      <w:r>
        <w:rPr>
          <w:rFonts w:ascii="宋体" w:hAnsi="宋体" w:hint="eastAsia"/>
          <w:b w:val="0"/>
          <w:bCs w:val="0"/>
          <w:color w:val="000000"/>
          <w:kern w:val="0"/>
          <w:sz w:val="21"/>
          <w:szCs w:val="21"/>
        </w:rPr>
        <w:br/>
        <w:t xml:space="preserve">     ①上传比选申请文件资料相关技术支持电话：李老师，15320931063（通话后请说明来意）。</w:t>
      </w:r>
      <w:r>
        <w:rPr>
          <w:rFonts w:ascii="宋体" w:hAnsi="宋体" w:hint="eastAsia"/>
          <w:b w:val="0"/>
          <w:bCs w:val="0"/>
          <w:color w:val="000000"/>
          <w:kern w:val="0"/>
          <w:sz w:val="21"/>
          <w:szCs w:val="21"/>
        </w:rPr>
        <w:br/>
        <w:t xml:space="preserve">     ②前三中选候选人在中选通知书发出后10日内，向比选人补交1份纸质版的比选申请文件（与</w:t>
      </w:r>
      <w:r w:rsidR="00AB4689">
        <w:rPr>
          <w:rFonts w:ascii="宋体" w:hAnsi="宋体" w:hint="eastAsia"/>
          <w:b w:val="0"/>
          <w:bCs w:val="0"/>
          <w:color w:val="000000"/>
          <w:kern w:val="0"/>
          <w:sz w:val="21"/>
          <w:szCs w:val="21"/>
        </w:rPr>
        <w:t>比选申请</w:t>
      </w:r>
      <w:r>
        <w:rPr>
          <w:rFonts w:ascii="宋体" w:hAnsi="宋体" w:hint="eastAsia"/>
          <w:b w:val="0"/>
          <w:bCs w:val="0"/>
          <w:color w:val="000000"/>
          <w:kern w:val="0"/>
          <w:sz w:val="21"/>
          <w:szCs w:val="21"/>
        </w:rPr>
        <w:t>时网上上传的电子标书一致，纸质版比选申请文件应为电子比选申请文件的纸质版原件，纸质版比选申请文件封面和骑缝处应加盖比选申请人单位法人章（鲜章））和1份光盘（与</w:t>
      </w:r>
      <w:r w:rsidR="00AB4689">
        <w:rPr>
          <w:rFonts w:ascii="宋体" w:hAnsi="宋体" w:hint="eastAsia"/>
          <w:b w:val="0"/>
          <w:bCs w:val="0"/>
          <w:color w:val="000000"/>
          <w:kern w:val="0"/>
          <w:sz w:val="21"/>
          <w:szCs w:val="21"/>
        </w:rPr>
        <w:t>比选申请</w:t>
      </w:r>
      <w:r>
        <w:rPr>
          <w:rFonts w:ascii="宋体" w:hAnsi="宋体" w:hint="eastAsia"/>
          <w:b w:val="0"/>
          <w:bCs w:val="0"/>
          <w:color w:val="000000"/>
          <w:kern w:val="0"/>
          <w:sz w:val="21"/>
          <w:szCs w:val="21"/>
        </w:rPr>
        <w:t>时网上上传的电子标书一致，且光盘需包含组价软件版本，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Pr>
          <w:rFonts w:ascii="宋体" w:hAnsi="宋体" w:hint="eastAsia"/>
          <w:b w:val="0"/>
          <w:bCs w:val="0"/>
          <w:color w:val="000000"/>
          <w:kern w:val="0"/>
          <w:sz w:val="21"/>
          <w:szCs w:val="21"/>
        </w:rPr>
        <w:br/>
      </w:r>
      <w:r>
        <w:rPr>
          <w:rFonts w:ascii="宋体" w:hAnsi="宋体" w:hint="eastAsia"/>
          <w:color w:val="000000"/>
          <w:sz w:val="28"/>
          <w:szCs w:val="28"/>
        </w:rPr>
        <w:t>6. 发布公告的媒介</w:t>
      </w:r>
      <w:r>
        <w:rPr>
          <w:rFonts w:ascii="宋体" w:hAnsi="宋体" w:hint="eastAsia"/>
          <w:b w:val="0"/>
          <w:bCs w:val="0"/>
          <w:color w:val="000000"/>
          <w:kern w:val="0"/>
          <w:sz w:val="21"/>
          <w:szCs w:val="21"/>
        </w:rPr>
        <w:br/>
        <w:t xml:space="preserve">      本次比选公告在“重庆两江新区水土高新技术产业园建设投资有限公司官网（</w:t>
      </w:r>
      <w:r>
        <w:rPr>
          <w:noProof/>
        </w:rPr>
        <w:drawing>
          <wp:inline distT="0" distB="0" distL="114300" distR="114300" wp14:anchorId="47F5392B" wp14:editId="259EF3F3">
            <wp:extent cx="190500" cy="1428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6"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val="0"/>
          <w:bCs w:val="0"/>
          <w:color w:val="000000"/>
          <w:kern w:val="0"/>
          <w:sz w:val="21"/>
          <w:szCs w:val="21"/>
        </w:rPr>
        <w:t>http://www.cqstgxy.com/）”上发布。</w:t>
      </w:r>
      <w:r>
        <w:rPr>
          <w:rFonts w:ascii="宋体" w:hAnsi="宋体" w:hint="eastAsia"/>
          <w:b w:val="0"/>
          <w:bCs w:val="0"/>
          <w:color w:val="000000"/>
          <w:kern w:val="0"/>
          <w:sz w:val="21"/>
          <w:szCs w:val="21"/>
        </w:rPr>
        <w:br/>
      </w:r>
      <w:r>
        <w:rPr>
          <w:rFonts w:ascii="宋体" w:hAnsi="宋体" w:hint="eastAsia"/>
          <w:color w:val="000000"/>
          <w:sz w:val="28"/>
          <w:szCs w:val="28"/>
        </w:rPr>
        <w:t>7. 比选时间及比选地点</w:t>
      </w:r>
      <w:r>
        <w:rPr>
          <w:rFonts w:ascii="宋体" w:hAnsi="宋体" w:hint="eastAsia"/>
          <w:b w:val="0"/>
          <w:bCs w:val="0"/>
          <w:color w:val="000000"/>
          <w:kern w:val="0"/>
          <w:sz w:val="21"/>
          <w:szCs w:val="21"/>
        </w:rPr>
        <w:br/>
        <w:t xml:space="preserve">     本次比选将进行网上比选，比选时间：</w:t>
      </w:r>
      <w:r>
        <w:rPr>
          <w:rFonts w:ascii="宋体" w:hAnsi="宋体" w:hint="eastAsia"/>
          <w:b w:val="0"/>
          <w:bCs w:val="0"/>
          <w:color w:val="000000"/>
          <w:kern w:val="0"/>
          <w:sz w:val="21"/>
          <w:szCs w:val="21"/>
          <w:u w:val="single" w:color="000000"/>
        </w:rPr>
        <w:t>2022</w:t>
      </w:r>
      <w:r>
        <w:rPr>
          <w:rFonts w:ascii="宋体" w:hAnsi="宋体" w:hint="eastAsia"/>
          <w:b w:val="0"/>
          <w:bCs w:val="0"/>
          <w:color w:val="000000"/>
          <w:kern w:val="0"/>
          <w:sz w:val="21"/>
          <w:szCs w:val="21"/>
        </w:rPr>
        <w:t>年</w:t>
      </w:r>
      <w:r w:rsidR="00DD6B9F">
        <w:rPr>
          <w:rFonts w:ascii="宋体" w:hAnsi="宋体"/>
          <w:b w:val="0"/>
          <w:bCs w:val="0"/>
          <w:color w:val="000000"/>
          <w:kern w:val="0"/>
          <w:sz w:val="21"/>
          <w:szCs w:val="21"/>
          <w:u w:val="single" w:color="000000"/>
        </w:rPr>
        <w:t>6</w:t>
      </w:r>
      <w:r>
        <w:rPr>
          <w:rFonts w:ascii="宋体" w:hAnsi="宋体" w:hint="eastAsia"/>
          <w:b w:val="0"/>
          <w:bCs w:val="0"/>
          <w:color w:val="000000"/>
          <w:kern w:val="0"/>
          <w:sz w:val="21"/>
          <w:szCs w:val="21"/>
        </w:rPr>
        <w:t>月</w:t>
      </w:r>
      <w:r w:rsidR="00DD6B9F">
        <w:rPr>
          <w:rFonts w:ascii="宋体" w:hAnsi="宋体"/>
          <w:b w:val="0"/>
          <w:bCs w:val="0"/>
          <w:color w:val="000000"/>
          <w:kern w:val="0"/>
          <w:sz w:val="21"/>
          <w:szCs w:val="21"/>
          <w:u w:val="single" w:color="000000"/>
        </w:rPr>
        <w:t>13</w:t>
      </w:r>
      <w:r>
        <w:rPr>
          <w:rFonts w:ascii="宋体" w:hAnsi="宋体" w:hint="eastAsia"/>
          <w:b w:val="0"/>
          <w:bCs w:val="0"/>
          <w:color w:val="000000"/>
          <w:kern w:val="0"/>
          <w:sz w:val="21"/>
          <w:szCs w:val="21"/>
        </w:rPr>
        <w:t>日</w:t>
      </w:r>
      <w:r w:rsidR="002120BE">
        <w:rPr>
          <w:rFonts w:ascii="宋体" w:hAnsi="宋体" w:hint="eastAsia"/>
          <w:b w:val="0"/>
          <w:bCs w:val="0"/>
          <w:color w:val="000000"/>
          <w:kern w:val="0"/>
          <w:sz w:val="21"/>
          <w:szCs w:val="21"/>
        </w:rPr>
        <w:t>14</w:t>
      </w:r>
      <w:r>
        <w:rPr>
          <w:rFonts w:ascii="宋体" w:hAnsi="宋体" w:hint="eastAsia"/>
          <w:b w:val="0"/>
          <w:bCs w:val="0"/>
          <w:color w:val="000000"/>
          <w:kern w:val="0"/>
          <w:sz w:val="21"/>
          <w:szCs w:val="21"/>
        </w:rPr>
        <w:t>:</w:t>
      </w:r>
      <w:r w:rsidR="002120BE">
        <w:rPr>
          <w:rFonts w:ascii="宋体" w:hAnsi="宋体" w:hint="eastAsia"/>
          <w:b w:val="0"/>
          <w:bCs w:val="0"/>
          <w:color w:val="000000"/>
          <w:kern w:val="0"/>
          <w:sz w:val="21"/>
          <w:szCs w:val="21"/>
        </w:rPr>
        <w:t>3</w:t>
      </w:r>
      <w:r>
        <w:rPr>
          <w:rFonts w:ascii="宋体" w:hAnsi="宋体" w:hint="eastAsia"/>
          <w:b w:val="0"/>
          <w:bCs w:val="0"/>
          <w:color w:val="000000"/>
          <w:kern w:val="0"/>
          <w:sz w:val="21"/>
          <w:szCs w:val="21"/>
        </w:rPr>
        <w:t>0；比选地点：水土投资公司403会议室。</w:t>
      </w:r>
    </w:p>
    <w:p w14:paraId="4664D879" w14:textId="77777777" w:rsidR="000100D0" w:rsidRDefault="004B0FB1">
      <w:pPr>
        <w:pStyle w:val="20"/>
        <w:snapToGrid w:val="0"/>
        <w:spacing w:before="100" w:after="100" w:line="240" w:lineRule="auto"/>
        <w:textAlignment w:val="baseline"/>
        <w:rPr>
          <w:rFonts w:ascii="宋体" w:hAnsi="宋体"/>
          <w:color w:val="000000"/>
          <w:sz w:val="28"/>
          <w:szCs w:val="28"/>
        </w:rPr>
      </w:pPr>
      <w:bookmarkStart w:id="42" w:name="_Toc287607734"/>
      <w:bookmarkStart w:id="43" w:name="_Toc65102432"/>
      <w:bookmarkStart w:id="44" w:name="_Toc287620673"/>
      <w:bookmarkStart w:id="45" w:name="_Toc277082542"/>
      <w:bookmarkStart w:id="46" w:name="_Toc509218698"/>
      <w:bookmarkStart w:id="47" w:name="_Toc224103305"/>
      <w:bookmarkStart w:id="48" w:name="_Toc430530422"/>
      <w:r>
        <w:rPr>
          <w:rFonts w:ascii="宋体" w:hAnsi="宋体" w:hint="eastAsia"/>
          <w:color w:val="000000"/>
          <w:sz w:val="28"/>
          <w:szCs w:val="28"/>
        </w:rPr>
        <w:t>8</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联系方式</w:t>
      </w:r>
      <w:bookmarkEnd w:id="42"/>
      <w:bookmarkEnd w:id="43"/>
      <w:bookmarkEnd w:id="44"/>
      <w:bookmarkEnd w:id="45"/>
      <w:bookmarkEnd w:id="46"/>
      <w:bookmarkEnd w:id="47"/>
      <w:bookmarkEnd w:id="48"/>
    </w:p>
    <w:p w14:paraId="25D168C9" w14:textId="77777777" w:rsidR="002120BE" w:rsidRPr="00D27D94" w:rsidRDefault="002120BE" w:rsidP="002120BE">
      <w:pPr>
        <w:snapToGrid w:val="0"/>
        <w:spacing w:line="360" w:lineRule="auto"/>
        <w:ind w:firstLineChars="200" w:firstLine="420"/>
        <w:textAlignment w:val="baseline"/>
        <w:rPr>
          <w:rFonts w:cs="MingLiU"/>
          <w:kern w:val="0"/>
          <w:sz w:val="20"/>
          <w:szCs w:val="21"/>
        </w:rPr>
      </w:pPr>
      <w:r w:rsidRPr="00D27D94">
        <w:rPr>
          <w:rFonts w:cs="MingLiU" w:hint="eastAsia"/>
          <w:kern w:val="0"/>
          <w:szCs w:val="21"/>
        </w:rPr>
        <w:t>比选人：重庆</w:t>
      </w:r>
      <w:proofErr w:type="gramStart"/>
      <w:r w:rsidRPr="00D27D94">
        <w:rPr>
          <w:rFonts w:cs="MingLiU" w:hint="eastAsia"/>
          <w:kern w:val="0"/>
          <w:szCs w:val="21"/>
        </w:rPr>
        <w:t>两江新区</w:t>
      </w:r>
      <w:proofErr w:type="gramEnd"/>
      <w:r w:rsidRPr="00D27D94">
        <w:rPr>
          <w:rFonts w:cs="MingLiU" w:hint="eastAsia"/>
          <w:kern w:val="0"/>
          <w:szCs w:val="21"/>
        </w:rPr>
        <w:t>水土高新技术产业园建设投资有限公司</w:t>
      </w:r>
    </w:p>
    <w:p w14:paraId="6DAD9DCA" w14:textId="77777777" w:rsidR="002120BE" w:rsidRPr="00D27D94" w:rsidRDefault="002120BE" w:rsidP="002120BE">
      <w:pPr>
        <w:snapToGrid w:val="0"/>
        <w:spacing w:line="360" w:lineRule="auto"/>
        <w:ind w:firstLineChars="200" w:firstLine="420"/>
        <w:textAlignment w:val="baseline"/>
        <w:rPr>
          <w:rFonts w:cs="MingLiU"/>
          <w:kern w:val="0"/>
          <w:sz w:val="20"/>
          <w:szCs w:val="21"/>
        </w:rPr>
      </w:pPr>
      <w:r w:rsidRPr="00D27D94">
        <w:rPr>
          <w:rFonts w:cs="MingLiU" w:hint="eastAsia"/>
          <w:kern w:val="0"/>
          <w:szCs w:val="21"/>
        </w:rPr>
        <w:t>地</w:t>
      </w:r>
      <w:r w:rsidRPr="00D27D94">
        <w:rPr>
          <w:rFonts w:cs="MingLiU" w:hint="eastAsia"/>
          <w:kern w:val="0"/>
          <w:szCs w:val="21"/>
        </w:rPr>
        <w:t xml:space="preserve">  </w:t>
      </w:r>
      <w:r w:rsidRPr="00D27D94">
        <w:rPr>
          <w:rFonts w:cs="MingLiU" w:hint="eastAsia"/>
          <w:kern w:val="0"/>
          <w:szCs w:val="21"/>
        </w:rPr>
        <w:t>址：</w:t>
      </w:r>
      <w:r w:rsidRPr="00D27D94">
        <w:rPr>
          <w:rFonts w:hint="eastAsia"/>
        </w:rPr>
        <w:t>重庆</w:t>
      </w:r>
      <w:proofErr w:type="gramStart"/>
      <w:r w:rsidRPr="00D27D94">
        <w:rPr>
          <w:rFonts w:hint="eastAsia"/>
        </w:rPr>
        <w:t>两江新区</w:t>
      </w:r>
      <w:proofErr w:type="gramEnd"/>
      <w:r w:rsidRPr="00D27D94">
        <w:rPr>
          <w:rFonts w:hint="eastAsia"/>
        </w:rPr>
        <w:t>水土高新技术产业园</w:t>
      </w:r>
    </w:p>
    <w:p w14:paraId="388B461E" w14:textId="77777777" w:rsidR="002120BE" w:rsidRPr="00D27D94" w:rsidRDefault="002120BE" w:rsidP="002120BE">
      <w:pPr>
        <w:snapToGrid w:val="0"/>
        <w:spacing w:line="360" w:lineRule="auto"/>
        <w:ind w:firstLineChars="200" w:firstLine="420"/>
        <w:textAlignment w:val="baseline"/>
        <w:rPr>
          <w:rFonts w:cs="MingLiU"/>
          <w:kern w:val="0"/>
          <w:sz w:val="20"/>
          <w:szCs w:val="21"/>
        </w:rPr>
      </w:pPr>
      <w:r w:rsidRPr="00D27D94">
        <w:rPr>
          <w:rFonts w:cs="MingLiU" w:hint="eastAsia"/>
          <w:kern w:val="0"/>
          <w:szCs w:val="21"/>
        </w:rPr>
        <w:t>联系人：</w:t>
      </w:r>
      <w:r>
        <w:rPr>
          <w:rFonts w:cs="MingLiU" w:hint="eastAsia"/>
          <w:kern w:val="0"/>
          <w:szCs w:val="21"/>
        </w:rPr>
        <w:t>李女士</w:t>
      </w:r>
    </w:p>
    <w:p w14:paraId="520DD0ED" w14:textId="77777777" w:rsidR="002120BE" w:rsidRPr="00D27D94" w:rsidRDefault="002120BE" w:rsidP="002120BE">
      <w:pPr>
        <w:snapToGrid w:val="0"/>
        <w:spacing w:line="360" w:lineRule="auto"/>
        <w:ind w:firstLineChars="200" w:firstLine="420"/>
        <w:textAlignment w:val="baseline"/>
        <w:rPr>
          <w:rFonts w:cs="MingLiU"/>
          <w:kern w:val="0"/>
          <w:sz w:val="20"/>
          <w:szCs w:val="21"/>
        </w:rPr>
      </w:pPr>
      <w:r w:rsidRPr="00D27D94">
        <w:rPr>
          <w:rFonts w:cs="MingLiU" w:hint="eastAsia"/>
          <w:kern w:val="0"/>
          <w:szCs w:val="21"/>
        </w:rPr>
        <w:t>电　话：</w:t>
      </w:r>
      <w:r w:rsidR="003F4D4F">
        <w:rPr>
          <w:rFonts w:cs="MingLiU" w:hint="eastAsia"/>
          <w:kern w:val="0"/>
          <w:szCs w:val="21"/>
        </w:rPr>
        <w:t>0</w:t>
      </w:r>
      <w:r w:rsidR="003F4D4F">
        <w:rPr>
          <w:rFonts w:cs="MingLiU"/>
          <w:kern w:val="0"/>
          <w:szCs w:val="21"/>
        </w:rPr>
        <w:t>23-</w:t>
      </w:r>
      <w:r w:rsidR="003F4D4F" w:rsidRPr="003F4D4F">
        <w:rPr>
          <w:rFonts w:cs="MingLiU"/>
          <w:kern w:val="0"/>
          <w:szCs w:val="21"/>
        </w:rPr>
        <w:t>60313536</w:t>
      </w:r>
    </w:p>
    <w:p w14:paraId="771500BE" w14:textId="77777777" w:rsidR="002120BE" w:rsidRPr="00D27D94" w:rsidRDefault="002120BE" w:rsidP="002120BE">
      <w:pPr>
        <w:snapToGrid w:val="0"/>
        <w:spacing w:line="360" w:lineRule="auto"/>
        <w:ind w:firstLineChars="200" w:firstLine="400"/>
        <w:textAlignment w:val="baseline"/>
        <w:rPr>
          <w:rFonts w:cs="MingLiU"/>
          <w:kern w:val="0"/>
          <w:sz w:val="20"/>
          <w:szCs w:val="21"/>
        </w:rPr>
      </w:pPr>
    </w:p>
    <w:p w14:paraId="7BCA6165" w14:textId="77777777" w:rsidR="002120BE" w:rsidRPr="00D27D94" w:rsidRDefault="002120BE" w:rsidP="002120BE">
      <w:pPr>
        <w:tabs>
          <w:tab w:val="left" w:pos="5140"/>
          <w:tab w:val="left" w:pos="8420"/>
        </w:tabs>
        <w:snapToGrid w:val="0"/>
        <w:spacing w:line="360" w:lineRule="auto"/>
        <w:ind w:firstLineChars="100" w:firstLine="210"/>
        <w:textAlignment w:val="baseline"/>
        <w:rPr>
          <w:rFonts w:ascii="宋体" w:hAnsi="宋体" w:cs="宋体"/>
          <w:sz w:val="20"/>
          <w:szCs w:val="21"/>
        </w:rPr>
      </w:pPr>
      <w:r w:rsidRPr="00D27D94">
        <w:rPr>
          <w:rFonts w:ascii="宋体" w:hAnsi="宋体" w:cs="宋体" w:hint="eastAsia"/>
          <w:szCs w:val="21"/>
        </w:rPr>
        <w:t>招标代理机构：重庆市市建工程建设咨询有限公司</w:t>
      </w:r>
    </w:p>
    <w:p w14:paraId="1E0760F2" w14:textId="77777777" w:rsidR="002120BE" w:rsidRPr="00D27D94" w:rsidRDefault="002120BE" w:rsidP="002120BE">
      <w:pPr>
        <w:tabs>
          <w:tab w:val="left" w:pos="5140"/>
          <w:tab w:val="left" w:pos="8420"/>
        </w:tabs>
        <w:snapToGrid w:val="0"/>
        <w:spacing w:line="360" w:lineRule="auto"/>
        <w:ind w:firstLineChars="100" w:firstLine="210"/>
        <w:textAlignment w:val="baseline"/>
        <w:rPr>
          <w:rFonts w:ascii="宋体" w:hAnsi="宋体" w:cs="宋体"/>
          <w:sz w:val="20"/>
          <w:szCs w:val="21"/>
        </w:rPr>
      </w:pPr>
      <w:r w:rsidRPr="00D27D94">
        <w:rPr>
          <w:rFonts w:ascii="宋体" w:hAnsi="宋体" w:cs="宋体" w:hint="eastAsia"/>
          <w:szCs w:val="21"/>
        </w:rPr>
        <w:t>地址：</w:t>
      </w:r>
      <w:r w:rsidRPr="00D27D94">
        <w:rPr>
          <w:rFonts w:ascii="宋体" w:hAnsi="宋体" w:hint="eastAsia"/>
          <w:szCs w:val="21"/>
          <w:shd w:val="clear" w:color="auto" w:fill="FFFFFF"/>
        </w:rPr>
        <w:t>重庆市渝中区人民路248号盛迪亚大厦16楼</w:t>
      </w:r>
    </w:p>
    <w:p w14:paraId="1C1EE421" w14:textId="77777777" w:rsidR="002120BE" w:rsidRPr="00D27D94" w:rsidRDefault="002120BE" w:rsidP="002120BE">
      <w:pPr>
        <w:tabs>
          <w:tab w:val="left" w:pos="5140"/>
          <w:tab w:val="left" w:pos="8420"/>
        </w:tabs>
        <w:snapToGrid w:val="0"/>
        <w:spacing w:line="360" w:lineRule="auto"/>
        <w:ind w:firstLineChars="100" w:firstLine="210"/>
        <w:textAlignment w:val="baseline"/>
        <w:rPr>
          <w:rFonts w:ascii="宋体" w:hAnsi="宋体"/>
          <w:sz w:val="20"/>
          <w:szCs w:val="21"/>
          <w:shd w:val="clear" w:color="auto" w:fill="FFFFFF"/>
        </w:rPr>
      </w:pPr>
      <w:r w:rsidRPr="00D27D94">
        <w:rPr>
          <w:rFonts w:ascii="宋体" w:hAnsi="宋体" w:cs="宋体" w:hint="eastAsia"/>
          <w:szCs w:val="21"/>
        </w:rPr>
        <w:lastRenderedPageBreak/>
        <w:t>联系人：</w:t>
      </w:r>
      <w:r w:rsidRPr="00D27D94">
        <w:rPr>
          <w:rFonts w:ascii="宋体" w:hAnsi="宋体" w:hint="eastAsia"/>
          <w:szCs w:val="21"/>
          <w:shd w:val="clear" w:color="auto" w:fill="FFFFFF"/>
        </w:rPr>
        <w:t>刘</w:t>
      </w:r>
      <w:r>
        <w:rPr>
          <w:rFonts w:ascii="宋体" w:hAnsi="宋体" w:hint="eastAsia"/>
          <w:szCs w:val="21"/>
          <w:shd w:val="clear" w:color="auto" w:fill="FFFFFF"/>
        </w:rPr>
        <w:t>先生</w:t>
      </w:r>
    </w:p>
    <w:p w14:paraId="68229303" w14:textId="77777777" w:rsidR="002120BE" w:rsidRPr="00D27D94" w:rsidRDefault="002120BE" w:rsidP="002120BE">
      <w:pPr>
        <w:tabs>
          <w:tab w:val="left" w:pos="5140"/>
          <w:tab w:val="left" w:pos="8420"/>
        </w:tabs>
        <w:snapToGrid w:val="0"/>
        <w:spacing w:line="360" w:lineRule="auto"/>
        <w:ind w:firstLineChars="100" w:firstLine="210"/>
        <w:textAlignment w:val="baseline"/>
        <w:rPr>
          <w:rFonts w:ascii="宋体" w:hAnsi="宋体" w:cs="宋体"/>
          <w:sz w:val="20"/>
          <w:szCs w:val="21"/>
        </w:rPr>
      </w:pPr>
      <w:r w:rsidRPr="00D27D94">
        <w:rPr>
          <w:rFonts w:ascii="宋体" w:hAnsi="宋体" w:hint="eastAsia"/>
          <w:szCs w:val="21"/>
          <w:shd w:val="clear" w:color="auto" w:fill="FFFFFF"/>
        </w:rPr>
        <w:t>邮箱：8</w:t>
      </w:r>
      <w:r w:rsidRPr="00D27D94">
        <w:rPr>
          <w:rFonts w:ascii="宋体" w:hAnsi="宋体"/>
          <w:szCs w:val="21"/>
          <w:shd w:val="clear" w:color="auto" w:fill="FFFFFF"/>
        </w:rPr>
        <w:t>09335962@</w:t>
      </w:r>
      <w:r w:rsidRPr="00D27D94">
        <w:rPr>
          <w:rFonts w:ascii="宋体" w:hAnsi="宋体" w:hint="eastAsia"/>
          <w:szCs w:val="21"/>
          <w:shd w:val="clear" w:color="auto" w:fill="FFFFFF"/>
        </w:rPr>
        <w:t>qq.com</w:t>
      </w:r>
    </w:p>
    <w:p w14:paraId="116ECFCE" w14:textId="77777777" w:rsidR="002120BE" w:rsidRDefault="002120BE" w:rsidP="002120BE">
      <w:pPr>
        <w:tabs>
          <w:tab w:val="left" w:pos="5140"/>
          <w:tab w:val="left" w:pos="8420"/>
        </w:tabs>
        <w:snapToGrid w:val="0"/>
        <w:spacing w:line="360" w:lineRule="auto"/>
        <w:ind w:firstLineChars="100" w:firstLine="210"/>
        <w:textAlignment w:val="baseline"/>
        <w:rPr>
          <w:rFonts w:ascii="宋体" w:hAnsi="宋体"/>
          <w:sz w:val="20"/>
          <w:szCs w:val="21"/>
          <w:shd w:val="clear" w:color="auto" w:fill="FFFFFF"/>
        </w:rPr>
      </w:pPr>
      <w:r w:rsidRPr="00D27D94">
        <w:rPr>
          <w:rFonts w:ascii="宋体" w:hAnsi="宋体" w:cs="宋体" w:hint="eastAsia"/>
          <w:szCs w:val="21"/>
        </w:rPr>
        <w:t>电话：</w:t>
      </w:r>
      <w:r w:rsidRPr="00D27D94">
        <w:rPr>
          <w:rFonts w:ascii="宋体" w:hAnsi="宋体" w:hint="eastAsia"/>
          <w:szCs w:val="21"/>
          <w:shd w:val="clear" w:color="auto" w:fill="FFFFFF"/>
        </w:rPr>
        <w:t>023-6365</w:t>
      </w:r>
      <w:r w:rsidRPr="00D27D94">
        <w:rPr>
          <w:rFonts w:ascii="宋体" w:hAnsi="宋体"/>
          <w:szCs w:val="21"/>
          <w:shd w:val="clear" w:color="auto" w:fill="FFFFFF"/>
        </w:rPr>
        <w:t>0036</w:t>
      </w:r>
    </w:p>
    <w:p w14:paraId="6326D306" w14:textId="77777777" w:rsidR="000100D0" w:rsidRPr="007B2B78" w:rsidRDefault="002120BE" w:rsidP="007B2B78">
      <w:pPr>
        <w:tabs>
          <w:tab w:val="left" w:pos="5140"/>
          <w:tab w:val="left" w:pos="8420"/>
        </w:tabs>
        <w:snapToGrid w:val="0"/>
        <w:spacing w:line="360" w:lineRule="auto"/>
        <w:ind w:firstLineChars="100" w:firstLine="210"/>
        <w:textAlignment w:val="baseline"/>
        <w:rPr>
          <w:rFonts w:ascii="宋体" w:hAnsi="宋体"/>
          <w:sz w:val="20"/>
          <w:szCs w:val="21"/>
          <w:shd w:val="clear" w:color="auto" w:fill="FFFFFF"/>
        </w:rPr>
      </w:pPr>
      <w:r w:rsidRPr="00D27D94">
        <w:rPr>
          <w:rFonts w:ascii="宋体" w:hAnsi="宋体" w:cs="宋体" w:hint="eastAsia"/>
          <w:szCs w:val="21"/>
        </w:rPr>
        <w:t>传真：</w:t>
      </w:r>
      <w:r w:rsidRPr="00D27D94">
        <w:rPr>
          <w:rFonts w:ascii="宋体" w:hAnsi="宋体" w:hint="eastAsia"/>
          <w:szCs w:val="21"/>
          <w:shd w:val="clear" w:color="auto" w:fill="FFFFFF"/>
        </w:rPr>
        <w:t>023-63650036</w:t>
      </w:r>
    </w:p>
    <w:p w14:paraId="637A6811" w14:textId="5A6622EE" w:rsidR="000100D0" w:rsidRDefault="004B0FB1">
      <w:pPr>
        <w:snapToGrid w:val="0"/>
        <w:spacing w:line="440" w:lineRule="exact"/>
        <w:ind w:firstLineChars="1860" w:firstLine="3906"/>
        <w:jc w:val="center"/>
        <w:textAlignment w:val="baseline"/>
        <w:rPr>
          <w:rFonts w:ascii="宋体" w:hAnsi="宋体"/>
          <w:color w:val="000000"/>
          <w:kern w:val="0"/>
          <w:sz w:val="20"/>
          <w:szCs w:val="21"/>
        </w:rPr>
      </w:pPr>
      <w:r>
        <w:rPr>
          <w:rFonts w:ascii="宋体" w:hAnsi="宋体" w:hint="eastAsia"/>
          <w:color w:val="000000"/>
          <w:kern w:val="0"/>
          <w:szCs w:val="21"/>
        </w:rPr>
        <w:t xml:space="preserve">                      </w:t>
      </w:r>
      <w:r w:rsidR="002120BE">
        <w:rPr>
          <w:rFonts w:ascii="宋体" w:hAnsi="宋体" w:hint="eastAsia"/>
          <w:color w:val="000000"/>
          <w:kern w:val="0"/>
          <w:szCs w:val="21"/>
        </w:rPr>
        <w:t>2022</w:t>
      </w:r>
      <w:r w:rsidR="002120BE">
        <w:rPr>
          <w:rFonts w:ascii="宋体" w:hAnsi="宋体"/>
          <w:color w:val="000000"/>
          <w:kern w:val="0"/>
          <w:szCs w:val="21"/>
        </w:rPr>
        <w:t>年</w:t>
      </w:r>
      <w:r w:rsidR="00DD6B9F">
        <w:rPr>
          <w:rFonts w:ascii="宋体" w:hAnsi="宋体"/>
          <w:color w:val="000000"/>
          <w:kern w:val="0"/>
          <w:szCs w:val="21"/>
        </w:rPr>
        <w:t>6</w:t>
      </w:r>
      <w:r>
        <w:rPr>
          <w:rFonts w:ascii="宋体" w:hAnsi="宋体"/>
          <w:color w:val="000000"/>
          <w:kern w:val="0"/>
          <w:szCs w:val="21"/>
        </w:rPr>
        <w:t>月</w:t>
      </w:r>
      <w:r w:rsidR="00DD6B9F">
        <w:rPr>
          <w:rFonts w:ascii="宋体" w:hAnsi="宋体"/>
          <w:color w:val="000000"/>
          <w:kern w:val="0"/>
          <w:szCs w:val="21"/>
        </w:rPr>
        <w:t>2</w:t>
      </w:r>
      <w:r>
        <w:rPr>
          <w:rFonts w:ascii="宋体" w:hAnsi="宋体"/>
          <w:color w:val="000000"/>
          <w:kern w:val="0"/>
          <w:szCs w:val="21"/>
        </w:rPr>
        <w:t>日</w:t>
      </w:r>
      <w:r>
        <w:rPr>
          <w:rFonts w:ascii="宋体" w:hAnsi="宋体"/>
          <w:color w:val="000000"/>
          <w:kern w:val="0"/>
          <w:szCs w:val="21"/>
        </w:rPr>
        <w:br/>
      </w:r>
    </w:p>
    <w:p w14:paraId="69F73AAD" w14:textId="77777777" w:rsidR="0033080B" w:rsidRDefault="0033080B">
      <w:pPr>
        <w:snapToGrid w:val="0"/>
        <w:spacing w:line="440" w:lineRule="exact"/>
        <w:ind w:firstLineChars="1860" w:firstLine="3720"/>
        <w:jc w:val="center"/>
        <w:textAlignment w:val="baseline"/>
        <w:rPr>
          <w:rFonts w:ascii="宋体" w:hAnsi="宋体"/>
          <w:color w:val="000000"/>
          <w:sz w:val="20"/>
        </w:rPr>
      </w:pPr>
      <w:bookmarkStart w:id="49" w:name="_Toc224103306"/>
      <w:bookmarkStart w:id="50" w:name="_Toc430530423"/>
      <w:bookmarkStart w:id="51" w:name="_Toc287607735"/>
      <w:bookmarkStart w:id="52" w:name="_Toc287620674"/>
    </w:p>
    <w:p w14:paraId="4C92EB45" w14:textId="77777777" w:rsidR="00D35FA5" w:rsidRDefault="00D35FA5" w:rsidP="00D35FA5">
      <w:pPr>
        <w:pStyle w:val="a0"/>
      </w:pPr>
    </w:p>
    <w:p w14:paraId="3B58898A" w14:textId="77777777" w:rsidR="00D35FA5" w:rsidRDefault="00D35FA5" w:rsidP="00D35FA5"/>
    <w:p w14:paraId="4EA133F2" w14:textId="77777777" w:rsidR="00D35FA5" w:rsidRDefault="00D35FA5" w:rsidP="00D35FA5">
      <w:pPr>
        <w:pStyle w:val="a0"/>
      </w:pPr>
    </w:p>
    <w:p w14:paraId="1952A954" w14:textId="77777777" w:rsidR="00D35FA5" w:rsidRDefault="00D35FA5" w:rsidP="00D35FA5"/>
    <w:p w14:paraId="1336A9E6" w14:textId="77777777" w:rsidR="00D35FA5" w:rsidRDefault="00D35FA5" w:rsidP="00D35FA5">
      <w:pPr>
        <w:pStyle w:val="a0"/>
      </w:pPr>
    </w:p>
    <w:p w14:paraId="3320A0BE" w14:textId="77777777" w:rsidR="00D35FA5" w:rsidRDefault="00D35FA5" w:rsidP="00D35FA5"/>
    <w:p w14:paraId="05C357BE" w14:textId="77777777" w:rsidR="00D35FA5" w:rsidRDefault="00D35FA5" w:rsidP="00D35FA5">
      <w:pPr>
        <w:pStyle w:val="a0"/>
      </w:pPr>
    </w:p>
    <w:p w14:paraId="3209C8C6" w14:textId="77777777" w:rsidR="00D35FA5" w:rsidRDefault="00D35FA5" w:rsidP="00D35FA5"/>
    <w:p w14:paraId="3C6828F9" w14:textId="77777777" w:rsidR="00D35FA5" w:rsidRDefault="00D35FA5" w:rsidP="00D35FA5">
      <w:pPr>
        <w:pStyle w:val="a0"/>
      </w:pPr>
    </w:p>
    <w:p w14:paraId="02F8B885" w14:textId="77777777" w:rsidR="00D35FA5" w:rsidRDefault="00D35FA5" w:rsidP="00D35FA5"/>
    <w:p w14:paraId="1ACB748D" w14:textId="77777777" w:rsidR="00D35FA5" w:rsidRDefault="00D35FA5" w:rsidP="00D35FA5">
      <w:pPr>
        <w:pStyle w:val="a0"/>
      </w:pPr>
    </w:p>
    <w:p w14:paraId="0A42FB7A" w14:textId="77777777" w:rsidR="00D35FA5" w:rsidRDefault="00D35FA5" w:rsidP="00D35FA5"/>
    <w:p w14:paraId="46B62EEB" w14:textId="77777777" w:rsidR="00D35FA5" w:rsidRDefault="00D35FA5" w:rsidP="00D35FA5">
      <w:pPr>
        <w:pStyle w:val="a0"/>
      </w:pPr>
    </w:p>
    <w:p w14:paraId="5632BEAB" w14:textId="77777777" w:rsidR="00D35FA5" w:rsidRDefault="00D35FA5" w:rsidP="00D35FA5"/>
    <w:p w14:paraId="73C98308" w14:textId="77777777" w:rsidR="00D35FA5" w:rsidRDefault="00D35FA5" w:rsidP="00D35FA5">
      <w:pPr>
        <w:pStyle w:val="a0"/>
      </w:pPr>
    </w:p>
    <w:p w14:paraId="14B4ACBD" w14:textId="77777777" w:rsidR="00D35FA5" w:rsidRDefault="00D35FA5" w:rsidP="00D35FA5"/>
    <w:p w14:paraId="7253989D" w14:textId="77777777" w:rsidR="00D35FA5" w:rsidRDefault="00D35FA5" w:rsidP="00D35FA5">
      <w:pPr>
        <w:pStyle w:val="a0"/>
      </w:pPr>
    </w:p>
    <w:p w14:paraId="0C12A398" w14:textId="77777777" w:rsidR="00D35FA5" w:rsidRDefault="00D35FA5" w:rsidP="00D35FA5"/>
    <w:p w14:paraId="421AA8B4" w14:textId="77777777" w:rsidR="00D35FA5" w:rsidRDefault="00D35FA5" w:rsidP="00D35FA5">
      <w:pPr>
        <w:pStyle w:val="a0"/>
      </w:pPr>
    </w:p>
    <w:p w14:paraId="13C6DADC" w14:textId="77777777" w:rsidR="00D35FA5" w:rsidRDefault="00D35FA5" w:rsidP="00D35FA5"/>
    <w:p w14:paraId="4EC6D8C0" w14:textId="77777777" w:rsidR="00D35FA5" w:rsidRDefault="00D35FA5" w:rsidP="00D35FA5">
      <w:pPr>
        <w:pStyle w:val="a0"/>
      </w:pPr>
    </w:p>
    <w:p w14:paraId="3D762BBF" w14:textId="77777777" w:rsidR="00D35FA5" w:rsidRDefault="00D35FA5" w:rsidP="00D35FA5"/>
    <w:p w14:paraId="79790ABC" w14:textId="77777777" w:rsidR="00D35FA5" w:rsidRDefault="00D35FA5" w:rsidP="00D35FA5">
      <w:pPr>
        <w:pStyle w:val="a0"/>
      </w:pPr>
    </w:p>
    <w:p w14:paraId="339DD206" w14:textId="77777777" w:rsidR="00D35FA5" w:rsidRDefault="00D35FA5" w:rsidP="00D35FA5"/>
    <w:p w14:paraId="488EF03E" w14:textId="77777777" w:rsidR="00D35FA5" w:rsidRDefault="00D35FA5" w:rsidP="00D35FA5">
      <w:pPr>
        <w:pStyle w:val="a0"/>
      </w:pPr>
    </w:p>
    <w:p w14:paraId="2EA35FFA" w14:textId="77777777" w:rsidR="00D35FA5" w:rsidRDefault="00D35FA5" w:rsidP="00D35FA5"/>
    <w:p w14:paraId="4CA5D169" w14:textId="77777777" w:rsidR="00D35FA5" w:rsidRDefault="00D35FA5" w:rsidP="00D35FA5">
      <w:pPr>
        <w:pStyle w:val="a0"/>
      </w:pPr>
    </w:p>
    <w:p w14:paraId="105F8FF3" w14:textId="77777777" w:rsidR="00D35FA5" w:rsidRDefault="00D35FA5" w:rsidP="00D35FA5"/>
    <w:p w14:paraId="3D2218D9" w14:textId="77777777" w:rsidR="00D35FA5" w:rsidRDefault="00D35FA5" w:rsidP="00D35FA5">
      <w:pPr>
        <w:pStyle w:val="a0"/>
      </w:pPr>
    </w:p>
    <w:p w14:paraId="601FFFD1" w14:textId="77777777" w:rsidR="00D35FA5" w:rsidRDefault="00D35FA5" w:rsidP="00D35FA5"/>
    <w:p w14:paraId="46A5DD9A" w14:textId="77777777" w:rsidR="00D35FA5" w:rsidRDefault="00D35FA5" w:rsidP="00D35FA5">
      <w:pPr>
        <w:pStyle w:val="a0"/>
      </w:pPr>
    </w:p>
    <w:p w14:paraId="64332D44" w14:textId="77777777" w:rsidR="00D35FA5" w:rsidRDefault="00D35FA5" w:rsidP="00D35FA5"/>
    <w:p w14:paraId="1A5C7F1E" w14:textId="77777777" w:rsidR="00D35FA5" w:rsidRDefault="00D35FA5" w:rsidP="00D35FA5">
      <w:pPr>
        <w:pStyle w:val="a0"/>
      </w:pPr>
    </w:p>
    <w:p w14:paraId="69856D93" w14:textId="77777777" w:rsidR="00D35FA5" w:rsidRDefault="00D35FA5" w:rsidP="00D35FA5"/>
    <w:p w14:paraId="3EC98BC6" w14:textId="77777777" w:rsidR="00D35FA5" w:rsidRPr="00D35FA5" w:rsidRDefault="00D35FA5" w:rsidP="00D35FA5">
      <w:pPr>
        <w:pStyle w:val="a0"/>
      </w:pPr>
    </w:p>
    <w:p w14:paraId="55040FEF" w14:textId="77777777" w:rsidR="00D35FA5" w:rsidRPr="00D35FA5" w:rsidRDefault="00D35FA5" w:rsidP="00D35FA5"/>
    <w:bookmarkEnd w:id="49"/>
    <w:bookmarkEnd w:id="50"/>
    <w:bookmarkEnd w:id="51"/>
    <w:bookmarkEnd w:id="52"/>
    <w:p w14:paraId="17E417F9" w14:textId="77777777" w:rsidR="000100D0" w:rsidRDefault="004B0FB1">
      <w:pPr>
        <w:pStyle w:val="1"/>
        <w:snapToGrid w:val="0"/>
        <w:spacing w:line="360" w:lineRule="auto"/>
        <w:jc w:val="center"/>
        <w:textAlignment w:val="baseline"/>
        <w:rPr>
          <w:rFonts w:ascii="宋体" w:hAnsi="宋体"/>
          <w:bCs w:val="0"/>
          <w:color w:val="000000"/>
          <w:kern w:val="0"/>
        </w:rPr>
      </w:pPr>
      <w:r>
        <w:rPr>
          <w:rFonts w:ascii="宋体" w:hAnsi="宋体"/>
          <w:color w:val="000000"/>
          <w:kern w:val="0"/>
        </w:rPr>
        <w:lastRenderedPageBreak/>
        <w:t xml:space="preserve">第二章  </w:t>
      </w:r>
      <w:r>
        <w:rPr>
          <w:rFonts w:ascii="宋体" w:hAnsi="宋体" w:hint="eastAsia"/>
          <w:color w:val="000000"/>
          <w:kern w:val="0"/>
        </w:rPr>
        <w:t>比选申请人</w:t>
      </w:r>
      <w:r>
        <w:rPr>
          <w:rFonts w:ascii="宋体" w:hAnsi="宋体"/>
          <w:color w:val="000000"/>
          <w:kern w:val="0"/>
        </w:rPr>
        <w:t>须知</w:t>
      </w:r>
    </w:p>
    <w:p w14:paraId="24785E43" w14:textId="77777777" w:rsidR="000100D0" w:rsidRDefault="004B0FB1">
      <w:pPr>
        <w:pStyle w:val="20"/>
        <w:snapToGrid w:val="0"/>
        <w:spacing w:before="100" w:after="100" w:line="360" w:lineRule="auto"/>
        <w:textAlignment w:val="baseline"/>
        <w:rPr>
          <w:rFonts w:ascii="宋体" w:hAnsi="宋体"/>
          <w:color w:val="000000"/>
        </w:rPr>
      </w:pPr>
      <w:r>
        <w:rPr>
          <w:rFonts w:ascii="宋体" w:hAnsi="宋体" w:hint="eastAsia"/>
          <w:color w:val="000000"/>
        </w:rPr>
        <w:t>比选申请人须知前附表</w:t>
      </w:r>
    </w:p>
    <w:p w14:paraId="38C4E9A9" w14:textId="77777777" w:rsidR="000100D0" w:rsidRDefault="004B0FB1">
      <w:pPr>
        <w:snapToGrid w:val="0"/>
        <w:spacing w:line="360" w:lineRule="auto"/>
        <w:ind w:firstLineChars="200" w:firstLine="420"/>
        <w:textAlignment w:val="baseline"/>
        <w:rPr>
          <w:rFonts w:ascii="宋体" w:hAnsi="宋体"/>
          <w:color w:val="000000"/>
          <w:sz w:val="20"/>
          <w:szCs w:val="21"/>
        </w:rPr>
      </w:pPr>
      <w:r>
        <w:rPr>
          <w:rFonts w:ascii="宋体" w:hAnsi="宋体"/>
          <w:color w:val="000000"/>
          <w:szCs w:val="21"/>
        </w:rPr>
        <w:t>正文内容不允许修改。若</w:t>
      </w:r>
      <w:r>
        <w:rPr>
          <w:rFonts w:ascii="宋体" w:hAnsi="宋体" w:hint="eastAsia"/>
          <w:color w:val="000000"/>
          <w:szCs w:val="21"/>
        </w:rPr>
        <w:t>比选申请人</w:t>
      </w:r>
      <w:r>
        <w:rPr>
          <w:rFonts w:ascii="宋体" w:hAnsi="宋体"/>
          <w:color w:val="000000"/>
          <w:szCs w:val="21"/>
        </w:rPr>
        <w:t>须知前附表与正文不一致的地方，以</w:t>
      </w:r>
      <w:r>
        <w:rPr>
          <w:rFonts w:ascii="宋体" w:hAnsi="宋体" w:hint="eastAsia"/>
          <w:color w:val="000000"/>
          <w:szCs w:val="21"/>
        </w:rPr>
        <w:t>比选申请人</w:t>
      </w:r>
      <w:r>
        <w:rPr>
          <w:rFonts w:ascii="宋体" w:hAnsi="宋体"/>
          <w:color w:val="000000"/>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33080B" w14:paraId="305FE20E" w14:textId="77777777">
        <w:trPr>
          <w:tblHeader/>
          <w:jc w:val="center"/>
        </w:trPr>
        <w:tc>
          <w:tcPr>
            <w:tcW w:w="1335" w:type="dxa"/>
            <w:vAlign w:val="center"/>
          </w:tcPr>
          <w:p w14:paraId="7544D082" w14:textId="77777777" w:rsidR="000100D0" w:rsidRDefault="004B0FB1">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条 款 号</w:t>
            </w:r>
          </w:p>
        </w:tc>
        <w:tc>
          <w:tcPr>
            <w:tcW w:w="1644" w:type="dxa"/>
            <w:vAlign w:val="center"/>
          </w:tcPr>
          <w:p w14:paraId="6BFFFC71" w14:textId="77777777" w:rsidR="000100D0" w:rsidRDefault="004B0FB1">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条款名称</w:t>
            </w:r>
          </w:p>
        </w:tc>
        <w:tc>
          <w:tcPr>
            <w:tcW w:w="6490" w:type="dxa"/>
            <w:vAlign w:val="center"/>
          </w:tcPr>
          <w:p w14:paraId="56846692" w14:textId="77777777" w:rsidR="000100D0" w:rsidRDefault="004B0FB1">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编  列  内  容</w:t>
            </w:r>
          </w:p>
        </w:tc>
      </w:tr>
      <w:tr w:rsidR="0033080B" w14:paraId="5EDC1AA9" w14:textId="77777777">
        <w:trPr>
          <w:jc w:val="center"/>
        </w:trPr>
        <w:tc>
          <w:tcPr>
            <w:tcW w:w="1335" w:type="dxa"/>
            <w:vAlign w:val="center"/>
          </w:tcPr>
          <w:p w14:paraId="697005F4" w14:textId="77777777" w:rsidR="002120BE" w:rsidRDefault="002120BE" w:rsidP="002120BE">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1.1.2</w:t>
            </w:r>
          </w:p>
        </w:tc>
        <w:tc>
          <w:tcPr>
            <w:tcW w:w="1644" w:type="dxa"/>
            <w:vAlign w:val="center"/>
          </w:tcPr>
          <w:p w14:paraId="09A15DCD" w14:textId="77777777" w:rsidR="002120BE" w:rsidRDefault="002120BE" w:rsidP="002120BE">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人</w:t>
            </w:r>
          </w:p>
        </w:tc>
        <w:tc>
          <w:tcPr>
            <w:tcW w:w="6490" w:type="dxa"/>
            <w:vAlign w:val="center"/>
          </w:tcPr>
          <w:p w14:paraId="0E983421" w14:textId="77777777" w:rsidR="002120BE" w:rsidRPr="00D27D94" w:rsidRDefault="002120BE" w:rsidP="007B2B78">
            <w:pPr>
              <w:snapToGrid w:val="0"/>
              <w:spacing w:line="360" w:lineRule="auto"/>
              <w:textAlignment w:val="baseline"/>
              <w:rPr>
                <w:rFonts w:cs="MingLiU"/>
                <w:kern w:val="0"/>
                <w:sz w:val="20"/>
                <w:szCs w:val="21"/>
              </w:rPr>
            </w:pPr>
            <w:r>
              <w:rPr>
                <w:rFonts w:cs="MingLiU" w:hint="eastAsia"/>
                <w:kern w:val="0"/>
                <w:szCs w:val="21"/>
              </w:rPr>
              <w:t>名称</w:t>
            </w:r>
            <w:r w:rsidRPr="00D27D94">
              <w:rPr>
                <w:rFonts w:cs="MingLiU" w:hint="eastAsia"/>
                <w:kern w:val="0"/>
                <w:szCs w:val="21"/>
              </w:rPr>
              <w:t>：</w:t>
            </w:r>
            <w:r w:rsidRPr="00D27D94">
              <w:rPr>
                <w:rFonts w:cs="MingLiU" w:hint="eastAsia"/>
                <w:spacing w:val="-10"/>
                <w:kern w:val="0"/>
                <w:szCs w:val="21"/>
              </w:rPr>
              <w:t>重庆</w:t>
            </w:r>
            <w:proofErr w:type="gramStart"/>
            <w:r w:rsidRPr="00D27D94">
              <w:rPr>
                <w:rFonts w:cs="MingLiU" w:hint="eastAsia"/>
                <w:spacing w:val="-10"/>
                <w:kern w:val="0"/>
                <w:szCs w:val="21"/>
              </w:rPr>
              <w:t>两江新区</w:t>
            </w:r>
            <w:proofErr w:type="gramEnd"/>
            <w:r w:rsidRPr="00D27D94">
              <w:rPr>
                <w:rFonts w:cs="MingLiU" w:hint="eastAsia"/>
                <w:spacing w:val="-10"/>
                <w:kern w:val="0"/>
                <w:szCs w:val="21"/>
              </w:rPr>
              <w:t>水土高新技术产业园建设投资有限公司</w:t>
            </w:r>
          </w:p>
          <w:p w14:paraId="00148160" w14:textId="77777777" w:rsidR="002120BE" w:rsidRPr="00D27D94" w:rsidRDefault="002120BE" w:rsidP="007B2B78">
            <w:pPr>
              <w:snapToGrid w:val="0"/>
              <w:spacing w:line="360" w:lineRule="auto"/>
              <w:textAlignment w:val="baseline"/>
              <w:rPr>
                <w:rFonts w:cs="MingLiU"/>
                <w:kern w:val="0"/>
                <w:sz w:val="20"/>
                <w:szCs w:val="21"/>
              </w:rPr>
            </w:pPr>
            <w:r w:rsidRPr="00D27D94">
              <w:rPr>
                <w:rFonts w:cs="MingLiU" w:hint="eastAsia"/>
                <w:kern w:val="0"/>
                <w:szCs w:val="21"/>
              </w:rPr>
              <w:t>地</w:t>
            </w:r>
            <w:r w:rsidRPr="00D27D94">
              <w:rPr>
                <w:rFonts w:cs="MingLiU" w:hint="eastAsia"/>
                <w:kern w:val="0"/>
                <w:szCs w:val="21"/>
              </w:rPr>
              <w:t xml:space="preserve">  </w:t>
            </w:r>
            <w:r w:rsidRPr="00D27D94">
              <w:rPr>
                <w:rFonts w:cs="MingLiU" w:hint="eastAsia"/>
                <w:kern w:val="0"/>
                <w:szCs w:val="21"/>
              </w:rPr>
              <w:t>址：</w:t>
            </w:r>
            <w:r w:rsidRPr="00D27D94">
              <w:rPr>
                <w:rFonts w:hint="eastAsia"/>
              </w:rPr>
              <w:t>重庆</w:t>
            </w:r>
            <w:proofErr w:type="gramStart"/>
            <w:r w:rsidRPr="00D27D94">
              <w:rPr>
                <w:rFonts w:hint="eastAsia"/>
              </w:rPr>
              <w:t>两江新区</w:t>
            </w:r>
            <w:proofErr w:type="gramEnd"/>
            <w:r w:rsidRPr="00D27D94">
              <w:rPr>
                <w:rFonts w:hint="eastAsia"/>
              </w:rPr>
              <w:t>水土高新技术产业园</w:t>
            </w:r>
          </w:p>
          <w:p w14:paraId="2DB3F9DF" w14:textId="77777777" w:rsidR="002120BE" w:rsidRDefault="002120BE" w:rsidP="002120BE">
            <w:pPr>
              <w:snapToGrid w:val="0"/>
              <w:spacing w:line="400" w:lineRule="exact"/>
              <w:textAlignment w:val="baseline"/>
              <w:rPr>
                <w:rFonts w:cs="MingLiU"/>
                <w:kern w:val="0"/>
                <w:sz w:val="20"/>
                <w:szCs w:val="21"/>
              </w:rPr>
            </w:pPr>
            <w:r w:rsidRPr="00D27D94">
              <w:rPr>
                <w:rFonts w:cs="MingLiU" w:hint="eastAsia"/>
                <w:kern w:val="0"/>
                <w:szCs w:val="21"/>
              </w:rPr>
              <w:t>联系人：</w:t>
            </w:r>
            <w:r>
              <w:rPr>
                <w:rFonts w:cs="MingLiU" w:hint="eastAsia"/>
                <w:kern w:val="0"/>
                <w:szCs w:val="21"/>
              </w:rPr>
              <w:t>李女士</w:t>
            </w:r>
          </w:p>
          <w:p w14:paraId="6C85AA1D" w14:textId="77777777" w:rsidR="002120BE" w:rsidRDefault="002120BE" w:rsidP="002120BE">
            <w:pPr>
              <w:snapToGrid w:val="0"/>
              <w:spacing w:line="400" w:lineRule="exact"/>
              <w:textAlignment w:val="baseline"/>
              <w:rPr>
                <w:rFonts w:ascii="宋体" w:hAnsi="宋体"/>
                <w:color w:val="000000"/>
                <w:kern w:val="0"/>
                <w:sz w:val="20"/>
                <w:szCs w:val="21"/>
              </w:rPr>
            </w:pPr>
            <w:r w:rsidRPr="00D27D94">
              <w:rPr>
                <w:rFonts w:cs="MingLiU" w:hint="eastAsia"/>
                <w:kern w:val="0"/>
                <w:szCs w:val="21"/>
              </w:rPr>
              <w:t>电</w:t>
            </w:r>
            <w:r w:rsidRPr="00D27D94">
              <w:rPr>
                <w:rFonts w:cs="MingLiU" w:hint="eastAsia"/>
                <w:kern w:val="0"/>
                <w:szCs w:val="21"/>
              </w:rPr>
              <w:t xml:space="preserve">  </w:t>
            </w:r>
            <w:r w:rsidRPr="00D27D94">
              <w:rPr>
                <w:rFonts w:cs="MingLiU" w:hint="eastAsia"/>
                <w:kern w:val="0"/>
                <w:szCs w:val="21"/>
              </w:rPr>
              <w:t>话：</w:t>
            </w:r>
            <w:r w:rsidR="003F4D4F">
              <w:rPr>
                <w:rFonts w:cs="MingLiU" w:hint="eastAsia"/>
                <w:kern w:val="0"/>
                <w:szCs w:val="21"/>
              </w:rPr>
              <w:t>0</w:t>
            </w:r>
            <w:r w:rsidR="003F4D4F">
              <w:rPr>
                <w:rFonts w:cs="MingLiU"/>
                <w:kern w:val="0"/>
                <w:szCs w:val="21"/>
              </w:rPr>
              <w:t>23-</w:t>
            </w:r>
            <w:r w:rsidR="003F4D4F">
              <w:t xml:space="preserve"> </w:t>
            </w:r>
            <w:r w:rsidR="003F4D4F" w:rsidRPr="003F4D4F">
              <w:rPr>
                <w:rFonts w:cs="MingLiU"/>
                <w:kern w:val="0"/>
                <w:szCs w:val="21"/>
              </w:rPr>
              <w:t>60313536</w:t>
            </w:r>
          </w:p>
        </w:tc>
      </w:tr>
      <w:tr w:rsidR="0033080B" w14:paraId="05349A16" w14:textId="77777777">
        <w:trPr>
          <w:jc w:val="center"/>
        </w:trPr>
        <w:tc>
          <w:tcPr>
            <w:tcW w:w="1335" w:type="dxa"/>
            <w:vAlign w:val="center"/>
          </w:tcPr>
          <w:p w14:paraId="3CF7B69D" w14:textId="77777777" w:rsidR="002120BE" w:rsidRDefault="002120BE" w:rsidP="002120BE">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1.1.3</w:t>
            </w:r>
          </w:p>
        </w:tc>
        <w:tc>
          <w:tcPr>
            <w:tcW w:w="1644" w:type="dxa"/>
            <w:vAlign w:val="center"/>
          </w:tcPr>
          <w:p w14:paraId="06256A1F" w14:textId="77777777" w:rsidR="002120BE" w:rsidRDefault="002120BE" w:rsidP="002120BE">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代理机构</w:t>
            </w:r>
          </w:p>
        </w:tc>
        <w:tc>
          <w:tcPr>
            <w:tcW w:w="6490" w:type="dxa"/>
            <w:vAlign w:val="center"/>
          </w:tcPr>
          <w:p w14:paraId="6464ECDE" w14:textId="77777777" w:rsidR="002120BE" w:rsidRPr="00D27D94" w:rsidRDefault="002120BE" w:rsidP="007B2B78">
            <w:pPr>
              <w:tabs>
                <w:tab w:val="left" w:pos="5140"/>
                <w:tab w:val="left" w:pos="8420"/>
              </w:tabs>
              <w:snapToGrid w:val="0"/>
              <w:spacing w:line="360" w:lineRule="auto"/>
              <w:textAlignment w:val="baseline"/>
              <w:rPr>
                <w:rFonts w:ascii="宋体" w:hAnsi="宋体" w:cs="宋体"/>
                <w:sz w:val="20"/>
                <w:szCs w:val="21"/>
              </w:rPr>
            </w:pPr>
            <w:r>
              <w:rPr>
                <w:rFonts w:ascii="宋体" w:hAnsi="宋体" w:cs="宋体" w:hint="eastAsia"/>
                <w:szCs w:val="21"/>
              </w:rPr>
              <w:t>名称</w:t>
            </w:r>
            <w:r w:rsidRPr="00D27D94">
              <w:rPr>
                <w:rFonts w:ascii="宋体" w:hAnsi="宋体" w:cs="宋体" w:hint="eastAsia"/>
                <w:szCs w:val="21"/>
              </w:rPr>
              <w:t>：重庆市市建工程建设咨询有限公司</w:t>
            </w:r>
          </w:p>
          <w:p w14:paraId="0EDFF70A" w14:textId="77777777" w:rsidR="002120BE" w:rsidRPr="00D27D94" w:rsidRDefault="002120BE" w:rsidP="007B2B78">
            <w:pPr>
              <w:tabs>
                <w:tab w:val="left" w:pos="5140"/>
                <w:tab w:val="left" w:pos="8420"/>
              </w:tabs>
              <w:snapToGrid w:val="0"/>
              <w:spacing w:line="360" w:lineRule="auto"/>
              <w:textAlignment w:val="baseline"/>
              <w:rPr>
                <w:rFonts w:ascii="宋体" w:hAnsi="宋体" w:cs="宋体"/>
                <w:sz w:val="20"/>
                <w:szCs w:val="21"/>
              </w:rPr>
            </w:pPr>
            <w:r w:rsidRPr="00D27D94">
              <w:rPr>
                <w:rFonts w:ascii="宋体" w:hAnsi="宋体" w:cs="宋体" w:hint="eastAsia"/>
                <w:szCs w:val="21"/>
              </w:rPr>
              <w:t>地址：</w:t>
            </w:r>
            <w:r w:rsidRPr="00D27D94">
              <w:rPr>
                <w:rFonts w:ascii="宋体" w:hAnsi="宋体" w:hint="eastAsia"/>
                <w:szCs w:val="21"/>
                <w:shd w:val="clear" w:color="auto" w:fill="FFFFFF"/>
              </w:rPr>
              <w:t>重庆市渝中区人民路248号盛迪亚大厦16楼</w:t>
            </w:r>
          </w:p>
          <w:p w14:paraId="4114EDCF" w14:textId="77777777" w:rsidR="002120BE" w:rsidRPr="00D27D94" w:rsidRDefault="002120BE" w:rsidP="007B2B78">
            <w:pPr>
              <w:tabs>
                <w:tab w:val="left" w:pos="5140"/>
                <w:tab w:val="left" w:pos="8420"/>
              </w:tabs>
              <w:snapToGrid w:val="0"/>
              <w:spacing w:line="360" w:lineRule="auto"/>
              <w:textAlignment w:val="baseline"/>
              <w:rPr>
                <w:rFonts w:ascii="宋体" w:hAnsi="宋体"/>
                <w:sz w:val="20"/>
                <w:szCs w:val="21"/>
                <w:shd w:val="clear" w:color="auto" w:fill="FFFFFF"/>
              </w:rPr>
            </w:pPr>
            <w:r w:rsidRPr="00D27D94">
              <w:rPr>
                <w:rFonts w:ascii="宋体" w:hAnsi="宋体" w:cs="宋体" w:hint="eastAsia"/>
                <w:szCs w:val="21"/>
              </w:rPr>
              <w:t>联系人：</w:t>
            </w:r>
            <w:r w:rsidRPr="00D27D94">
              <w:rPr>
                <w:rFonts w:ascii="宋体" w:hAnsi="宋体" w:hint="eastAsia"/>
                <w:szCs w:val="21"/>
                <w:shd w:val="clear" w:color="auto" w:fill="FFFFFF"/>
              </w:rPr>
              <w:t>刘</w:t>
            </w:r>
            <w:r>
              <w:rPr>
                <w:rFonts w:ascii="宋体" w:hAnsi="宋体" w:hint="eastAsia"/>
                <w:szCs w:val="21"/>
                <w:shd w:val="clear" w:color="auto" w:fill="FFFFFF"/>
              </w:rPr>
              <w:t>先生</w:t>
            </w:r>
          </w:p>
          <w:p w14:paraId="5AF3FA5C" w14:textId="77777777" w:rsidR="002120BE" w:rsidRPr="00D27D94" w:rsidRDefault="002120BE" w:rsidP="007B2B78">
            <w:pPr>
              <w:tabs>
                <w:tab w:val="left" w:pos="5140"/>
                <w:tab w:val="left" w:pos="8420"/>
              </w:tabs>
              <w:snapToGrid w:val="0"/>
              <w:spacing w:line="360" w:lineRule="auto"/>
              <w:textAlignment w:val="baseline"/>
              <w:rPr>
                <w:rFonts w:ascii="宋体" w:hAnsi="宋体" w:cs="宋体"/>
                <w:sz w:val="20"/>
                <w:szCs w:val="21"/>
              </w:rPr>
            </w:pPr>
            <w:r w:rsidRPr="00D27D94">
              <w:rPr>
                <w:rFonts w:ascii="宋体" w:hAnsi="宋体" w:hint="eastAsia"/>
                <w:szCs w:val="21"/>
                <w:shd w:val="clear" w:color="auto" w:fill="FFFFFF"/>
              </w:rPr>
              <w:t>邮箱：8</w:t>
            </w:r>
            <w:r w:rsidRPr="00D27D94">
              <w:rPr>
                <w:rFonts w:ascii="宋体" w:hAnsi="宋体"/>
                <w:szCs w:val="21"/>
                <w:shd w:val="clear" w:color="auto" w:fill="FFFFFF"/>
              </w:rPr>
              <w:t>09335962@</w:t>
            </w:r>
            <w:r w:rsidRPr="00D27D94">
              <w:rPr>
                <w:rFonts w:ascii="宋体" w:hAnsi="宋体" w:hint="eastAsia"/>
                <w:szCs w:val="21"/>
                <w:shd w:val="clear" w:color="auto" w:fill="FFFFFF"/>
              </w:rPr>
              <w:t>qq.com</w:t>
            </w:r>
          </w:p>
          <w:p w14:paraId="5CD8854B" w14:textId="77777777" w:rsidR="002120BE" w:rsidRPr="00D27D94" w:rsidRDefault="002120BE" w:rsidP="007B2B78">
            <w:pPr>
              <w:tabs>
                <w:tab w:val="left" w:pos="5140"/>
                <w:tab w:val="left" w:pos="8420"/>
              </w:tabs>
              <w:snapToGrid w:val="0"/>
              <w:spacing w:line="360" w:lineRule="auto"/>
              <w:textAlignment w:val="baseline"/>
              <w:rPr>
                <w:rFonts w:ascii="宋体" w:hAnsi="宋体"/>
                <w:sz w:val="20"/>
                <w:szCs w:val="21"/>
                <w:shd w:val="clear" w:color="auto" w:fill="FFFFFF"/>
              </w:rPr>
            </w:pPr>
            <w:r w:rsidRPr="00D27D94">
              <w:rPr>
                <w:rFonts w:ascii="宋体" w:hAnsi="宋体" w:cs="宋体" w:hint="eastAsia"/>
                <w:szCs w:val="21"/>
              </w:rPr>
              <w:t>电话：</w:t>
            </w:r>
            <w:r w:rsidRPr="00D27D94">
              <w:rPr>
                <w:rFonts w:ascii="宋体" w:hAnsi="宋体" w:hint="eastAsia"/>
                <w:szCs w:val="21"/>
                <w:shd w:val="clear" w:color="auto" w:fill="FFFFFF"/>
              </w:rPr>
              <w:t>023-6365</w:t>
            </w:r>
            <w:r w:rsidRPr="00D27D94">
              <w:rPr>
                <w:rFonts w:ascii="宋体" w:hAnsi="宋体"/>
                <w:szCs w:val="21"/>
                <w:shd w:val="clear" w:color="auto" w:fill="FFFFFF"/>
              </w:rPr>
              <w:t>0036</w:t>
            </w:r>
          </w:p>
          <w:p w14:paraId="797E8155" w14:textId="77777777" w:rsidR="002120BE" w:rsidRDefault="002120BE" w:rsidP="002120BE">
            <w:pPr>
              <w:snapToGrid w:val="0"/>
              <w:spacing w:line="400" w:lineRule="exact"/>
              <w:textAlignment w:val="baseline"/>
              <w:rPr>
                <w:rFonts w:ascii="宋体" w:hAnsi="宋体"/>
                <w:color w:val="000000"/>
                <w:kern w:val="0"/>
                <w:sz w:val="20"/>
                <w:szCs w:val="21"/>
              </w:rPr>
            </w:pPr>
            <w:r w:rsidRPr="00D27D94">
              <w:rPr>
                <w:rFonts w:ascii="宋体" w:hAnsi="宋体" w:cs="宋体" w:hint="eastAsia"/>
                <w:szCs w:val="21"/>
              </w:rPr>
              <w:t>传真：</w:t>
            </w:r>
            <w:r w:rsidRPr="00D27D94">
              <w:rPr>
                <w:rFonts w:ascii="宋体" w:hAnsi="宋体" w:hint="eastAsia"/>
                <w:szCs w:val="21"/>
                <w:shd w:val="clear" w:color="auto" w:fill="FFFFFF"/>
              </w:rPr>
              <w:t>023-63650036</w:t>
            </w:r>
          </w:p>
        </w:tc>
      </w:tr>
      <w:tr w:rsidR="0033080B" w14:paraId="52B0DD0B" w14:textId="77777777">
        <w:trPr>
          <w:jc w:val="center"/>
        </w:trPr>
        <w:tc>
          <w:tcPr>
            <w:tcW w:w="1335" w:type="dxa"/>
            <w:vAlign w:val="center"/>
          </w:tcPr>
          <w:p w14:paraId="4E07E960"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1.1.4</w:t>
            </w:r>
          </w:p>
        </w:tc>
        <w:tc>
          <w:tcPr>
            <w:tcW w:w="1644" w:type="dxa"/>
            <w:vAlign w:val="center"/>
          </w:tcPr>
          <w:p w14:paraId="2090E83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项目名称</w:t>
            </w:r>
          </w:p>
        </w:tc>
        <w:tc>
          <w:tcPr>
            <w:tcW w:w="6490" w:type="dxa"/>
          </w:tcPr>
          <w:p w14:paraId="722A0FE6" w14:textId="77777777" w:rsidR="000100D0" w:rsidRDefault="00B71AA6">
            <w:pPr>
              <w:tabs>
                <w:tab w:val="left" w:pos="3840"/>
                <w:tab w:val="left" w:pos="5300"/>
              </w:tabs>
              <w:snapToGrid w:val="0"/>
              <w:spacing w:line="460" w:lineRule="exact"/>
              <w:jc w:val="left"/>
              <w:textAlignment w:val="baseline"/>
              <w:rPr>
                <w:rFonts w:ascii="宋体" w:hAnsi="宋体"/>
                <w:b/>
                <w:color w:val="000000"/>
                <w:kern w:val="0"/>
                <w:sz w:val="20"/>
                <w:szCs w:val="21"/>
              </w:rPr>
            </w:pPr>
            <w:r>
              <w:rPr>
                <w:rFonts w:ascii="宋体" w:hAnsi="宋体" w:hint="eastAsia"/>
                <w:kern w:val="0"/>
                <w:szCs w:val="21"/>
              </w:rPr>
              <w:t>E标准分区配套路网一期道路工程（六号路K0+460~K0+628.721段）</w:t>
            </w:r>
          </w:p>
        </w:tc>
      </w:tr>
      <w:tr w:rsidR="0033080B" w14:paraId="7D7E10A0" w14:textId="77777777">
        <w:trPr>
          <w:jc w:val="center"/>
        </w:trPr>
        <w:tc>
          <w:tcPr>
            <w:tcW w:w="1335" w:type="dxa"/>
            <w:vAlign w:val="center"/>
          </w:tcPr>
          <w:p w14:paraId="661CDDD0"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1.1.5</w:t>
            </w:r>
          </w:p>
        </w:tc>
        <w:tc>
          <w:tcPr>
            <w:tcW w:w="1644" w:type="dxa"/>
            <w:vAlign w:val="center"/>
          </w:tcPr>
          <w:p w14:paraId="7C766733"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建设地点</w:t>
            </w:r>
          </w:p>
        </w:tc>
        <w:tc>
          <w:tcPr>
            <w:tcW w:w="6490" w:type="dxa"/>
          </w:tcPr>
          <w:p w14:paraId="65620C48" w14:textId="77777777" w:rsidR="000100D0" w:rsidRDefault="002120BE">
            <w:pPr>
              <w:snapToGrid w:val="0"/>
              <w:spacing w:line="400" w:lineRule="exact"/>
              <w:jc w:val="left"/>
              <w:textAlignment w:val="baseline"/>
              <w:rPr>
                <w:rFonts w:ascii="宋体" w:hAnsi="宋体"/>
                <w:color w:val="000000"/>
                <w:kern w:val="0"/>
                <w:sz w:val="20"/>
                <w:szCs w:val="21"/>
              </w:rPr>
            </w:pPr>
            <w:r>
              <w:rPr>
                <w:rFonts w:ascii="宋体" w:hAnsi="宋体" w:hint="eastAsia"/>
                <w:color w:val="000000"/>
                <w:kern w:val="0"/>
                <w:szCs w:val="21"/>
              </w:rPr>
              <w:t>重庆</w:t>
            </w:r>
            <w:proofErr w:type="gramStart"/>
            <w:r>
              <w:rPr>
                <w:rFonts w:ascii="宋体" w:hAnsi="宋体" w:hint="eastAsia"/>
                <w:color w:val="000000"/>
                <w:kern w:val="0"/>
                <w:szCs w:val="21"/>
              </w:rPr>
              <w:t>两江新区</w:t>
            </w:r>
            <w:proofErr w:type="gramEnd"/>
            <w:r>
              <w:rPr>
                <w:rFonts w:ascii="宋体" w:hAnsi="宋体" w:hint="eastAsia"/>
                <w:color w:val="000000"/>
                <w:kern w:val="0"/>
                <w:szCs w:val="21"/>
              </w:rPr>
              <w:t>水土新城</w:t>
            </w:r>
          </w:p>
        </w:tc>
      </w:tr>
      <w:tr w:rsidR="0033080B" w14:paraId="6D0CAAF2" w14:textId="77777777">
        <w:trPr>
          <w:jc w:val="center"/>
        </w:trPr>
        <w:tc>
          <w:tcPr>
            <w:tcW w:w="1335" w:type="dxa"/>
            <w:vAlign w:val="center"/>
          </w:tcPr>
          <w:p w14:paraId="6850CE99"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1.1.6</w:t>
            </w:r>
          </w:p>
        </w:tc>
        <w:tc>
          <w:tcPr>
            <w:tcW w:w="1644" w:type="dxa"/>
            <w:vAlign w:val="center"/>
          </w:tcPr>
          <w:p w14:paraId="7F12A2D0"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建设规模</w:t>
            </w:r>
          </w:p>
        </w:tc>
        <w:tc>
          <w:tcPr>
            <w:tcW w:w="6490" w:type="dxa"/>
            <w:vAlign w:val="center"/>
          </w:tcPr>
          <w:p w14:paraId="08FD0099" w14:textId="77777777" w:rsidR="000100D0" w:rsidRDefault="002120BE">
            <w:pPr>
              <w:tabs>
                <w:tab w:val="left" w:pos="3840"/>
                <w:tab w:val="left" w:pos="5300"/>
              </w:tabs>
              <w:snapToGrid w:val="0"/>
              <w:spacing w:line="460" w:lineRule="exact"/>
              <w:textAlignment w:val="baseline"/>
              <w:rPr>
                <w:rFonts w:ascii="宋体" w:hAnsi="宋体"/>
                <w:i/>
                <w:color w:val="000000"/>
                <w:kern w:val="0"/>
                <w:sz w:val="20"/>
                <w:szCs w:val="21"/>
              </w:rPr>
            </w:pPr>
            <w:r>
              <w:rPr>
                <w:rFonts w:ascii="宋体" w:hAnsi="宋体" w:hint="eastAsia"/>
                <w:color w:val="000000"/>
                <w:kern w:val="0"/>
                <w:szCs w:val="21"/>
              </w:rPr>
              <w:t>E标准分区配套路网一期道路工程（六号路K0+460~K0+628.721段），起点接六号路已建成段，终点</w:t>
            </w:r>
            <w:proofErr w:type="gramStart"/>
            <w:r>
              <w:rPr>
                <w:rFonts w:ascii="宋体" w:hAnsi="宋体" w:hint="eastAsia"/>
                <w:color w:val="000000"/>
                <w:kern w:val="0"/>
                <w:szCs w:val="21"/>
              </w:rPr>
              <w:t>接悦港纵</w:t>
            </w:r>
            <w:proofErr w:type="gramEnd"/>
            <w:r>
              <w:rPr>
                <w:rFonts w:ascii="宋体" w:hAnsi="宋体" w:hint="eastAsia"/>
                <w:color w:val="000000"/>
                <w:kern w:val="0"/>
                <w:szCs w:val="21"/>
              </w:rPr>
              <w:t>一路，道路长度168.721米，城市支路，双向2车道，设计车速20公里/小时，标准路幅宽度16米。</w:t>
            </w:r>
          </w:p>
        </w:tc>
      </w:tr>
      <w:tr w:rsidR="0033080B" w14:paraId="154CB570" w14:textId="77777777">
        <w:trPr>
          <w:jc w:val="center"/>
        </w:trPr>
        <w:tc>
          <w:tcPr>
            <w:tcW w:w="1335" w:type="dxa"/>
            <w:vAlign w:val="center"/>
          </w:tcPr>
          <w:p w14:paraId="1A06FD0D"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1.2.1</w:t>
            </w:r>
          </w:p>
        </w:tc>
        <w:tc>
          <w:tcPr>
            <w:tcW w:w="1644" w:type="dxa"/>
            <w:vAlign w:val="center"/>
          </w:tcPr>
          <w:p w14:paraId="1926AE5F"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资金来源</w:t>
            </w:r>
          </w:p>
        </w:tc>
        <w:tc>
          <w:tcPr>
            <w:tcW w:w="6490" w:type="dxa"/>
            <w:vAlign w:val="center"/>
          </w:tcPr>
          <w:p w14:paraId="7BFC3365" w14:textId="77777777" w:rsidR="000100D0" w:rsidRDefault="00613914">
            <w:pPr>
              <w:snapToGrid w:val="0"/>
              <w:spacing w:line="400" w:lineRule="exact"/>
              <w:textAlignment w:val="baseline"/>
              <w:rPr>
                <w:rFonts w:ascii="宋体" w:hAnsi="宋体"/>
                <w:color w:val="000000"/>
                <w:sz w:val="20"/>
                <w:szCs w:val="21"/>
              </w:rPr>
            </w:pPr>
            <w:r>
              <w:rPr>
                <w:rFonts w:ascii="宋体" w:hAnsi="宋体" w:hint="eastAsia"/>
                <w:color w:val="000000"/>
                <w:szCs w:val="21"/>
              </w:rPr>
              <w:t>财政资金</w:t>
            </w:r>
          </w:p>
        </w:tc>
      </w:tr>
      <w:tr w:rsidR="0033080B" w14:paraId="037404B0" w14:textId="77777777">
        <w:trPr>
          <w:jc w:val="center"/>
        </w:trPr>
        <w:tc>
          <w:tcPr>
            <w:tcW w:w="1335" w:type="dxa"/>
            <w:vAlign w:val="center"/>
          </w:tcPr>
          <w:p w14:paraId="3AD9340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1.2.2</w:t>
            </w:r>
          </w:p>
        </w:tc>
        <w:tc>
          <w:tcPr>
            <w:tcW w:w="1644" w:type="dxa"/>
            <w:vAlign w:val="center"/>
          </w:tcPr>
          <w:p w14:paraId="39AD95B5"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出资比例</w:t>
            </w:r>
          </w:p>
        </w:tc>
        <w:tc>
          <w:tcPr>
            <w:tcW w:w="6490" w:type="dxa"/>
            <w:vAlign w:val="center"/>
          </w:tcPr>
          <w:p w14:paraId="53551E30" w14:textId="77777777" w:rsidR="000100D0" w:rsidRDefault="004B0FB1">
            <w:pPr>
              <w:snapToGrid w:val="0"/>
              <w:spacing w:line="400" w:lineRule="exact"/>
              <w:jc w:val="left"/>
              <w:textAlignment w:val="baseline"/>
              <w:rPr>
                <w:rFonts w:ascii="宋体" w:hAnsi="宋体"/>
                <w:color w:val="000000"/>
                <w:sz w:val="20"/>
                <w:szCs w:val="21"/>
              </w:rPr>
            </w:pPr>
            <w:r>
              <w:rPr>
                <w:rFonts w:ascii="宋体" w:hAnsi="宋体" w:hint="eastAsia"/>
                <w:color w:val="000000"/>
                <w:szCs w:val="21"/>
              </w:rPr>
              <w:t>100%</w:t>
            </w:r>
          </w:p>
        </w:tc>
      </w:tr>
      <w:tr w:rsidR="0033080B" w14:paraId="4129BF3C" w14:textId="77777777">
        <w:trPr>
          <w:jc w:val="center"/>
        </w:trPr>
        <w:tc>
          <w:tcPr>
            <w:tcW w:w="1335" w:type="dxa"/>
            <w:vAlign w:val="center"/>
          </w:tcPr>
          <w:p w14:paraId="14E480F9"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1.2.3</w:t>
            </w:r>
          </w:p>
        </w:tc>
        <w:tc>
          <w:tcPr>
            <w:tcW w:w="1644" w:type="dxa"/>
            <w:vAlign w:val="center"/>
          </w:tcPr>
          <w:p w14:paraId="1D348A4E"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资金落实情况</w:t>
            </w:r>
          </w:p>
        </w:tc>
        <w:tc>
          <w:tcPr>
            <w:tcW w:w="6490" w:type="dxa"/>
            <w:vAlign w:val="center"/>
          </w:tcPr>
          <w:p w14:paraId="03AA8E82" w14:textId="77777777" w:rsidR="000100D0" w:rsidRDefault="004B0FB1">
            <w:pPr>
              <w:snapToGrid w:val="0"/>
              <w:spacing w:line="400" w:lineRule="exact"/>
              <w:jc w:val="left"/>
              <w:textAlignment w:val="baseline"/>
              <w:rPr>
                <w:rFonts w:ascii="宋体" w:hAnsi="宋体"/>
                <w:color w:val="000000"/>
                <w:sz w:val="20"/>
                <w:szCs w:val="21"/>
              </w:rPr>
            </w:pPr>
            <w:r>
              <w:rPr>
                <w:rFonts w:ascii="宋体" w:hAnsi="宋体" w:hint="eastAsia"/>
                <w:color w:val="000000"/>
                <w:szCs w:val="21"/>
              </w:rPr>
              <w:t>已落实</w:t>
            </w:r>
          </w:p>
        </w:tc>
      </w:tr>
      <w:tr w:rsidR="0033080B" w14:paraId="0E34E7B8" w14:textId="77777777">
        <w:trPr>
          <w:jc w:val="center"/>
        </w:trPr>
        <w:tc>
          <w:tcPr>
            <w:tcW w:w="1335" w:type="dxa"/>
            <w:vAlign w:val="center"/>
          </w:tcPr>
          <w:p w14:paraId="799A2880"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1.3.1</w:t>
            </w:r>
          </w:p>
        </w:tc>
        <w:tc>
          <w:tcPr>
            <w:tcW w:w="1644" w:type="dxa"/>
            <w:vAlign w:val="center"/>
          </w:tcPr>
          <w:p w14:paraId="2A10B02F"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范围</w:t>
            </w:r>
          </w:p>
        </w:tc>
        <w:tc>
          <w:tcPr>
            <w:tcW w:w="6490" w:type="dxa"/>
            <w:vAlign w:val="center"/>
          </w:tcPr>
          <w:p w14:paraId="5D43D450" w14:textId="77777777" w:rsidR="000100D0" w:rsidRDefault="002120BE">
            <w:pPr>
              <w:snapToGrid w:val="0"/>
              <w:spacing w:line="400" w:lineRule="exact"/>
              <w:textAlignment w:val="baseline"/>
              <w:rPr>
                <w:rFonts w:ascii="宋体" w:hAnsi="宋体"/>
                <w:i/>
                <w:color w:val="000000"/>
                <w:sz w:val="20"/>
                <w:szCs w:val="21"/>
              </w:rPr>
            </w:pPr>
            <w:r>
              <w:rPr>
                <w:rFonts w:ascii="宋体" w:hAnsi="宋体" w:hint="eastAsia"/>
                <w:color w:val="000000"/>
                <w:kern w:val="0"/>
                <w:szCs w:val="21"/>
              </w:rPr>
              <w:t>施工图范围内的全部内容，包含但不限于</w:t>
            </w:r>
            <w:r>
              <w:t>道路工程、管网工程、交通工程、照明工程、绿化工程等内容</w:t>
            </w:r>
            <w:r>
              <w:rPr>
                <w:rFonts w:ascii="宋体" w:hAnsi="宋体" w:hint="eastAsia"/>
                <w:color w:val="000000"/>
                <w:kern w:val="0"/>
                <w:szCs w:val="21"/>
              </w:rPr>
              <w:t>，具体详见施工图及工程量清单。</w:t>
            </w:r>
          </w:p>
        </w:tc>
      </w:tr>
      <w:tr w:rsidR="0033080B" w14:paraId="215CFD54" w14:textId="77777777">
        <w:trPr>
          <w:jc w:val="center"/>
        </w:trPr>
        <w:tc>
          <w:tcPr>
            <w:tcW w:w="1335" w:type="dxa"/>
            <w:vAlign w:val="center"/>
          </w:tcPr>
          <w:p w14:paraId="1EAA2B7A"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1.3.2</w:t>
            </w:r>
          </w:p>
        </w:tc>
        <w:tc>
          <w:tcPr>
            <w:tcW w:w="1644" w:type="dxa"/>
            <w:vAlign w:val="center"/>
          </w:tcPr>
          <w:p w14:paraId="0152B28D"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计划工期</w:t>
            </w:r>
          </w:p>
          <w:p w14:paraId="5C988CC9"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缺陷责任期</w:t>
            </w:r>
          </w:p>
        </w:tc>
        <w:tc>
          <w:tcPr>
            <w:tcW w:w="6490" w:type="dxa"/>
            <w:vAlign w:val="center"/>
          </w:tcPr>
          <w:p w14:paraId="635DD263" w14:textId="77777777" w:rsidR="000100D0" w:rsidRDefault="004B0FB1">
            <w:pPr>
              <w:snapToGrid w:val="0"/>
              <w:spacing w:line="400" w:lineRule="exact"/>
              <w:textAlignment w:val="baseline"/>
              <w:rPr>
                <w:rFonts w:ascii="宋体" w:hAnsi="宋体"/>
                <w:color w:val="000000"/>
                <w:kern w:val="0"/>
                <w:sz w:val="20"/>
                <w:szCs w:val="21"/>
              </w:rPr>
            </w:pPr>
            <w:r>
              <w:rPr>
                <w:rFonts w:ascii="宋体" w:hAnsi="宋体"/>
                <w:color w:val="000000"/>
                <w:kern w:val="0"/>
                <w:szCs w:val="21"/>
              </w:rPr>
              <w:t>工期</w:t>
            </w:r>
            <w:r>
              <w:rPr>
                <w:rFonts w:ascii="宋体" w:hAnsi="宋体" w:hint="eastAsia"/>
                <w:color w:val="000000"/>
                <w:kern w:val="0"/>
                <w:szCs w:val="21"/>
                <w:u w:val="single" w:color="000000"/>
              </w:rPr>
              <w:t xml:space="preserve"> 1</w:t>
            </w:r>
            <w:r w:rsidR="002120BE">
              <w:rPr>
                <w:rFonts w:ascii="宋体" w:hAnsi="宋体" w:hint="eastAsia"/>
                <w:color w:val="000000"/>
                <w:kern w:val="0"/>
                <w:szCs w:val="21"/>
                <w:u w:val="single" w:color="000000"/>
              </w:rPr>
              <w:t>2</w:t>
            </w:r>
            <w:r>
              <w:rPr>
                <w:rFonts w:ascii="宋体" w:hAnsi="宋体" w:hint="eastAsia"/>
                <w:color w:val="000000"/>
                <w:kern w:val="0"/>
                <w:szCs w:val="21"/>
                <w:u w:val="single" w:color="000000"/>
              </w:rPr>
              <w:t xml:space="preserve">0 </w:t>
            </w:r>
            <w:r>
              <w:rPr>
                <w:rFonts w:ascii="宋体" w:hAnsi="宋体" w:hint="eastAsia"/>
                <w:color w:val="000000"/>
                <w:kern w:val="0"/>
                <w:szCs w:val="21"/>
              </w:rPr>
              <w:t>日历天，缺陷责任期</w:t>
            </w:r>
            <w:r>
              <w:rPr>
                <w:rFonts w:ascii="宋体" w:hAnsi="宋体"/>
                <w:color w:val="000000"/>
                <w:kern w:val="0"/>
                <w:szCs w:val="21"/>
                <w:u w:val="single" w:color="000000"/>
              </w:rPr>
              <w:t>24</w:t>
            </w:r>
            <w:r>
              <w:rPr>
                <w:rFonts w:ascii="宋体" w:hAnsi="宋体" w:hint="eastAsia"/>
                <w:color w:val="000000"/>
                <w:kern w:val="0"/>
                <w:szCs w:val="21"/>
              </w:rPr>
              <w:t>个月。</w:t>
            </w:r>
          </w:p>
        </w:tc>
      </w:tr>
      <w:tr w:rsidR="0033080B" w14:paraId="6E05AC38" w14:textId="77777777">
        <w:trPr>
          <w:jc w:val="center"/>
        </w:trPr>
        <w:tc>
          <w:tcPr>
            <w:tcW w:w="1335" w:type="dxa"/>
            <w:vAlign w:val="center"/>
          </w:tcPr>
          <w:p w14:paraId="076F3F6F"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1.3.3</w:t>
            </w:r>
          </w:p>
        </w:tc>
        <w:tc>
          <w:tcPr>
            <w:tcW w:w="1644" w:type="dxa"/>
            <w:vAlign w:val="center"/>
          </w:tcPr>
          <w:p w14:paraId="51E1367A"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质量要求</w:t>
            </w:r>
          </w:p>
        </w:tc>
        <w:tc>
          <w:tcPr>
            <w:tcW w:w="6490" w:type="dxa"/>
            <w:tcBorders>
              <w:bottom w:val="single" w:sz="4" w:space="0" w:color="auto"/>
            </w:tcBorders>
            <w:vAlign w:val="center"/>
          </w:tcPr>
          <w:p w14:paraId="47F3C627" w14:textId="77777777" w:rsidR="000100D0" w:rsidRDefault="004B0FB1">
            <w:pPr>
              <w:snapToGrid w:val="0"/>
              <w:spacing w:line="400" w:lineRule="exact"/>
              <w:textAlignment w:val="baseline"/>
              <w:rPr>
                <w:rFonts w:ascii="宋体" w:hAnsi="宋体"/>
                <w:color w:val="000000"/>
                <w:sz w:val="20"/>
                <w:szCs w:val="21"/>
              </w:rPr>
            </w:pPr>
            <w:r>
              <w:rPr>
                <w:rFonts w:ascii="宋体" w:hAnsi="宋体"/>
                <w:color w:val="000000"/>
                <w:szCs w:val="21"/>
              </w:rPr>
              <w:t>达到国家和重庆市现行有关施工质量验收规范要求，并达到合格标准。</w:t>
            </w:r>
          </w:p>
        </w:tc>
      </w:tr>
      <w:tr w:rsidR="0033080B" w14:paraId="084E9DEC" w14:textId="77777777">
        <w:trPr>
          <w:jc w:val="center"/>
        </w:trPr>
        <w:tc>
          <w:tcPr>
            <w:tcW w:w="1335" w:type="dxa"/>
            <w:vAlign w:val="center"/>
          </w:tcPr>
          <w:p w14:paraId="6AACC951"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1.4.1</w:t>
            </w:r>
          </w:p>
        </w:tc>
        <w:tc>
          <w:tcPr>
            <w:tcW w:w="1644" w:type="dxa"/>
            <w:vAlign w:val="center"/>
          </w:tcPr>
          <w:p w14:paraId="01B414B4" w14:textId="77777777" w:rsidR="000100D0" w:rsidRDefault="000100D0">
            <w:pPr>
              <w:snapToGrid w:val="0"/>
              <w:spacing w:line="400" w:lineRule="exact"/>
              <w:textAlignment w:val="baseline"/>
              <w:rPr>
                <w:rFonts w:ascii="宋体" w:hAnsi="宋体"/>
                <w:color w:val="000000"/>
                <w:kern w:val="0"/>
                <w:sz w:val="20"/>
                <w:szCs w:val="21"/>
              </w:rPr>
            </w:pPr>
          </w:p>
          <w:p w14:paraId="748ADC8F" w14:textId="77777777" w:rsidR="000100D0" w:rsidRDefault="00AB4689">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w:t>
            </w:r>
            <w:r w:rsidR="004B0FB1">
              <w:rPr>
                <w:rFonts w:ascii="宋体" w:hAnsi="宋体"/>
                <w:color w:val="000000"/>
                <w:kern w:val="0"/>
                <w:szCs w:val="21"/>
              </w:rPr>
              <w:t>人资质条件、能力</w:t>
            </w:r>
            <w:r w:rsidR="004B0FB1">
              <w:rPr>
                <w:rFonts w:ascii="宋体" w:hAnsi="宋体"/>
                <w:color w:val="000000"/>
                <w:kern w:val="0"/>
                <w:szCs w:val="21"/>
              </w:rPr>
              <w:lastRenderedPageBreak/>
              <w:t>和信誉</w:t>
            </w:r>
          </w:p>
        </w:tc>
        <w:tc>
          <w:tcPr>
            <w:tcW w:w="6490" w:type="dxa"/>
            <w:tcBorders>
              <w:top w:val="single" w:sz="4" w:space="0" w:color="auto"/>
              <w:bottom w:val="single" w:sz="4" w:space="0" w:color="auto"/>
              <w:right w:val="single" w:sz="4" w:space="0" w:color="auto"/>
            </w:tcBorders>
            <w:vAlign w:val="center"/>
          </w:tcPr>
          <w:p w14:paraId="0E3C496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lastRenderedPageBreak/>
              <w:t>本工程施工</w:t>
            </w:r>
            <w:r>
              <w:rPr>
                <w:rFonts w:ascii="宋体" w:hAnsi="宋体" w:hint="eastAsia"/>
                <w:color w:val="000000"/>
                <w:szCs w:val="21"/>
              </w:rPr>
              <w:t>比选</w:t>
            </w:r>
            <w:r>
              <w:rPr>
                <w:rFonts w:ascii="宋体" w:hAnsi="宋体"/>
                <w:color w:val="000000"/>
                <w:szCs w:val="21"/>
              </w:rPr>
              <w:t>实行资格后审，</w:t>
            </w:r>
            <w:r w:rsidR="00AB4689">
              <w:rPr>
                <w:rFonts w:ascii="宋体" w:hAnsi="宋体" w:hint="eastAsia"/>
                <w:color w:val="000000"/>
                <w:szCs w:val="21"/>
              </w:rPr>
              <w:t>比选申请</w:t>
            </w:r>
            <w:r>
              <w:rPr>
                <w:rFonts w:ascii="宋体" w:hAnsi="宋体" w:hint="eastAsia"/>
                <w:color w:val="000000"/>
                <w:szCs w:val="21"/>
              </w:rPr>
              <w:t>人</w:t>
            </w:r>
            <w:r>
              <w:rPr>
                <w:rFonts w:ascii="宋体" w:hAnsi="宋体"/>
                <w:color w:val="000000"/>
                <w:szCs w:val="21"/>
              </w:rPr>
              <w:t>应</w:t>
            </w:r>
            <w:bookmarkStart w:id="53" w:name="一是"/>
            <w:bookmarkEnd w:id="53"/>
            <w:r>
              <w:rPr>
                <w:rFonts w:ascii="宋体" w:hAnsi="宋体"/>
                <w:color w:val="000000"/>
                <w:szCs w:val="21"/>
              </w:rPr>
              <w:t>具备以下资格条件：</w:t>
            </w:r>
          </w:p>
          <w:p w14:paraId="39D78FD0" w14:textId="77777777" w:rsidR="000100D0" w:rsidRDefault="004B0FB1">
            <w:pPr>
              <w:numPr>
                <w:ilvl w:val="0"/>
                <w:numId w:val="2"/>
              </w:numPr>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资质条件、营业执照及安全生产条件</w:t>
            </w:r>
          </w:p>
          <w:p w14:paraId="1DB4F149" w14:textId="77777777" w:rsidR="000100D0" w:rsidRDefault="004B0FB1">
            <w:pPr>
              <w:numPr>
                <w:ilvl w:val="0"/>
                <w:numId w:val="3"/>
              </w:num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本次比选要求比选申请人具备建设行政主管部门颁发的市政公用工程施工总承包三级及以上资质；</w:t>
            </w:r>
          </w:p>
          <w:p w14:paraId="41994560" w14:textId="77777777" w:rsidR="000100D0" w:rsidRDefault="004B0FB1">
            <w:pPr>
              <w:snapToGrid w:val="0"/>
              <w:spacing w:line="400" w:lineRule="exact"/>
              <w:ind w:firstLineChars="200" w:firstLine="420"/>
              <w:textAlignment w:val="baseline"/>
              <w:rPr>
                <w:color w:val="000000"/>
                <w:sz w:val="20"/>
              </w:rPr>
            </w:pPr>
            <w:r>
              <w:rPr>
                <w:rFonts w:ascii="宋体" w:hAnsi="宋体" w:hint="eastAsia"/>
                <w:color w:val="000000"/>
                <w:kern w:val="0"/>
                <w:szCs w:val="21"/>
              </w:rPr>
              <w:t>比选申请人</w:t>
            </w:r>
            <w:r>
              <w:rPr>
                <w:rFonts w:ascii="宋体" w:hAnsi="宋体"/>
                <w:color w:val="000000"/>
                <w:szCs w:val="21"/>
              </w:rPr>
              <w:t>须</w:t>
            </w:r>
            <w:r>
              <w:rPr>
                <w:rFonts w:ascii="宋体" w:hAnsi="宋体" w:hint="eastAsia"/>
                <w:color w:val="000000"/>
                <w:szCs w:val="21"/>
              </w:rPr>
              <w:t>在</w:t>
            </w:r>
            <w:r>
              <w:rPr>
                <w:rFonts w:ascii="宋体" w:hAnsi="宋体" w:hint="eastAsia"/>
                <w:color w:val="000000"/>
                <w:kern w:val="0"/>
                <w:szCs w:val="21"/>
              </w:rPr>
              <w:t>比选申请</w:t>
            </w:r>
            <w:r>
              <w:rPr>
                <w:rFonts w:ascii="宋体" w:hAnsi="宋体" w:hint="eastAsia"/>
                <w:color w:val="000000"/>
                <w:szCs w:val="21"/>
              </w:rPr>
              <w:t>文件资格审查部分</w:t>
            </w:r>
            <w:r>
              <w:rPr>
                <w:rFonts w:ascii="宋体" w:hAnsi="宋体"/>
                <w:color w:val="000000"/>
                <w:szCs w:val="21"/>
              </w:rPr>
              <w:t>提供有效的</w:t>
            </w:r>
            <w:r>
              <w:rPr>
                <w:rFonts w:ascii="宋体" w:hAnsi="宋体" w:hint="eastAsia"/>
                <w:color w:val="000000"/>
                <w:szCs w:val="21"/>
              </w:rPr>
              <w:t>资质证书</w:t>
            </w:r>
            <w:r>
              <w:rPr>
                <w:rFonts w:ascii="宋体" w:hAnsi="宋体"/>
                <w:color w:val="000000"/>
                <w:szCs w:val="21"/>
              </w:rPr>
              <w:t>。</w:t>
            </w:r>
          </w:p>
          <w:p w14:paraId="30075522"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w:t>
            </w:r>
            <w:r>
              <w:rPr>
                <w:rFonts w:ascii="宋体" w:hAnsi="宋体" w:hint="eastAsia"/>
                <w:color w:val="000000"/>
                <w:szCs w:val="21"/>
              </w:rPr>
              <w:t>2</w:t>
            </w:r>
            <w:r>
              <w:rPr>
                <w:rFonts w:ascii="宋体" w:hAnsi="宋体"/>
                <w:color w:val="000000"/>
                <w:szCs w:val="21"/>
              </w:rPr>
              <w:t>）具备有效的营业执照，且必须为独立法人单位。</w:t>
            </w:r>
          </w:p>
          <w:p w14:paraId="2459CA5A"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w:t>
            </w:r>
            <w:r>
              <w:rPr>
                <w:rFonts w:ascii="宋体" w:hAnsi="宋体"/>
                <w:color w:val="000000"/>
                <w:szCs w:val="21"/>
              </w:rPr>
              <w:t>须</w:t>
            </w:r>
            <w:r>
              <w:rPr>
                <w:rFonts w:ascii="宋体" w:hAnsi="宋体" w:hint="eastAsia"/>
                <w:color w:val="000000"/>
                <w:szCs w:val="21"/>
              </w:rPr>
              <w:t>在</w:t>
            </w:r>
            <w:r>
              <w:rPr>
                <w:rFonts w:ascii="宋体" w:hAnsi="宋体" w:hint="eastAsia"/>
                <w:color w:val="000000"/>
                <w:kern w:val="0"/>
                <w:szCs w:val="21"/>
              </w:rPr>
              <w:t>比选申请文件</w:t>
            </w:r>
            <w:r>
              <w:rPr>
                <w:rFonts w:ascii="宋体" w:hAnsi="宋体" w:hint="eastAsia"/>
                <w:color w:val="000000"/>
                <w:szCs w:val="21"/>
              </w:rPr>
              <w:t>资格审查部分</w:t>
            </w:r>
            <w:r>
              <w:rPr>
                <w:rFonts w:ascii="宋体" w:hAnsi="宋体"/>
                <w:color w:val="000000"/>
                <w:szCs w:val="21"/>
              </w:rPr>
              <w:t>提供有效的营业执照。</w:t>
            </w:r>
            <w:r>
              <w:rPr>
                <w:rFonts w:ascii="宋体" w:hAnsi="宋体" w:hint="eastAsia"/>
                <w:color w:val="000000"/>
                <w:szCs w:val="21"/>
              </w:rPr>
              <w:t>注：不得将</w:t>
            </w:r>
            <w:r w:rsidR="00AB4689">
              <w:rPr>
                <w:rFonts w:ascii="宋体" w:hAnsi="宋体" w:hint="eastAsia"/>
                <w:color w:val="000000"/>
                <w:szCs w:val="21"/>
              </w:rPr>
              <w:t>比选申请</w:t>
            </w:r>
            <w:r>
              <w:rPr>
                <w:rFonts w:ascii="宋体" w:hAnsi="宋体" w:hint="eastAsia"/>
                <w:color w:val="000000"/>
                <w:szCs w:val="21"/>
              </w:rPr>
              <w:t>人营业执照记载的经营范围作为评审因素。</w:t>
            </w:r>
          </w:p>
          <w:p w14:paraId="23B49FBC" w14:textId="77777777" w:rsidR="000100D0" w:rsidRDefault="004B0FB1">
            <w:pPr>
              <w:numPr>
                <w:ilvl w:val="0"/>
                <w:numId w:val="4"/>
              </w:numPr>
              <w:snapToGrid w:val="0"/>
              <w:spacing w:line="400" w:lineRule="exact"/>
              <w:ind w:firstLineChars="200" w:firstLine="420"/>
              <w:textAlignment w:val="baseline"/>
              <w:rPr>
                <w:color w:val="000000"/>
                <w:sz w:val="20"/>
              </w:rPr>
            </w:pPr>
            <w:r>
              <w:rPr>
                <w:rFonts w:ascii="宋体" w:hAnsi="宋体"/>
                <w:color w:val="000000"/>
                <w:szCs w:val="21"/>
              </w:rPr>
              <w:t>具备建设行政主管部门颁发的有效的安全生产许可证</w:t>
            </w:r>
            <w:r>
              <w:rPr>
                <w:rFonts w:ascii="宋体" w:hAnsi="宋体" w:hint="eastAsia"/>
                <w:color w:val="000000"/>
                <w:szCs w:val="21"/>
              </w:rPr>
              <w:t>。比选申请人须在</w:t>
            </w:r>
            <w:r>
              <w:rPr>
                <w:rFonts w:ascii="宋体" w:hAnsi="宋体" w:hint="eastAsia"/>
                <w:color w:val="000000"/>
                <w:kern w:val="0"/>
                <w:szCs w:val="21"/>
              </w:rPr>
              <w:t>比选申请文件</w:t>
            </w:r>
            <w:r>
              <w:rPr>
                <w:rFonts w:ascii="宋体" w:hAnsi="宋体" w:hint="eastAsia"/>
                <w:color w:val="000000"/>
                <w:szCs w:val="21"/>
              </w:rPr>
              <w:t>资格审查部分提供有效的安全生产许可证</w:t>
            </w:r>
            <w:r>
              <w:rPr>
                <w:rFonts w:ascii="宋体" w:hAnsi="宋体"/>
                <w:color w:val="000000"/>
                <w:szCs w:val="21"/>
              </w:rPr>
              <w:t>及安全生产考核合格证书。</w:t>
            </w:r>
          </w:p>
          <w:p w14:paraId="6360BC3F" w14:textId="77777777" w:rsidR="000100D0" w:rsidRDefault="004B0FB1">
            <w:pPr>
              <w:numPr>
                <w:ilvl w:val="0"/>
                <w:numId w:val="2"/>
              </w:num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t>财务要求</w:t>
            </w:r>
          </w:p>
          <w:p w14:paraId="1122ABA2" w14:textId="77777777" w:rsidR="000100D0" w:rsidRDefault="004B0FB1">
            <w:pPr>
              <w:snapToGrid w:val="0"/>
              <w:spacing w:line="400" w:lineRule="exact"/>
              <w:ind w:firstLineChars="200" w:firstLine="420"/>
              <w:textAlignment w:val="baseline"/>
              <w:rPr>
                <w:rFonts w:ascii="宋体"/>
                <w:color w:val="000000"/>
                <w:kern w:val="0"/>
                <w:sz w:val="20"/>
                <w:szCs w:val="21"/>
              </w:rPr>
            </w:pPr>
            <w:r>
              <w:rPr>
                <w:rFonts w:ascii="宋体" w:hint="eastAsia"/>
                <w:color w:val="000000"/>
                <w:kern w:val="0"/>
                <w:szCs w:val="21"/>
                <w:u w:val="single" w:color="000000"/>
              </w:rPr>
              <w:t>2018</w:t>
            </w:r>
            <w:r>
              <w:rPr>
                <w:rFonts w:ascii="宋体" w:hint="eastAsia"/>
                <w:color w:val="000000"/>
                <w:kern w:val="0"/>
                <w:szCs w:val="21"/>
              </w:rPr>
              <w:t>年、</w:t>
            </w:r>
            <w:r>
              <w:rPr>
                <w:rFonts w:ascii="宋体" w:hint="eastAsia"/>
                <w:color w:val="000000"/>
                <w:kern w:val="0"/>
                <w:szCs w:val="21"/>
                <w:u w:val="single" w:color="000000"/>
              </w:rPr>
              <w:t xml:space="preserve">2019 </w:t>
            </w:r>
            <w:r>
              <w:rPr>
                <w:rFonts w:ascii="宋体" w:hint="eastAsia"/>
                <w:color w:val="000000"/>
                <w:kern w:val="0"/>
                <w:szCs w:val="21"/>
              </w:rPr>
              <w:t>年、</w:t>
            </w:r>
            <w:r>
              <w:rPr>
                <w:rFonts w:ascii="宋体" w:hint="eastAsia"/>
                <w:color w:val="000000"/>
                <w:kern w:val="0"/>
                <w:szCs w:val="21"/>
                <w:u w:val="single" w:color="000000"/>
              </w:rPr>
              <w:t>2020</w:t>
            </w:r>
            <w:r>
              <w:rPr>
                <w:rFonts w:ascii="宋体" w:hint="eastAsia"/>
                <w:color w:val="000000"/>
                <w:kern w:val="0"/>
                <w:szCs w:val="21"/>
              </w:rPr>
              <w:t>年的年度财务状况不亏损。</w:t>
            </w:r>
          </w:p>
          <w:p w14:paraId="7A1F2B28" w14:textId="77777777" w:rsidR="000100D0" w:rsidRDefault="00AB4689">
            <w:pPr>
              <w:snapToGrid w:val="0"/>
              <w:spacing w:line="400" w:lineRule="exact"/>
              <w:ind w:firstLineChars="200" w:firstLine="420"/>
              <w:textAlignment w:val="baseline"/>
              <w:rPr>
                <w:color w:val="000000"/>
                <w:sz w:val="20"/>
              </w:rPr>
            </w:pPr>
            <w:r>
              <w:rPr>
                <w:rFonts w:ascii="宋体" w:hint="eastAsia"/>
                <w:color w:val="000000"/>
                <w:kern w:val="0"/>
                <w:szCs w:val="21"/>
              </w:rPr>
              <w:t>比选申请</w:t>
            </w:r>
            <w:r w:rsidR="004B0FB1">
              <w:rPr>
                <w:rFonts w:ascii="宋体" w:hint="eastAsia"/>
                <w:color w:val="000000"/>
                <w:kern w:val="0"/>
                <w:szCs w:val="21"/>
              </w:rPr>
              <w:t>人须在比选申请文件资格审查部分提供经会计师事务所或审计机构出具的合法有效的财务审计报告及财务报表，财务报表须至少包括现金流量表、资产负债表、利润表。</w:t>
            </w:r>
          </w:p>
          <w:p w14:paraId="18C79E69" w14:textId="77777777" w:rsidR="000100D0" w:rsidRDefault="004B0FB1">
            <w:p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.业绩要求</w:t>
            </w:r>
          </w:p>
          <w:p w14:paraId="3D14E5C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3.1业绩时间要求：</w:t>
            </w:r>
          </w:p>
          <w:p w14:paraId="65C0EA7F" w14:textId="77777777" w:rsidR="000100D0" w:rsidRDefault="00AB4689">
            <w:pPr>
              <w:snapToGrid w:val="0"/>
              <w:spacing w:line="400" w:lineRule="exact"/>
              <w:ind w:firstLineChars="198" w:firstLine="416"/>
              <w:textAlignment w:val="baseline"/>
              <w:rPr>
                <w:rFonts w:ascii="宋体"/>
                <w:color w:val="000000"/>
                <w:kern w:val="0"/>
                <w:sz w:val="20"/>
                <w:szCs w:val="21"/>
              </w:rPr>
            </w:pPr>
            <w:r>
              <w:rPr>
                <w:rFonts w:ascii="宋体" w:hint="eastAsia"/>
                <w:color w:val="000000"/>
                <w:kern w:val="0"/>
                <w:szCs w:val="21"/>
              </w:rPr>
              <w:t>投标</w:t>
            </w:r>
            <w:r w:rsidRPr="00AB4689">
              <w:rPr>
                <w:rFonts w:ascii="宋体" w:hint="eastAsia"/>
                <w:color w:val="000000"/>
                <w:kern w:val="0"/>
                <w:szCs w:val="21"/>
              </w:rPr>
              <w:t>截止日前5年内，指2017年1月1日起至</w:t>
            </w:r>
            <w:r>
              <w:rPr>
                <w:rFonts w:ascii="宋体" w:hint="eastAsia"/>
                <w:color w:val="000000"/>
                <w:kern w:val="0"/>
                <w:szCs w:val="21"/>
              </w:rPr>
              <w:t>投标</w:t>
            </w:r>
            <w:r w:rsidRPr="00AB4689">
              <w:rPr>
                <w:rFonts w:ascii="宋体" w:hint="eastAsia"/>
                <w:color w:val="000000"/>
                <w:kern w:val="0"/>
                <w:szCs w:val="21"/>
              </w:rPr>
              <w:t>截止</w:t>
            </w:r>
            <w:r>
              <w:rPr>
                <w:rFonts w:ascii="宋体" w:hint="eastAsia"/>
                <w:color w:val="000000"/>
                <w:kern w:val="0"/>
                <w:szCs w:val="21"/>
              </w:rPr>
              <w:t>之</w:t>
            </w:r>
            <w:r w:rsidRPr="00AB4689">
              <w:rPr>
                <w:rFonts w:ascii="宋体" w:hint="eastAsia"/>
                <w:color w:val="000000"/>
                <w:kern w:val="0"/>
                <w:szCs w:val="21"/>
              </w:rPr>
              <w:t>日止（以竣工时间为准）的1个合同金额为216万元及以上竣工验收合格的市政道路工程施工业绩</w:t>
            </w:r>
            <w:r w:rsidR="004B0FB1">
              <w:rPr>
                <w:rFonts w:ascii="宋体" w:hint="eastAsia"/>
                <w:color w:val="000000"/>
                <w:kern w:val="0"/>
                <w:szCs w:val="21"/>
              </w:rPr>
              <w:t>。</w:t>
            </w:r>
          </w:p>
          <w:p w14:paraId="34F10219" w14:textId="77777777" w:rsidR="000100D0" w:rsidRDefault="004B0FB1">
            <w:pPr>
              <w:snapToGrid w:val="0"/>
              <w:spacing w:line="400" w:lineRule="exact"/>
              <w:ind w:firstLineChars="198" w:firstLine="416"/>
              <w:textAlignment w:val="baseline"/>
              <w:rPr>
                <w:rFonts w:ascii="宋体" w:hAnsi="宋体"/>
                <w:color w:val="000000"/>
                <w:sz w:val="20"/>
                <w:szCs w:val="21"/>
              </w:rPr>
            </w:pPr>
            <w:r>
              <w:rPr>
                <w:rFonts w:ascii="宋体" w:hAnsi="宋体" w:hint="eastAsia"/>
                <w:color w:val="000000"/>
                <w:szCs w:val="21"/>
              </w:rPr>
              <w:t xml:space="preserve"> 3</w:t>
            </w:r>
            <w:r>
              <w:rPr>
                <w:rFonts w:ascii="宋体" w:hAnsi="宋体"/>
                <w:color w:val="000000"/>
                <w:szCs w:val="21"/>
              </w:rPr>
              <w:t>.2</w:t>
            </w:r>
            <w:r>
              <w:rPr>
                <w:rFonts w:ascii="宋体" w:hAnsi="宋体" w:hint="eastAsia"/>
                <w:color w:val="000000"/>
                <w:szCs w:val="21"/>
              </w:rPr>
              <w:t>业绩证明材料要求：</w:t>
            </w:r>
          </w:p>
          <w:p w14:paraId="1CEA4B81" w14:textId="77777777" w:rsidR="000100D0" w:rsidRDefault="00AB4689">
            <w:pPr>
              <w:snapToGrid w:val="0"/>
              <w:spacing w:line="400" w:lineRule="exact"/>
              <w:ind w:firstLineChars="198" w:firstLine="416"/>
              <w:textAlignment w:val="baseline"/>
              <w:rPr>
                <w:rFonts w:ascii="宋体" w:hAnsi="宋体"/>
                <w:sz w:val="20"/>
                <w:szCs w:val="21"/>
              </w:rPr>
            </w:pPr>
            <w:r>
              <w:rPr>
                <w:rFonts w:ascii="宋体" w:hAnsi="宋体" w:hint="eastAsia"/>
                <w:color w:val="000000"/>
                <w:kern w:val="0"/>
                <w:szCs w:val="21"/>
              </w:rPr>
              <w:t>比选申请</w:t>
            </w:r>
            <w:r w:rsidR="004B0FB1">
              <w:rPr>
                <w:rFonts w:ascii="宋体" w:hAnsi="宋体" w:hint="eastAsia"/>
                <w:color w:val="000000"/>
                <w:kern w:val="0"/>
                <w:szCs w:val="21"/>
              </w:rPr>
              <w:t>人</w:t>
            </w:r>
            <w:r w:rsidR="004B0FB1">
              <w:rPr>
                <w:rFonts w:ascii="宋体" w:hAnsi="宋体" w:hint="eastAsia"/>
                <w:szCs w:val="21"/>
              </w:rPr>
              <w:t>须在</w:t>
            </w:r>
            <w:r>
              <w:rPr>
                <w:rFonts w:ascii="宋体" w:hAnsi="宋体" w:hint="eastAsia"/>
                <w:szCs w:val="21"/>
              </w:rPr>
              <w:t>比选申请文件</w:t>
            </w:r>
            <w:r w:rsidR="004B0FB1">
              <w:rPr>
                <w:rFonts w:ascii="宋体" w:hAnsi="宋体" w:hint="eastAsia"/>
                <w:szCs w:val="21"/>
              </w:rPr>
              <w:t>资格审查部分提供</w:t>
            </w:r>
            <w:proofErr w:type="gramStart"/>
            <w:r w:rsidR="004B0FB1">
              <w:rPr>
                <w:rFonts w:ascii="宋体" w:hAnsi="宋体" w:hint="eastAsia"/>
                <w:szCs w:val="21"/>
              </w:rPr>
              <w:t>该业绩</w:t>
            </w:r>
            <w:proofErr w:type="gramEnd"/>
            <w:r w:rsidR="004B0FB1">
              <w:rPr>
                <w:rFonts w:ascii="宋体" w:hAnsi="宋体" w:hint="eastAsia"/>
                <w:szCs w:val="21"/>
              </w:rPr>
              <w:t>的中标通知书（直接发包的项目可提供项目发包人出具的项目直接发包情况说明或证明文书代替）、合同协议书和工程竣工验收合格的证明材料。同时须提供</w:t>
            </w:r>
            <w:proofErr w:type="gramStart"/>
            <w:r w:rsidR="004B0FB1">
              <w:rPr>
                <w:rFonts w:ascii="宋体" w:hAnsi="宋体" w:hint="eastAsia"/>
                <w:szCs w:val="21"/>
              </w:rPr>
              <w:t>该业绩</w:t>
            </w:r>
            <w:proofErr w:type="gramEnd"/>
            <w:r w:rsidR="004B0FB1">
              <w:rPr>
                <w:rFonts w:ascii="宋体" w:hAnsi="宋体" w:hint="eastAsia"/>
                <w:szCs w:val="21"/>
              </w:rPr>
              <w:t>在“全国建筑市场监管公共服务平台”的网页截图，截图数量不限但须确保截</w:t>
            </w:r>
            <w:proofErr w:type="gramStart"/>
            <w:r w:rsidR="004B0FB1">
              <w:rPr>
                <w:rFonts w:ascii="宋体" w:hAnsi="宋体" w:hint="eastAsia"/>
                <w:szCs w:val="21"/>
              </w:rPr>
              <w:t>图信息</w:t>
            </w:r>
            <w:proofErr w:type="gramEnd"/>
            <w:r w:rsidR="004B0FB1">
              <w:rPr>
                <w:rFonts w:ascii="宋体" w:hAnsi="宋体" w:hint="eastAsia"/>
                <w:szCs w:val="21"/>
              </w:rPr>
              <w:t>清晰显示完整的网站名称、查询网址、工程名称、中标单位名称（或承包单位名称或施工企业名称），截图的其余信息不作为评审依据。若上述资料无法体现工程规模（如有）的，还须提供业主证明。</w:t>
            </w:r>
          </w:p>
          <w:p w14:paraId="635F6635" w14:textId="77777777" w:rsidR="000100D0" w:rsidRDefault="004B0FB1">
            <w:pPr>
              <w:snapToGrid w:val="0"/>
              <w:spacing w:line="400" w:lineRule="exact"/>
              <w:ind w:firstLineChars="198" w:firstLine="416"/>
              <w:textAlignment w:val="baseline"/>
              <w:rPr>
                <w:rFonts w:ascii="宋体" w:hAnsi="宋体"/>
                <w:sz w:val="20"/>
                <w:szCs w:val="21"/>
              </w:rPr>
            </w:pPr>
            <w:r>
              <w:rPr>
                <w:rFonts w:ascii="宋体" w:hAnsi="宋体" w:hint="eastAsia"/>
                <w:szCs w:val="21"/>
              </w:rPr>
              <w:t>注：</w:t>
            </w:r>
            <w:r w:rsidR="00AB4689">
              <w:rPr>
                <w:rFonts w:ascii="宋体" w:hAnsi="宋体" w:hint="eastAsia"/>
                <w:color w:val="000000"/>
                <w:kern w:val="0"/>
                <w:szCs w:val="21"/>
              </w:rPr>
              <w:t>比选申请</w:t>
            </w:r>
            <w:r>
              <w:rPr>
                <w:rFonts w:ascii="宋体" w:hAnsi="宋体" w:hint="eastAsia"/>
                <w:color w:val="000000"/>
                <w:kern w:val="0"/>
                <w:szCs w:val="21"/>
              </w:rPr>
              <w:t>人</w:t>
            </w:r>
            <w:r>
              <w:rPr>
                <w:rFonts w:ascii="宋体" w:hAnsi="宋体" w:hint="eastAsia"/>
                <w:szCs w:val="21"/>
              </w:rPr>
              <w:t>应对其提供的业绩证明材料（含截图）的真实性负责。当上述资料中针对同一指标存在不一致时，以工程竣工验收合格的证明材料为准。</w:t>
            </w:r>
          </w:p>
          <w:p w14:paraId="5DE0F0F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不满足上述业绩要求的业绩无效。</w:t>
            </w:r>
          </w:p>
          <w:p w14:paraId="198A3623" w14:textId="77777777" w:rsidR="000100D0" w:rsidRDefault="004B0FB1">
            <w:pPr>
              <w:snapToGrid w:val="0"/>
              <w:spacing w:line="400" w:lineRule="exact"/>
              <w:ind w:firstLineChars="200" w:firstLine="422"/>
              <w:jc w:val="left"/>
              <w:textAlignment w:val="baseline"/>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sidR="00AB4689">
              <w:rPr>
                <w:rFonts w:ascii="宋体" w:hAnsi="宋体" w:hint="eastAsia"/>
                <w:b/>
                <w:color w:val="000000"/>
                <w:szCs w:val="21"/>
              </w:rPr>
              <w:t>比选申请</w:t>
            </w:r>
            <w:r>
              <w:rPr>
                <w:rFonts w:ascii="宋体" w:hAnsi="宋体"/>
                <w:b/>
                <w:color w:val="000000"/>
                <w:szCs w:val="21"/>
              </w:rPr>
              <w:t>截止日</w:t>
            </w:r>
            <w:r w:rsidR="00AB4689">
              <w:rPr>
                <w:rFonts w:ascii="宋体" w:hAnsi="宋体" w:hint="eastAsia"/>
                <w:b/>
                <w:color w:val="000000"/>
                <w:szCs w:val="21"/>
              </w:rPr>
              <w:t>比选申请</w:t>
            </w:r>
            <w:r>
              <w:rPr>
                <w:rFonts w:ascii="宋体" w:hAnsi="宋体"/>
                <w:b/>
                <w:color w:val="000000"/>
                <w:szCs w:val="21"/>
              </w:rPr>
              <w:t>资格情况</w:t>
            </w:r>
          </w:p>
          <w:p w14:paraId="664BABD6" w14:textId="77777777" w:rsidR="000100D0" w:rsidRDefault="00AB4689">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w:t>
            </w:r>
            <w:r w:rsidR="004B0FB1">
              <w:rPr>
                <w:rFonts w:ascii="宋体" w:hAnsi="宋体" w:hint="eastAsia"/>
                <w:color w:val="000000"/>
                <w:szCs w:val="21"/>
              </w:rPr>
              <w:t>人自行承诺（格式见第八章</w:t>
            </w:r>
            <w:r w:rsidR="004B0FB1">
              <w:rPr>
                <w:rFonts w:ascii="宋体" w:hAnsi="宋体" w:hint="eastAsia"/>
                <w:color w:val="000000"/>
                <w:kern w:val="0"/>
                <w:szCs w:val="21"/>
              </w:rPr>
              <w:t>比选申请文件</w:t>
            </w:r>
            <w:r w:rsidR="004B0FB1">
              <w:rPr>
                <w:rFonts w:ascii="宋体" w:hAnsi="宋体" w:hint="eastAsia"/>
                <w:color w:val="000000"/>
                <w:szCs w:val="21"/>
              </w:rPr>
              <w:t>格式）不得存</w:t>
            </w:r>
            <w:r w:rsidR="004B0FB1">
              <w:rPr>
                <w:rFonts w:ascii="宋体" w:hAnsi="宋体" w:hint="eastAsia"/>
                <w:color w:val="000000"/>
                <w:szCs w:val="21"/>
              </w:rPr>
              <w:lastRenderedPageBreak/>
              <w:t>在下列情形之一：</w:t>
            </w:r>
          </w:p>
          <w:p w14:paraId="000C29C1" w14:textId="77777777" w:rsidR="000100D0" w:rsidRDefault="004B0FB1">
            <w:p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（1）被人民法院列入失信被执行人名单且在被执行期内；</w:t>
            </w:r>
          </w:p>
          <w:p w14:paraId="6DAA920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（2）被列入《重庆市工程建设领域招标投标信用管理暂行办法》规定的重点关注名单且记分达到12分且在记分有效期内；</w:t>
            </w:r>
          </w:p>
          <w:p w14:paraId="43AFEF6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（3）被列入《重庆市工程建设领域招标投标信用管理暂行办法》规定的重庆市工程建设领域招标投标失信惩戒对象名单（以下称黑名单）且在记分有效期内；</w:t>
            </w:r>
          </w:p>
          <w:p w14:paraId="4F7F3A93"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（4）被国家、重庆市（含市或任意区县）有关行政部门处以暂停投标资格行政处罚，且在处罚期限内；</w:t>
            </w:r>
          </w:p>
          <w:p w14:paraId="5EF6E72D"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（5）被重庆市住房和城乡建设主管部门暂停在渝承揽新业务且在暂停期内。</w:t>
            </w:r>
          </w:p>
          <w:p w14:paraId="410F9804"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hint="eastAsia"/>
                <w:color w:val="000000"/>
              </w:rPr>
              <w:t>比选申请人须在</w:t>
            </w:r>
            <w:r>
              <w:rPr>
                <w:rFonts w:ascii="宋体" w:hAnsi="宋体" w:hint="eastAsia"/>
                <w:color w:val="000000"/>
                <w:kern w:val="0"/>
                <w:szCs w:val="21"/>
              </w:rPr>
              <w:t>比选申请文件</w:t>
            </w:r>
            <w:r>
              <w:rPr>
                <w:rFonts w:ascii="宋体" w:hAnsi="宋体" w:hint="eastAsia"/>
                <w:color w:val="000000"/>
              </w:rPr>
              <w:t>资格审查部分提供承诺。</w:t>
            </w:r>
          </w:p>
          <w:p w14:paraId="0E47B629" w14:textId="77777777" w:rsidR="000100D0" w:rsidRDefault="004B0FB1">
            <w:p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t>5</w:t>
            </w:r>
            <w:r>
              <w:rPr>
                <w:rFonts w:ascii="宋体" w:hAnsi="宋体"/>
                <w:b/>
                <w:color w:val="000000"/>
                <w:szCs w:val="21"/>
              </w:rPr>
              <w:t>.项目经理资格要求</w:t>
            </w:r>
          </w:p>
          <w:p w14:paraId="7023FB2A"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5.1</w:t>
            </w:r>
            <w:r w:rsidR="00AB4689">
              <w:rPr>
                <w:rFonts w:ascii="宋体" w:hAnsi="宋体" w:hint="eastAsia"/>
                <w:color w:val="000000"/>
                <w:szCs w:val="21"/>
              </w:rPr>
              <w:t>比选申请</w:t>
            </w:r>
            <w:r>
              <w:rPr>
                <w:rFonts w:ascii="宋体" w:hAnsi="宋体" w:hint="eastAsia"/>
                <w:color w:val="000000"/>
                <w:szCs w:val="21"/>
              </w:rPr>
              <w:t>人拟派的</w:t>
            </w:r>
            <w:r>
              <w:rPr>
                <w:rFonts w:ascii="宋体" w:hAnsi="宋体"/>
                <w:color w:val="000000"/>
                <w:szCs w:val="21"/>
              </w:rPr>
              <w:t>项目经理必须已在</w:t>
            </w:r>
            <w:r w:rsidR="00AB4689">
              <w:rPr>
                <w:rFonts w:ascii="宋体" w:hAnsi="宋体" w:hint="eastAsia"/>
                <w:color w:val="000000"/>
                <w:szCs w:val="21"/>
              </w:rPr>
              <w:t>比选申请</w:t>
            </w:r>
            <w:r>
              <w:rPr>
                <w:rFonts w:ascii="宋体" w:hAnsi="宋体" w:hint="eastAsia"/>
                <w:color w:val="000000"/>
                <w:szCs w:val="21"/>
              </w:rPr>
              <w:t>人本</w:t>
            </w:r>
            <w:r>
              <w:rPr>
                <w:rFonts w:ascii="宋体" w:hAnsi="宋体"/>
                <w:color w:val="000000"/>
                <w:szCs w:val="21"/>
              </w:rPr>
              <w:t>单位注册并应具</w:t>
            </w:r>
            <w:r>
              <w:rPr>
                <w:rFonts w:ascii="宋体" w:hAnsi="宋体" w:hint="eastAsia"/>
                <w:color w:val="000000"/>
                <w:szCs w:val="21"/>
              </w:rPr>
              <w:t>有</w:t>
            </w:r>
            <w:r>
              <w:rPr>
                <w:rFonts w:ascii="宋体" w:hAnsi="宋体" w:hint="eastAsia"/>
                <w:color w:val="000000"/>
                <w:szCs w:val="21"/>
                <w:u w:val="single" w:color="000000"/>
              </w:rPr>
              <w:t>市政公用工程</w:t>
            </w:r>
            <w:r>
              <w:rPr>
                <w:rFonts w:ascii="宋体" w:hAnsi="宋体" w:hint="eastAsia"/>
                <w:color w:val="000000"/>
                <w:szCs w:val="21"/>
              </w:rPr>
              <w:t>专业</w:t>
            </w:r>
            <w:r>
              <w:rPr>
                <w:rFonts w:ascii="宋体" w:hAnsi="宋体" w:hint="eastAsia"/>
                <w:color w:val="000000"/>
                <w:szCs w:val="21"/>
                <w:u w:val="single" w:color="000000"/>
              </w:rPr>
              <w:t>贰</w:t>
            </w:r>
            <w:r>
              <w:rPr>
                <w:rFonts w:ascii="宋体" w:hAnsi="宋体"/>
                <w:color w:val="000000"/>
                <w:szCs w:val="21"/>
              </w:rPr>
              <w:t>级</w:t>
            </w:r>
            <w:r>
              <w:rPr>
                <w:rFonts w:ascii="宋体" w:hAnsi="宋体" w:hint="eastAsia"/>
                <w:color w:val="000000"/>
                <w:szCs w:val="21"/>
              </w:rPr>
              <w:t>及以上</w:t>
            </w:r>
            <w:r>
              <w:rPr>
                <w:rFonts w:ascii="宋体" w:hAnsi="宋体"/>
                <w:color w:val="000000"/>
                <w:szCs w:val="21"/>
              </w:rPr>
              <w:t>注册建造师执业资格</w:t>
            </w:r>
            <w:r>
              <w:rPr>
                <w:rFonts w:ascii="宋体" w:hAnsi="宋体" w:hint="eastAsia"/>
                <w:color w:val="000000"/>
                <w:szCs w:val="21"/>
              </w:rPr>
              <w:t>。</w:t>
            </w:r>
          </w:p>
          <w:p w14:paraId="2F6763E8" w14:textId="77777777" w:rsidR="000100D0" w:rsidRDefault="004B0FB1">
            <w:p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5.2项目经理承诺要求：</w:t>
            </w:r>
            <w:r w:rsidR="00AB4689">
              <w:rPr>
                <w:rFonts w:ascii="宋体" w:hAnsi="宋体" w:hint="eastAsia"/>
                <w:color w:val="000000"/>
                <w:szCs w:val="21"/>
              </w:rPr>
              <w:t>比选申请</w:t>
            </w:r>
            <w:r>
              <w:rPr>
                <w:rFonts w:ascii="宋体" w:hAnsi="宋体" w:hint="eastAsia"/>
                <w:color w:val="000000"/>
                <w:szCs w:val="21"/>
              </w:rPr>
              <w:t>人须承诺拟派项目经理按注册建造师的相关规定到岗履职和未被禁止参与投标。</w:t>
            </w:r>
          </w:p>
          <w:p w14:paraId="2C70999E"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color w:val="000000"/>
              </w:rPr>
              <w:t>5.2.1到岗履职承诺要求：承诺拟派项目经理</w:t>
            </w:r>
            <w:r>
              <w:rPr>
                <w:rFonts w:ascii="宋体" w:hAnsi="宋体" w:hint="eastAsia"/>
                <w:color w:val="000000"/>
              </w:rPr>
              <w:t>中选</w:t>
            </w:r>
            <w:r>
              <w:rPr>
                <w:rFonts w:ascii="宋体" w:hAnsi="宋体"/>
                <w:color w:val="000000"/>
              </w:rPr>
              <w:t>后在本项目任职，签订合同时拟派的项目经理必须与</w:t>
            </w:r>
            <w:r>
              <w:rPr>
                <w:rFonts w:ascii="宋体" w:hAnsi="宋体" w:hint="eastAsia"/>
                <w:color w:val="000000"/>
                <w:kern w:val="0"/>
                <w:szCs w:val="21"/>
              </w:rPr>
              <w:t>比选申请</w:t>
            </w:r>
            <w:r>
              <w:rPr>
                <w:rFonts w:ascii="宋体" w:hAnsi="宋体"/>
                <w:color w:val="000000"/>
              </w:rPr>
              <w:t>文件中的项目经理一致，并满足办理施工许可手续的相关要求。不能按承诺到岗履约的，按合同相关条款处罚并上报行政主管部门，给</w:t>
            </w:r>
            <w:r>
              <w:rPr>
                <w:rFonts w:ascii="宋体" w:hAnsi="宋体" w:hint="eastAsia"/>
                <w:color w:val="000000"/>
              </w:rPr>
              <w:t>比选</w:t>
            </w:r>
            <w:r>
              <w:rPr>
                <w:rFonts w:ascii="宋体" w:hAnsi="宋体"/>
                <w:color w:val="000000"/>
              </w:rPr>
              <w:t>人造成损失的，</w:t>
            </w:r>
            <w:r w:rsidR="00AB4689">
              <w:rPr>
                <w:rFonts w:ascii="宋体" w:hAnsi="宋体" w:hint="eastAsia"/>
                <w:color w:val="000000"/>
              </w:rPr>
              <w:t>比选申请</w:t>
            </w:r>
            <w:r>
              <w:rPr>
                <w:rFonts w:ascii="宋体" w:hAnsi="宋体" w:hint="eastAsia"/>
                <w:color w:val="000000"/>
              </w:rPr>
              <w:t>人</w:t>
            </w:r>
            <w:r>
              <w:rPr>
                <w:rFonts w:ascii="宋体" w:hAnsi="宋体"/>
                <w:color w:val="000000"/>
              </w:rPr>
              <w:t>依法承担违约赔偿责任。拟派项目经理</w:t>
            </w:r>
            <w:r>
              <w:rPr>
                <w:rFonts w:ascii="宋体" w:hAnsi="宋体" w:hint="eastAsia"/>
                <w:color w:val="000000"/>
              </w:rPr>
              <w:t>中选</w:t>
            </w:r>
            <w:r>
              <w:rPr>
                <w:rFonts w:ascii="宋体" w:hAnsi="宋体"/>
                <w:color w:val="000000"/>
              </w:rPr>
              <w:t>后不得随意更换。</w:t>
            </w:r>
          </w:p>
          <w:p w14:paraId="76C2102C"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color w:val="000000"/>
              </w:rPr>
              <w:t>5.2.2未被禁止参与投标承诺要求：承诺拟派项目经理未被重庆市住房和城乡建设主管部门暂停在渝承揽新业务。若被暂停在渝承揽新业务但仍参加投标，将被否决投标；已取得</w:t>
            </w:r>
            <w:r>
              <w:rPr>
                <w:rFonts w:ascii="宋体" w:hAnsi="宋体" w:hint="eastAsia"/>
                <w:color w:val="000000"/>
              </w:rPr>
              <w:t>中选</w:t>
            </w:r>
            <w:r>
              <w:rPr>
                <w:rFonts w:ascii="宋体" w:hAnsi="宋体"/>
                <w:color w:val="000000"/>
              </w:rPr>
              <w:t>候选人资格或</w:t>
            </w:r>
            <w:r>
              <w:rPr>
                <w:rFonts w:ascii="宋体" w:hAnsi="宋体" w:hint="eastAsia"/>
                <w:color w:val="000000"/>
              </w:rPr>
              <w:t>中选</w:t>
            </w:r>
            <w:r>
              <w:rPr>
                <w:rFonts w:ascii="宋体" w:hAnsi="宋体"/>
                <w:color w:val="000000"/>
              </w:rPr>
              <w:t>资格的，</w:t>
            </w:r>
            <w:r>
              <w:rPr>
                <w:rFonts w:ascii="宋体" w:hAnsi="宋体" w:hint="eastAsia"/>
                <w:color w:val="000000"/>
              </w:rPr>
              <w:t>比选</w:t>
            </w:r>
            <w:r>
              <w:rPr>
                <w:rFonts w:ascii="宋体" w:hAnsi="宋体"/>
                <w:color w:val="000000"/>
              </w:rPr>
              <w:t>人有权取消其</w:t>
            </w:r>
            <w:r>
              <w:rPr>
                <w:rFonts w:ascii="宋体" w:hAnsi="宋体" w:hint="eastAsia"/>
                <w:color w:val="000000"/>
              </w:rPr>
              <w:t>中选</w:t>
            </w:r>
            <w:r>
              <w:rPr>
                <w:rFonts w:ascii="宋体" w:hAnsi="宋体"/>
                <w:color w:val="000000"/>
              </w:rPr>
              <w:t>候选人资格或</w:t>
            </w:r>
            <w:r>
              <w:rPr>
                <w:rFonts w:ascii="宋体" w:hAnsi="宋体" w:hint="eastAsia"/>
                <w:color w:val="000000"/>
              </w:rPr>
              <w:t>中选</w:t>
            </w:r>
            <w:r>
              <w:rPr>
                <w:rFonts w:ascii="宋体" w:hAnsi="宋体"/>
                <w:color w:val="000000"/>
              </w:rPr>
              <w:t>资格；给</w:t>
            </w:r>
            <w:r>
              <w:rPr>
                <w:rFonts w:ascii="宋体" w:hAnsi="宋体" w:hint="eastAsia"/>
                <w:color w:val="000000"/>
              </w:rPr>
              <w:t>比选</w:t>
            </w:r>
            <w:r>
              <w:rPr>
                <w:rFonts w:ascii="宋体" w:hAnsi="宋体"/>
                <w:color w:val="000000"/>
              </w:rPr>
              <w:t>人造成损失的，</w:t>
            </w:r>
            <w:r w:rsidR="00AB4689">
              <w:rPr>
                <w:rFonts w:ascii="宋体" w:hAnsi="宋体" w:hint="eastAsia"/>
                <w:color w:val="000000"/>
              </w:rPr>
              <w:t>比选申请</w:t>
            </w:r>
            <w:r>
              <w:rPr>
                <w:rFonts w:ascii="宋体" w:hAnsi="宋体" w:hint="eastAsia"/>
                <w:color w:val="000000"/>
              </w:rPr>
              <w:t>人</w:t>
            </w:r>
            <w:r>
              <w:rPr>
                <w:rFonts w:ascii="宋体" w:hAnsi="宋体"/>
                <w:color w:val="000000"/>
              </w:rPr>
              <w:t>依法承担违约赔偿责任。</w:t>
            </w:r>
          </w:p>
          <w:p w14:paraId="0DF356A8"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color w:val="000000"/>
              </w:rPr>
              <w:t>5.2.3项目经理的其它承诺要求：为保证</w:t>
            </w:r>
            <w:r w:rsidR="00AB4689">
              <w:rPr>
                <w:rFonts w:ascii="宋体" w:hAnsi="宋体" w:hint="eastAsia"/>
                <w:color w:val="000000"/>
              </w:rPr>
              <w:t>比选申请</w:t>
            </w:r>
            <w:r>
              <w:rPr>
                <w:rFonts w:ascii="宋体" w:hAnsi="宋体" w:hint="eastAsia"/>
                <w:color w:val="000000"/>
              </w:rPr>
              <w:t>人</w:t>
            </w:r>
            <w:r>
              <w:rPr>
                <w:rFonts w:ascii="宋体" w:hAnsi="宋体"/>
                <w:color w:val="000000"/>
              </w:rPr>
              <w:t>拟派的项目经理到本项目到岗履职，</w:t>
            </w:r>
            <w:r w:rsidR="00AB4689">
              <w:rPr>
                <w:rFonts w:ascii="宋体" w:hAnsi="宋体" w:hint="eastAsia"/>
                <w:color w:val="000000"/>
              </w:rPr>
              <w:t>比选申请</w:t>
            </w:r>
            <w:r>
              <w:rPr>
                <w:rFonts w:ascii="宋体" w:hAnsi="宋体" w:hint="eastAsia"/>
                <w:color w:val="000000"/>
              </w:rPr>
              <w:t>人</w:t>
            </w:r>
            <w:r>
              <w:rPr>
                <w:rFonts w:ascii="宋体" w:hAnsi="宋体"/>
                <w:color w:val="000000"/>
              </w:rPr>
              <w:t>还需承诺：</w:t>
            </w:r>
          </w:p>
          <w:p w14:paraId="4B502972"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color w:val="000000"/>
              </w:rPr>
              <w:t>若</w:t>
            </w:r>
            <w:r w:rsidR="00AB4689">
              <w:rPr>
                <w:rFonts w:ascii="宋体" w:hAnsi="宋体" w:hint="eastAsia"/>
                <w:color w:val="000000"/>
              </w:rPr>
              <w:t>比选申请</w:t>
            </w:r>
            <w:r>
              <w:rPr>
                <w:rFonts w:ascii="宋体" w:hAnsi="宋体" w:hint="eastAsia"/>
                <w:color w:val="000000"/>
              </w:rPr>
              <w:t>人</w:t>
            </w:r>
            <w:r>
              <w:rPr>
                <w:rFonts w:ascii="宋体" w:hAnsi="宋体"/>
                <w:color w:val="000000"/>
              </w:rPr>
              <w:t>拟派本项目的项目经理有在其他项目任职的情形的（或有在其他项目中标或拟中标的情形的），应在收到</w:t>
            </w:r>
            <w:r>
              <w:rPr>
                <w:rFonts w:ascii="宋体" w:hAnsi="宋体" w:hint="eastAsia"/>
                <w:color w:val="000000"/>
              </w:rPr>
              <w:t>中选</w:t>
            </w:r>
            <w:r>
              <w:rPr>
                <w:rFonts w:ascii="宋体" w:hAnsi="宋体"/>
                <w:color w:val="000000"/>
              </w:rPr>
              <w:t>通知书后</w:t>
            </w:r>
            <w:r>
              <w:rPr>
                <w:rFonts w:ascii="宋体" w:hAnsi="宋体"/>
                <w:color w:val="000000"/>
                <w:u w:val="single" w:color="000000"/>
              </w:rPr>
              <w:t xml:space="preserve"> 14 </w:t>
            </w:r>
            <w:r>
              <w:rPr>
                <w:rFonts w:ascii="宋体" w:hAnsi="宋体"/>
                <w:color w:val="000000"/>
              </w:rPr>
              <w:t>日内，办理完成放弃在其他项目任职的手续（或办理完成放弃在其他项目中标</w:t>
            </w:r>
            <w:r>
              <w:rPr>
                <w:rFonts w:ascii="宋体" w:hAnsi="宋体" w:hint="eastAsia"/>
                <w:color w:val="000000"/>
              </w:rPr>
              <w:t>或拟中标</w:t>
            </w:r>
            <w:r>
              <w:rPr>
                <w:rFonts w:ascii="宋体" w:hAnsi="宋体"/>
                <w:color w:val="000000"/>
              </w:rPr>
              <w:t>的手续），</w:t>
            </w:r>
            <w:r>
              <w:rPr>
                <w:rFonts w:ascii="宋体" w:hAnsi="宋体" w:hint="eastAsia"/>
                <w:color w:val="000000"/>
              </w:rPr>
              <w:t>比选</w:t>
            </w:r>
            <w:r>
              <w:rPr>
                <w:rFonts w:ascii="宋体" w:hAnsi="宋体"/>
                <w:color w:val="000000"/>
              </w:rPr>
              <w:t>人在合同签订前有权对</w:t>
            </w:r>
            <w:r w:rsidR="00AB4689">
              <w:rPr>
                <w:rFonts w:ascii="宋体" w:hAnsi="宋体" w:hint="eastAsia"/>
                <w:color w:val="000000"/>
              </w:rPr>
              <w:t>比选申请</w:t>
            </w:r>
            <w:r>
              <w:rPr>
                <w:rFonts w:ascii="宋体" w:hAnsi="宋体" w:hint="eastAsia"/>
                <w:color w:val="000000"/>
              </w:rPr>
              <w:t>人</w:t>
            </w:r>
            <w:r>
              <w:rPr>
                <w:rFonts w:ascii="宋体" w:hAnsi="宋体"/>
                <w:color w:val="000000"/>
              </w:rPr>
              <w:t>拟派项目经理在其他项目的任职情形（或在其他项目的中标或</w:t>
            </w:r>
            <w:r>
              <w:rPr>
                <w:rFonts w:ascii="宋体" w:hAnsi="宋体"/>
                <w:color w:val="000000"/>
              </w:rPr>
              <w:lastRenderedPageBreak/>
              <w:t>拟中标情形）进行核查，若与</w:t>
            </w:r>
            <w:r w:rsidR="00AB4689">
              <w:rPr>
                <w:rFonts w:ascii="宋体" w:hAnsi="宋体" w:hint="eastAsia"/>
                <w:color w:val="000000"/>
              </w:rPr>
              <w:t>比选申请</w:t>
            </w:r>
            <w:r>
              <w:rPr>
                <w:rFonts w:ascii="宋体" w:hAnsi="宋体" w:hint="eastAsia"/>
                <w:color w:val="000000"/>
              </w:rPr>
              <w:t>人</w:t>
            </w:r>
            <w:r>
              <w:rPr>
                <w:rFonts w:ascii="宋体" w:hAnsi="宋体"/>
                <w:color w:val="000000"/>
              </w:rPr>
              <w:t>承诺内容不符或</w:t>
            </w:r>
            <w:r w:rsidR="00AB4689">
              <w:rPr>
                <w:rFonts w:ascii="宋体" w:hAnsi="宋体" w:hint="eastAsia"/>
                <w:color w:val="000000"/>
              </w:rPr>
              <w:t>比选申请</w:t>
            </w:r>
            <w:r>
              <w:rPr>
                <w:rFonts w:ascii="宋体" w:hAnsi="宋体" w:hint="eastAsia"/>
                <w:color w:val="000000"/>
              </w:rPr>
              <w:t>人</w:t>
            </w:r>
            <w:r>
              <w:rPr>
                <w:rFonts w:ascii="宋体" w:hAnsi="宋体"/>
                <w:color w:val="000000"/>
              </w:rPr>
              <w:t>未在上述时间内按照招标文件规定递交放弃在其他项目任职、中标或拟中标的相关资料，视为</w:t>
            </w:r>
            <w:r w:rsidR="00AB4689">
              <w:rPr>
                <w:rFonts w:ascii="宋体" w:hAnsi="宋体" w:hint="eastAsia"/>
                <w:color w:val="000000"/>
              </w:rPr>
              <w:t>比选申请</w:t>
            </w:r>
            <w:r>
              <w:rPr>
                <w:rFonts w:ascii="宋体" w:hAnsi="宋体" w:hint="eastAsia"/>
                <w:color w:val="000000"/>
              </w:rPr>
              <w:t>人</w:t>
            </w:r>
            <w:r>
              <w:rPr>
                <w:rFonts w:ascii="宋体" w:hAnsi="宋体"/>
                <w:color w:val="000000"/>
              </w:rPr>
              <w:t>放弃</w:t>
            </w:r>
            <w:r>
              <w:rPr>
                <w:rFonts w:ascii="宋体" w:hAnsi="宋体" w:hint="eastAsia"/>
                <w:color w:val="000000"/>
              </w:rPr>
              <w:t>中选</w:t>
            </w:r>
            <w:r>
              <w:rPr>
                <w:rFonts w:ascii="宋体" w:hAnsi="宋体"/>
                <w:color w:val="000000"/>
              </w:rPr>
              <w:t>资格，</w:t>
            </w:r>
            <w:r>
              <w:rPr>
                <w:rFonts w:ascii="宋体" w:hAnsi="宋体" w:hint="eastAsia"/>
                <w:color w:val="000000"/>
              </w:rPr>
              <w:t>比选</w:t>
            </w:r>
            <w:r>
              <w:rPr>
                <w:rFonts w:ascii="宋体" w:hAnsi="宋体"/>
                <w:color w:val="000000"/>
              </w:rPr>
              <w:t>人不退还其投标保证金。在合同签订时，</w:t>
            </w:r>
            <w:r w:rsidR="00AB4689">
              <w:rPr>
                <w:rFonts w:ascii="宋体" w:hAnsi="宋体" w:hint="eastAsia"/>
                <w:color w:val="000000"/>
              </w:rPr>
              <w:t>比选申请</w:t>
            </w:r>
            <w:r>
              <w:rPr>
                <w:rFonts w:ascii="宋体" w:hAnsi="宋体" w:hint="eastAsia"/>
                <w:color w:val="000000"/>
              </w:rPr>
              <w:t>人</w:t>
            </w:r>
            <w:r>
              <w:rPr>
                <w:rFonts w:ascii="宋体" w:hAnsi="宋体"/>
                <w:color w:val="000000"/>
              </w:rPr>
              <w:t>需确保拟派项目经理符合《建筑施工企业项目经理资质管理办法》规定的项目经理任职条件，否则视为</w:t>
            </w:r>
            <w:r w:rsidR="00AB4689">
              <w:rPr>
                <w:rFonts w:ascii="宋体" w:hAnsi="宋体" w:hint="eastAsia"/>
                <w:color w:val="000000"/>
              </w:rPr>
              <w:t>比选申请</w:t>
            </w:r>
            <w:r>
              <w:rPr>
                <w:rFonts w:ascii="宋体" w:hAnsi="宋体" w:hint="eastAsia"/>
                <w:color w:val="000000"/>
              </w:rPr>
              <w:t>人</w:t>
            </w:r>
            <w:r>
              <w:rPr>
                <w:rFonts w:ascii="宋体" w:hAnsi="宋体"/>
                <w:color w:val="000000"/>
              </w:rPr>
              <w:t>放弃</w:t>
            </w:r>
            <w:r>
              <w:rPr>
                <w:rFonts w:ascii="宋体" w:hAnsi="宋体" w:hint="eastAsia"/>
                <w:color w:val="000000"/>
              </w:rPr>
              <w:t>中选</w:t>
            </w:r>
            <w:r>
              <w:rPr>
                <w:rFonts w:ascii="宋体" w:hAnsi="宋体"/>
                <w:color w:val="000000"/>
              </w:rPr>
              <w:t>资格，</w:t>
            </w:r>
            <w:r>
              <w:rPr>
                <w:rFonts w:ascii="宋体" w:hAnsi="宋体" w:hint="eastAsia"/>
                <w:color w:val="000000"/>
              </w:rPr>
              <w:t>比选</w:t>
            </w:r>
            <w:r>
              <w:rPr>
                <w:rFonts w:ascii="宋体" w:hAnsi="宋体"/>
                <w:color w:val="000000"/>
              </w:rPr>
              <w:t>人不退还其投标保证金。</w:t>
            </w:r>
          </w:p>
          <w:p w14:paraId="5D52E004"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color w:val="000000"/>
              </w:rPr>
              <w:t>放弃在其他项目任职的需提供</w:t>
            </w:r>
            <w:r>
              <w:rPr>
                <w:rFonts w:ascii="宋体" w:hAnsi="宋体" w:hint="eastAsia"/>
                <w:color w:val="000000"/>
              </w:rPr>
              <w:t>：</w:t>
            </w:r>
            <w:r>
              <w:rPr>
                <w:rFonts w:ascii="宋体" w:hAnsi="宋体"/>
                <w:color w:val="000000"/>
              </w:rPr>
              <w:t>①</w:t>
            </w:r>
            <w:r>
              <w:rPr>
                <w:rFonts w:ascii="宋体" w:hAnsi="宋体" w:hint="eastAsia"/>
                <w:color w:val="000000"/>
              </w:rPr>
              <w:t>经</w:t>
            </w:r>
            <w:r>
              <w:rPr>
                <w:rFonts w:ascii="宋体" w:hAnsi="宋体"/>
                <w:color w:val="000000"/>
              </w:rPr>
              <w:t>业主或建设单位同意任职变更的文件；②负责项目监管的行业行政主管部门出具同意任职变更的证明材料。</w:t>
            </w:r>
          </w:p>
          <w:p w14:paraId="4F68DEFB"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color w:val="000000"/>
              </w:rPr>
              <w:t>放弃在其他项目中标或拟中标的需提供</w:t>
            </w:r>
            <w:r>
              <w:rPr>
                <w:rFonts w:ascii="宋体" w:hAnsi="宋体" w:hint="eastAsia"/>
                <w:color w:val="000000"/>
              </w:rPr>
              <w:t>：</w:t>
            </w:r>
            <w:r>
              <w:rPr>
                <w:rFonts w:ascii="宋体" w:hAnsi="宋体"/>
                <w:color w:val="000000"/>
              </w:rPr>
              <w:t>①经中标或拟中标的其他项目建设单位同意的放弃中标函</w:t>
            </w:r>
            <w:r>
              <w:rPr>
                <w:rFonts w:ascii="宋体" w:hAnsi="宋体" w:hint="eastAsia"/>
                <w:color w:val="000000"/>
              </w:rPr>
              <w:t>。</w:t>
            </w:r>
          </w:p>
          <w:p w14:paraId="053F21BF"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rPr>
              <w:t>5.2.4未提供上述承诺或承诺内容不符合要求的，由评标委员会作否决投标处理。</w:t>
            </w:r>
          </w:p>
          <w:p w14:paraId="61FE58B4" w14:textId="77777777" w:rsidR="000100D0" w:rsidRDefault="00AB4689">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w:t>
            </w:r>
            <w:r w:rsidR="004B0FB1">
              <w:rPr>
                <w:rFonts w:ascii="宋体" w:hAnsi="宋体" w:hint="eastAsia"/>
                <w:color w:val="000000"/>
                <w:kern w:val="0"/>
                <w:szCs w:val="21"/>
              </w:rPr>
              <w:t>人须在比选申请文件资格审查部分提供有效的拟派项目经理建造</w:t>
            </w:r>
            <w:proofErr w:type="gramStart"/>
            <w:r w:rsidR="004B0FB1">
              <w:rPr>
                <w:rFonts w:ascii="宋体" w:hAnsi="宋体" w:hint="eastAsia"/>
                <w:color w:val="000000"/>
                <w:kern w:val="0"/>
                <w:szCs w:val="21"/>
              </w:rPr>
              <w:t>师注册</w:t>
            </w:r>
            <w:proofErr w:type="gramEnd"/>
            <w:r w:rsidR="004B0FB1">
              <w:rPr>
                <w:rFonts w:ascii="宋体" w:hAnsi="宋体" w:hint="eastAsia"/>
                <w:color w:val="000000"/>
                <w:kern w:val="0"/>
                <w:szCs w:val="21"/>
              </w:rPr>
              <w:t>证（若提供拟派的项目经理一级建造师电子注册证的，则该一级建造师电子注册证书须由建造师本人在个人签名处手写本人签名，未手写签名或与签名图像笔迹不一致的，该一级建造师电子注册证书无效）、身份证、</w:t>
            </w:r>
            <w:r>
              <w:rPr>
                <w:rFonts w:ascii="宋体" w:hAnsi="宋体" w:hint="eastAsia"/>
                <w:color w:val="000000"/>
                <w:kern w:val="0"/>
                <w:szCs w:val="21"/>
              </w:rPr>
              <w:t>比选申请</w:t>
            </w:r>
            <w:r w:rsidR="004B0FB1">
              <w:rPr>
                <w:rFonts w:ascii="宋体" w:hAnsi="宋体" w:hint="eastAsia"/>
                <w:color w:val="000000"/>
                <w:kern w:val="0"/>
                <w:szCs w:val="21"/>
              </w:rPr>
              <w:t>人为其缴纳的养老保险证明材料，拟派项目经理到岗履职和未被禁止参与投标的承诺（承诺格式见第八章比选申请文件格式）。</w:t>
            </w:r>
          </w:p>
          <w:p w14:paraId="759DD3B2" w14:textId="77777777" w:rsidR="000100D0" w:rsidRDefault="004B0FB1">
            <w:pPr>
              <w:snapToGrid w:val="0"/>
              <w:spacing w:line="400" w:lineRule="exact"/>
              <w:ind w:firstLineChars="198" w:firstLine="416"/>
              <w:textAlignment w:val="baseline"/>
              <w:rPr>
                <w:rFonts w:ascii="宋体"/>
                <w:color w:val="000000"/>
                <w:kern w:val="0"/>
                <w:sz w:val="20"/>
                <w:szCs w:val="21"/>
              </w:rPr>
            </w:pPr>
            <w:r>
              <w:rPr>
                <w:rFonts w:ascii="宋体" w:hAnsi="宋体" w:hint="eastAsia"/>
                <w:color w:val="000000"/>
                <w:kern w:val="0"/>
                <w:szCs w:val="21"/>
              </w:rPr>
              <w:t>5.3</w:t>
            </w:r>
            <w:r>
              <w:rPr>
                <w:rFonts w:ascii="宋体" w:hAnsi="宋体" w:hint="eastAsia"/>
                <w:color w:val="000000"/>
                <w:szCs w:val="21"/>
              </w:rPr>
              <w:t>项目经理业绩要求:</w:t>
            </w:r>
            <w:r>
              <w:rPr>
                <w:rFonts w:ascii="宋体" w:hint="eastAsia"/>
                <w:color w:val="000000"/>
                <w:kern w:val="0"/>
                <w:szCs w:val="21"/>
              </w:rPr>
              <w:t xml:space="preserve"> </w:t>
            </w:r>
            <w:r w:rsidR="00AB4689">
              <w:rPr>
                <w:rFonts w:ascii="宋体" w:hint="eastAsia"/>
                <w:color w:val="000000"/>
                <w:kern w:val="0"/>
                <w:szCs w:val="21"/>
              </w:rPr>
              <w:t>投标</w:t>
            </w:r>
            <w:r w:rsidR="00AB4689" w:rsidRPr="00AB4689">
              <w:rPr>
                <w:rFonts w:ascii="宋体" w:hint="eastAsia"/>
                <w:color w:val="000000"/>
                <w:kern w:val="0"/>
                <w:szCs w:val="21"/>
              </w:rPr>
              <w:t>截止日前5年内，指2017年1月1日起至</w:t>
            </w:r>
            <w:r w:rsidR="00AB4689">
              <w:rPr>
                <w:rFonts w:ascii="宋体" w:hint="eastAsia"/>
                <w:color w:val="000000"/>
                <w:kern w:val="0"/>
                <w:szCs w:val="21"/>
              </w:rPr>
              <w:t>投标</w:t>
            </w:r>
            <w:r w:rsidR="00AB4689" w:rsidRPr="00AB4689">
              <w:rPr>
                <w:rFonts w:ascii="宋体" w:hint="eastAsia"/>
                <w:color w:val="000000"/>
                <w:kern w:val="0"/>
                <w:szCs w:val="21"/>
              </w:rPr>
              <w:t>截止</w:t>
            </w:r>
            <w:r w:rsidR="00AB4689">
              <w:rPr>
                <w:rFonts w:ascii="宋体" w:hint="eastAsia"/>
                <w:color w:val="000000"/>
                <w:kern w:val="0"/>
                <w:szCs w:val="21"/>
              </w:rPr>
              <w:t>之</w:t>
            </w:r>
            <w:r w:rsidR="00AB4689" w:rsidRPr="00AB4689">
              <w:rPr>
                <w:rFonts w:ascii="宋体" w:hint="eastAsia"/>
                <w:color w:val="000000"/>
                <w:kern w:val="0"/>
                <w:szCs w:val="21"/>
              </w:rPr>
              <w:t>日止（以竣工时间为准）的1个合同金额为216万元及以上竣工验收合格的市政道路工程施工</w:t>
            </w:r>
            <w:r w:rsidR="005A1E04">
              <w:rPr>
                <w:rFonts w:ascii="宋体" w:hint="eastAsia"/>
                <w:color w:val="000000"/>
                <w:kern w:val="0"/>
                <w:szCs w:val="21"/>
              </w:rPr>
              <w:t>项目中担任项目经理经历</w:t>
            </w:r>
            <w:r>
              <w:rPr>
                <w:rFonts w:ascii="宋体" w:hint="eastAsia"/>
                <w:color w:val="000000"/>
                <w:kern w:val="0"/>
                <w:szCs w:val="21"/>
              </w:rPr>
              <w:t>。</w:t>
            </w:r>
          </w:p>
          <w:p w14:paraId="42CF397E" w14:textId="77777777" w:rsidR="000100D0" w:rsidRDefault="004B0FB1">
            <w:pPr>
              <w:snapToGrid w:val="0"/>
              <w:spacing w:line="400" w:lineRule="exact"/>
              <w:ind w:firstLineChars="198" w:firstLine="416"/>
              <w:textAlignment w:val="baseline"/>
              <w:rPr>
                <w:rFonts w:ascii="宋体" w:hAnsi="宋体"/>
                <w:color w:val="000000"/>
                <w:sz w:val="20"/>
                <w:szCs w:val="21"/>
              </w:rPr>
            </w:pPr>
            <w:r>
              <w:rPr>
                <w:rFonts w:ascii="宋体" w:hAnsi="宋体" w:hint="eastAsia"/>
                <w:color w:val="000000"/>
                <w:szCs w:val="21"/>
              </w:rPr>
              <w:t xml:space="preserve"> 3</w:t>
            </w:r>
            <w:r>
              <w:rPr>
                <w:rFonts w:ascii="宋体" w:hAnsi="宋体"/>
                <w:color w:val="000000"/>
                <w:szCs w:val="21"/>
              </w:rPr>
              <w:t>.2</w:t>
            </w:r>
            <w:r>
              <w:rPr>
                <w:rFonts w:ascii="宋体" w:hAnsi="宋体" w:hint="eastAsia"/>
                <w:color w:val="000000"/>
                <w:szCs w:val="21"/>
              </w:rPr>
              <w:t>业绩证明材料要求：</w:t>
            </w:r>
          </w:p>
          <w:p w14:paraId="22DD6AEC" w14:textId="77777777" w:rsidR="000100D0" w:rsidRDefault="00AB4689">
            <w:pPr>
              <w:snapToGrid w:val="0"/>
              <w:spacing w:line="400" w:lineRule="exact"/>
              <w:ind w:firstLineChars="198" w:firstLine="416"/>
              <w:textAlignment w:val="baseline"/>
              <w:rPr>
                <w:rFonts w:ascii="宋体" w:hAnsi="宋体"/>
                <w:sz w:val="20"/>
                <w:szCs w:val="21"/>
              </w:rPr>
            </w:pPr>
            <w:r>
              <w:rPr>
                <w:rFonts w:ascii="宋体" w:hAnsi="宋体" w:hint="eastAsia"/>
                <w:color w:val="000000"/>
                <w:kern w:val="0"/>
                <w:szCs w:val="21"/>
              </w:rPr>
              <w:t>比选申请</w:t>
            </w:r>
            <w:r w:rsidR="004B0FB1">
              <w:rPr>
                <w:rFonts w:ascii="宋体" w:hAnsi="宋体" w:hint="eastAsia"/>
                <w:color w:val="000000"/>
                <w:kern w:val="0"/>
                <w:szCs w:val="21"/>
              </w:rPr>
              <w:t>人</w:t>
            </w:r>
            <w:r w:rsidR="004B0FB1">
              <w:rPr>
                <w:rFonts w:ascii="宋体" w:hAnsi="宋体" w:hint="eastAsia"/>
                <w:szCs w:val="21"/>
              </w:rPr>
              <w:t>须在</w:t>
            </w:r>
            <w:r>
              <w:rPr>
                <w:rFonts w:ascii="宋体" w:hAnsi="宋体" w:hint="eastAsia"/>
                <w:szCs w:val="21"/>
              </w:rPr>
              <w:t>比选申请文件</w:t>
            </w:r>
            <w:r w:rsidR="004B0FB1">
              <w:rPr>
                <w:rFonts w:ascii="宋体" w:hAnsi="宋体" w:hint="eastAsia"/>
                <w:szCs w:val="21"/>
              </w:rPr>
              <w:t>资格审查部分提供</w:t>
            </w:r>
            <w:proofErr w:type="gramStart"/>
            <w:r w:rsidR="004B0FB1">
              <w:rPr>
                <w:rFonts w:ascii="宋体" w:hAnsi="宋体" w:hint="eastAsia"/>
                <w:szCs w:val="21"/>
              </w:rPr>
              <w:t>该业绩</w:t>
            </w:r>
            <w:proofErr w:type="gramEnd"/>
            <w:r w:rsidR="004B0FB1">
              <w:rPr>
                <w:rFonts w:ascii="宋体" w:hAnsi="宋体" w:hint="eastAsia"/>
                <w:szCs w:val="21"/>
              </w:rPr>
              <w:t>的中标通知书（直接发包的项目可提供项目发包人出具的项目直接发包情况说明或证明文书代替）、合同协议书和工程竣工验收合格的证明材料。同时须提供</w:t>
            </w:r>
            <w:proofErr w:type="gramStart"/>
            <w:r w:rsidR="004B0FB1">
              <w:rPr>
                <w:rFonts w:ascii="宋体" w:hAnsi="宋体" w:hint="eastAsia"/>
                <w:szCs w:val="21"/>
              </w:rPr>
              <w:t>该业绩</w:t>
            </w:r>
            <w:proofErr w:type="gramEnd"/>
            <w:r w:rsidR="004B0FB1">
              <w:rPr>
                <w:rFonts w:ascii="宋体" w:hAnsi="宋体" w:hint="eastAsia"/>
                <w:szCs w:val="21"/>
              </w:rPr>
              <w:t>在“全国建筑市场监管公共服务平台”的网页截图，截图数量不限但须确保截</w:t>
            </w:r>
            <w:proofErr w:type="gramStart"/>
            <w:r w:rsidR="004B0FB1">
              <w:rPr>
                <w:rFonts w:ascii="宋体" w:hAnsi="宋体" w:hint="eastAsia"/>
                <w:szCs w:val="21"/>
              </w:rPr>
              <w:t>图信息</w:t>
            </w:r>
            <w:proofErr w:type="gramEnd"/>
            <w:r w:rsidR="004B0FB1">
              <w:rPr>
                <w:rFonts w:ascii="宋体" w:hAnsi="宋体" w:hint="eastAsia"/>
                <w:szCs w:val="21"/>
              </w:rPr>
              <w:t>清晰显示完整的网站名称、查询网址、工程名称、中标单位名称（或承包单位名称或施工企业名称），截图的其余信息不作为评审依据。若上述资料无法体现工程规模（如有）、人员姓名职务信息的，还须提供业主证明。</w:t>
            </w:r>
          </w:p>
          <w:p w14:paraId="235B928A" w14:textId="77777777" w:rsidR="000100D0" w:rsidRDefault="004B0FB1">
            <w:pPr>
              <w:snapToGrid w:val="0"/>
              <w:spacing w:line="400" w:lineRule="exact"/>
              <w:ind w:firstLineChars="198" w:firstLine="416"/>
              <w:textAlignment w:val="baseline"/>
              <w:rPr>
                <w:rFonts w:ascii="宋体" w:hAnsi="宋体"/>
                <w:sz w:val="20"/>
                <w:szCs w:val="21"/>
              </w:rPr>
            </w:pPr>
            <w:r>
              <w:rPr>
                <w:rFonts w:ascii="宋体" w:hAnsi="宋体" w:hint="eastAsia"/>
                <w:szCs w:val="21"/>
              </w:rPr>
              <w:t>注：</w:t>
            </w:r>
            <w:r w:rsidR="00AB4689">
              <w:rPr>
                <w:rFonts w:ascii="宋体" w:hAnsi="宋体" w:hint="eastAsia"/>
                <w:color w:val="000000"/>
                <w:kern w:val="0"/>
                <w:szCs w:val="21"/>
              </w:rPr>
              <w:t>比选申请</w:t>
            </w:r>
            <w:r>
              <w:rPr>
                <w:rFonts w:ascii="宋体" w:hAnsi="宋体" w:hint="eastAsia"/>
                <w:color w:val="000000"/>
                <w:kern w:val="0"/>
                <w:szCs w:val="21"/>
              </w:rPr>
              <w:t>人</w:t>
            </w:r>
            <w:r>
              <w:rPr>
                <w:rFonts w:ascii="宋体" w:hAnsi="宋体" w:hint="eastAsia"/>
                <w:szCs w:val="21"/>
              </w:rPr>
              <w:t>应对其提供的业绩证明材料（含截图）的真实性负责。当上述资料中针对同一指标存在不一致时，以工程竣工验收合</w:t>
            </w:r>
            <w:r>
              <w:rPr>
                <w:rFonts w:ascii="宋体" w:hAnsi="宋体" w:hint="eastAsia"/>
                <w:szCs w:val="21"/>
              </w:rPr>
              <w:lastRenderedPageBreak/>
              <w:t>格的证明材料为准。</w:t>
            </w:r>
          </w:p>
          <w:p w14:paraId="0B117175"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不满足上述业绩要求的业绩无效。</w:t>
            </w:r>
          </w:p>
          <w:p w14:paraId="373A4742" w14:textId="77777777" w:rsidR="000100D0" w:rsidRDefault="004B0FB1">
            <w:pPr>
              <w:snapToGrid w:val="0"/>
              <w:spacing w:line="400" w:lineRule="exact"/>
              <w:ind w:firstLineChars="200" w:firstLine="422"/>
              <w:textAlignment w:val="baseline"/>
              <w:rPr>
                <w:rFonts w:ascii="宋体" w:hAnsi="宋体"/>
                <w:b/>
                <w:color w:val="000000"/>
                <w:sz w:val="20"/>
                <w:szCs w:val="21"/>
              </w:rPr>
            </w:pPr>
            <w:r>
              <w:rPr>
                <w:rFonts w:ascii="宋体" w:hAnsi="宋体" w:hint="eastAsia"/>
                <w:b/>
                <w:color w:val="000000"/>
                <w:szCs w:val="21"/>
              </w:rPr>
              <w:t>6</w:t>
            </w:r>
            <w:r>
              <w:rPr>
                <w:rFonts w:ascii="宋体" w:hAnsi="宋体"/>
                <w:b/>
                <w:color w:val="000000"/>
                <w:szCs w:val="21"/>
              </w:rPr>
              <w:t>.其他要求</w:t>
            </w:r>
          </w:p>
          <w:p w14:paraId="51CC79D4"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kern w:val="0"/>
                <w:szCs w:val="21"/>
              </w:rPr>
              <w:t>（1）</w:t>
            </w:r>
            <w:r>
              <w:rPr>
                <w:rFonts w:ascii="宋体" w:hAnsi="宋体"/>
                <w:color w:val="000000"/>
                <w:szCs w:val="21"/>
              </w:rPr>
              <w:t>项目技术负责人：</w:t>
            </w:r>
          </w:p>
          <w:p w14:paraId="2C6AA577"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应具有</w:t>
            </w:r>
            <w:r>
              <w:rPr>
                <w:rFonts w:ascii="宋体" w:hAnsi="宋体" w:hint="eastAsia"/>
                <w:color w:val="000000"/>
                <w:szCs w:val="21"/>
              </w:rPr>
              <w:t>工程类</w:t>
            </w:r>
            <w:r>
              <w:rPr>
                <w:rFonts w:ascii="宋体" w:hAnsi="宋体" w:hint="eastAsia"/>
                <w:color w:val="000000"/>
                <w:szCs w:val="21"/>
                <w:u w:val="single" w:color="000000"/>
              </w:rPr>
              <w:t>中</w:t>
            </w:r>
            <w:r>
              <w:rPr>
                <w:rFonts w:ascii="宋体" w:hAnsi="宋体"/>
                <w:color w:val="000000"/>
                <w:szCs w:val="21"/>
              </w:rPr>
              <w:t>级及以上职称；</w:t>
            </w:r>
          </w:p>
          <w:p w14:paraId="125A8BD8" w14:textId="77777777" w:rsidR="000100D0" w:rsidRDefault="00AB4689">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w:t>
            </w:r>
            <w:r w:rsidR="004B0FB1">
              <w:rPr>
                <w:rFonts w:ascii="宋体" w:hAnsi="宋体" w:hint="eastAsia"/>
                <w:color w:val="000000"/>
                <w:szCs w:val="21"/>
              </w:rPr>
              <w:t>人须在比选申请文件资格审查部分提供拟派技术负责人身份证、职称证及</w:t>
            </w:r>
            <w:r>
              <w:rPr>
                <w:rFonts w:ascii="宋体" w:hAnsi="宋体" w:hint="eastAsia"/>
                <w:color w:val="000000"/>
                <w:szCs w:val="21"/>
              </w:rPr>
              <w:t>比选申请</w:t>
            </w:r>
            <w:r w:rsidR="004B0FB1">
              <w:rPr>
                <w:rFonts w:ascii="宋体" w:hAnsi="宋体" w:hint="eastAsia"/>
                <w:color w:val="000000"/>
                <w:szCs w:val="21"/>
              </w:rPr>
              <w:t>人本单位为其缴纳的养老保险证明材料。</w:t>
            </w:r>
          </w:p>
          <w:p w14:paraId="36B3872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kern w:val="0"/>
                <w:szCs w:val="21"/>
              </w:rPr>
              <w:t>（2）</w:t>
            </w:r>
            <w:r>
              <w:rPr>
                <w:rFonts w:ascii="宋体" w:hAnsi="宋体"/>
                <w:color w:val="000000"/>
                <w:szCs w:val="21"/>
              </w:rPr>
              <w:t>主要管理人员：</w:t>
            </w:r>
          </w:p>
          <w:p w14:paraId="2053D688"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14:paraId="4B59D534"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比选申请人须在</w:t>
            </w:r>
            <w:r>
              <w:rPr>
                <w:rFonts w:ascii="宋体" w:hAnsi="宋体" w:hint="eastAsia"/>
                <w:color w:val="000000"/>
                <w:kern w:val="0"/>
                <w:szCs w:val="21"/>
              </w:rPr>
              <w:t>比选申请文件</w:t>
            </w:r>
            <w:r>
              <w:rPr>
                <w:rFonts w:ascii="宋体" w:hAnsi="宋体" w:hint="eastAsia"/>
                <w:color w:val="000000"/>
                <w:szCs w:val="21"/>
              </w:rPr>
              <w:t>资格审查部分提供承诺（承诺格式见第八章</w:t>
            </w:r>
            <w:r>
              <w:rPr>
                <w:rFonts w:ascii="宋体" w:hAnsi="宋体" w:hint="eastAsia"/>
                <w:color w:val="000000"/>
                <w:kern w:val="0"/>
                <w:szCs w:val="21"/>
              </w:rPr>
              <w:t>比选申请文件</w:t>
            </w:r>
            <w:r>
              <w:rPr>
                <w:rFonts w:ascii="宋体" w:hAnsi="宋体" w:hint="eastAsia"/>
                <w:color w:val="000000"/>
                <w:szCs w:val="21"/>
              </w:rPr>
              <w:t>格式）。</w:t>
            </w:r>
          </w:p>
          <w:p w14:paraId="505515C3"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2</w:t>
            </w:r>
            <w:r>
              <w:rPr>
                <w:rFonts w:ascii="宋体" w:hAnsi="宋体"/>
                <w:color w:val="000000"/>
                <w:kern w:val="0"/>
                <w:szCs w:val="21"/>
              </w:rPr>
              <w:t>）委托代理人</w:t>
            </w:r>
            <w:r>
              <w:rPr>
                <w:rFonts w:ascii="宋体" w:hAnsi="宋体" w:hint="eastAsia"/>
                <w:color w:val="000000"/>
                <w:kern w:val="0"/>
                <w:szCs w:val="21"/>
              </w:rPr>
              <w:t>：</w:t>
            </w:r>
          </w:p>
          <w:p w14:paraId="6B30CCED"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委托代理人必须为</w:t>
            </w:r>
            <w:r>
              <w:rPr>
                <w:rFonts w:ascii="宋体" w:hAnsi="宋体" w:hint="eastAsia"/>
                <w:color w:val="000000"/>
                <w:kern w:val="0"/>
                <w:szCs w:val="21"/>
              </w:rPr>
              <w:t>比选申请人</w:t>
            </w:r>
            <w:r>
              <w:rPr>
                <w:rFonts w:ascii="宋体" w:hAnsi="宋体"/>
                <w:color w:val="000000"/>
                <w:kern w:val="0"/>
                <w:szCs w:val="21"/>
              </w:rPr>
              <w:t>本单位</w:t>
            </w:r>
            <w:r>
              <w:rPr>
                <w:rFonts w:ascii="宋体" w:hAnsi="宋体" w:hint="eastAsia"/>
                <w:color w:val="000000"/>
                <w:kern w:val="0"/>
                <w:szCs w:val="21"/>
              </w:rPr>
              <w:t>人员</w:t>
            </w:r>
            <w:r>
              <w:rPr>
                <w:rFonts w:ascii="宋体" w:hAnsi="宋体"/>
                <w:color w:val="000000"/>
                <w:kern w:val="0"/>
                <w:szCs w:val="21"/>
              </w:rPr>
              <w:t>。</w:t>
            </w:r>
          </w:p>
          <w:p w14:paraId="4A32A04D"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须</w:t>
            </w:r>
            <w:r>
              <w:rPr>
                <w:rFonts w:ascii="宋体" w:hAnsi="宋体" w:hint="eastAsia"/>
                <w:color w:val="000000"/>
                <w:kern w:val="0"/>
                <w:szCs w:val="21"/>
              </w:rPr>
              <w:t>在比选申请文件资格审查部分</w:t>
            </w:r>
            <w:r>
              <w:rPr>
                <w:rFonts w:ascii="宋体" w:hAnsi="宋体"/>
                <w:color w:val="000000"/>
                <w:kern w:val="0"/>
                <w:szCs w:val="21"/>
              </w:rPr>
              <w:t>提供</w:t>
            </w:r>
            <w:r>
              <w:rPr>
                <w:rFonts w:ascii="宋体" w:hAnsi="宋体" w:hint="eastAsia"/>
                <w:color w:val="000000"/>
                <w:kern w:val="0"/>
                <w:szCs w:val="21"/>
              </w:rPr>
              <w:t>比选申请人为该</w:t>
            </w:r>
            <w:r>
              <w:rPr>
                <w:rFonts w:ascii="宋体" w:hAnsi="宋体"/>
                <w:color w:val="000000"/>
                <w:kern w:val="0"/>
                <w:szCs w:val="21"/>
              </w:rPr>
              <w:t>委托代理人</w:t>
            </w:r>
            <w:r>
              <w:rPr>
                <w:rFonts w:ascii="宋体" w:hAnsi="宋体" w:hint="eastAsia"/>
                <w:color w:val="000000"/>
                <w:kern w:val="0"/>
                <w:szCs w:val="21"/>
              </w:rPr>
              <w:t>缴纳的养老保险证明。否则，将由评选委员会作否决</w:t>
            </w:r>
            <w:r w:rsidR="00AB4689">
              <w:rPr>
                <w:rFonts w:ascii="宋体" w:hAnsi="宋体" w:hint="eastAsia"/>
                <w:color w:val="000000"/>
                <w:kern w:val="0"/>
                <w:szCs w:val="21"/>
              </w:rPr>
              <w:t>比选申请</w:t>
            </w:r>
            <w:r>
              <w:rPr>
                <w:rFonts w:ascii="宋体" w:hAnsi="宋体" w:hint="eastAsia"/>
                <w:color w:val="000000"/>
                <w:kern w:val="0"/>
                <w:szCs w:val="21"/>
              </w:rPr>
              <w:t>处理。</w:t>
            </w:r>
          </w:p>
          <w:p w14:paraId="133C7BB9" w14:textId="77777777" w:rsidR="000100D0" w:rsidRDefault="004B0FB1">
            <w:pPr>
              <w:snapToGrid w:val="0"/>
              <w:spacing w:line="400" w:lineRule="exact"/>
              <w:ind w:firstLineChars="198" w:firstLine="417"/>
              <w:textAlignment w:val="baseline"/>
              <w:rPr>
                <w:rFonts w:ascii="宋体" w:hAnsi="宋体" w:cs="宋体"/>
                <w:b/>
                <w:color w:val="000000"/>
                <w:sz w:val="20"/>
                <w:szCs w:val="21"/>
              </w:rPr>
            </w:pPr>
            <w:r>
              <w:rPr>
                <w:rFonts w:ascii="宋体" w:hAnsi="宋体" w:cs="宋体" w:hint="eastAsia"/>
                <w:b/>
                <w:color w:val="000000"/>
                <w:szCs w:val="21"/>
              </w:rPr>
              <w:t>特别说明：</w:t>
            </w:r>
          </w:p>
          <w:p w14:paraId="12632234" w14:textId="77777777" w:rsidR="000100D0" w:rsidRDefault="004B0FB1">
            <w:pPr>
              <w:snapToGrid w:val="0"/>
              <w:spacing w:line="400" w:lineRule="exact"/>
              <w:ind w:firstLineChars="198" w:firstLine="416"/>
              <w:textAlignment w:val="baseline"/>
              <w:rPr>
                <w:rFonts w:ascii="宋体" w:hAnsi="宋体" w:cs="宋体"/>
                <w:color w:val="000000"/>
                <w:kern w:val="0"/>
                <w:sz w:val="20"/>
                <w:szCs w:val="21"/>
              </w:rPr>
            </w:pPr>
            <w:r>
              <w:rPr>
                <w:rFonts w:ascii="宋体" w:hAnsi="宋体" w:cs="宋体" w:hint="eastAsia"/>
                <w:color w:val="000000"/>
                <w:szCs w:val="21"/>
              </w:rPr>
              <w:t>（</w:t>
            </w:r>
            <w:r>
              <w:rPr>
                <w:rFonts w:ascii="宋体" w:hAnsi="宋体" w:cs="宋体"/>
                <w:color w:val="000000"/>
                <w:szCs w:val="21"/>
              </w:rPr>
              <w:t>1）上述1～</w:t>
            </w:r>
            <w:r>
              <w:rPr>
                <w:rFonts w:ascii="宋体" w:hAnsi="宋体" w:cs="宋体" w:hint="eastAsia"/>
                <w:color w:val="000000"/>
                <w:szCs w:val="21"/>
              </w:rPr>
              <w:t>6条所须提交的相关证明材料均为扫描件（</w:t>
            </w:r>
            <w:proofErr w:type="gramStart"/>
            <w:r>
              <w:rPr>
                <w:rFonts w:ascii="宋体" w:hAnsi="宋体" w:cs="宋体" w:hint="eastAsia"/>
                <w:color w:val="000000"/>
                <w:szCs w:val="21"/>
              </w:rPr>
              <w:t>扫描件须清晰</w:t>
            </w:r>
            <w:proofErr w:type="gramEnd"/>
            <w:r>
              <w:rPr>
                <w:rFonts w:ascii="宋体" w:hAnsi="宋体" w:cs="宋体" w:hint="eastAsia"/>
                <w:color w:val="000000"/>
                <w:szCs w:val="21"/>
              </w:rPr>
              <w:t>可辨），且均应加盖竞选单位公章并编入比选申请文件资格审查部分中，</w:t>
            </w:r>
            <w:r>
              <w:rPr>
                <w:rFonts w:ascii="宋体" w:hAnsi="宋体" w:cs="宋体"/>
                <w:color w:val="000000"/>
                <w:szCs w:val="21"/>
              </w:rPr>
              <w:t>上述1～</w:t>
            </w:r>
            <w:r>
              <w:rPr>
                <w:rFonts w:ascii="宋体" w:hAnsi="宋体" w:cs="宋体" w:hint="eastAsia"/>
                <w:color w:val="000000"/>
                <w:szCs w:val="21"/>
              </w:rPr>
              <w:t>6条，</w:t>
            </w:r>
            <w:r>
              <w:rPr>
                <w:rFonts w:ascii="宋体" w:hAnsi="宋体" w:cs="宋体" w:hint="eastAsia"/>
                <w:color w:val="000000"/>
                <w:kern w:val="0"/>
                <w:szCs w:val="21"/>
              </w:rPr>
              <w:t>有一条不满足则比选申请文件由评选委员会</w:t>
            </w:r>
            <w:r>
              <w:rPr>
                <w:rFonts w:ascii="宋体" w:hAnsi="宋体" w:cs="宋体" w:hint="eastAsia"/>
                <w:color w:val="000000"/>
                <w:szCs w:val="21"/>
              </w:rPr>
              <w:t>作否决</w:t>
            </w:r>
            <w:r w:rsidR="00AB4689">
              <w:rPr>
                <w:rFonts w:ascii="宋体" w:hAnsi="宋体" w:hint="eastAsia"/>
                <w:color w:val="000000"/>
                <w:kern w:val="0"/>
                <w:szCs w:val="21"/>
              </w:rPr>
              <w:t>比选申请</w:t>
            </w:r>
            <w:r>
              <w:rPr>
                <w:rFonts w:ascii="宋体" w:hAnsi="宋体" w:cs="宋体" w:hint="eastAsia"/>
                <w:color w:val="000000"/>
                <w:szCs w:val="21"/>
              </w:rPr>
              <w:t>处理</w:t>
            </w:r>
            <w:r>
              <w:rPr>
                <w:rFonts w:ascii="宋体" w:hAnsi="宋体" w:cs="宋体" w:hint="eastAsia"/>
                <w:color w:val="000000"/>
                <w:kern w:val="0"/>
                <w:szCs w:val="21"/>
              </w:rPr>
              <w:t>。</w:t>
            </w:r>
          </w:p>
          <w:p w14:paraId="0023EF00" w14:textId="77777777" w:rsidR="000100D0" w:rsidRDefault="004B0FB1">
            <w:pPr>
              <w:snapToGrid w:val="0"/>
              <w:spacing w:line="400" w:lineRule="exact"/>
              <w:ind w:firstLineChars="198" w:firstLine="416"/>
              <w:textAlignment w:val="baseline"/>
              <w:rPr>
                <w:rFonts w:ascii="宋体" w:hAnsi="宋体" w:cs="宋体"/>
                <w:color w:val="000000"/>
                <w:sz w:val="20"/>
                <w:szCs w:val="21"/>
              </w:rPr>
            </w:pPr>
            <w:r>
              <w:rPr>
                <w:rFonts w:ascii="宋体" w:hAnsi="宋体" w:cs="宋体" w:hint="eastAsia"/>
                <w:color w:val="000000"/>
                <w:szCs w:val="21"/>
              </w:rPr>
              <w:t>（2）比选申请人须自行承诺其提供的上述相关证明材料真实有效，不存在弄虚作假情形（格式见第八章比选申请文件格式）。比选人在合同签订前均有权对比选申请人提供的资料（如业绩截</w:t>
            </w:r>
            <w:proofErr w:type="gramStart"/>
            <w:r>
              <w:rPr>
                <w:rFonts w:ascii="宋体" w:hAnsi="宋体" w:cs="宋体" w:hint="eastAsia"/>
                <w:color w:val="000000"/>
                <w:szCs w:val="21"/>
              </w:rPr>
              <w:t>图信息</w:t>
            </w:r>
            <w:proofErr w:type="gramEnd"/>
            <w:r>
              <w:rPr>
                <w:rFonts w:ascii="宋体" w:hAnsi="宋体" w:cs="宋体" w:hint="eastAsia"/>
                <w:color w:val="000000"/>
                <w:szCs w:val="21"/>
              </w:rPr>
              <w:t>等相关证明材料）进行核实，若发现弄虚作假，取消其中选资格，并按相关法律法规报招标投标监督部门处理，其竞选保证金不予退还，比选申请人承担因此造成的相关责任并赔偿相应损失。</w:t>
            </w:r>
          </w:p>
          <w:p w14:paraId="7D9478C3" w14:textId="77777777" w:rsidR="000100D0" w:rsidRDefault="004B0FB1">
            <w:pPr>
              <w:snapToGrid w:val="0"/>
              <w:spacing w:line="400" w:lineRule="exact"/>
              <w:ind w:firstLineChars="200" w:firstLine="420"/>
              <w:textAlignment w:val="baseline"/>
              <w:rPr>
                <w:rFonts w:ascii="宋体" w:hAnsi="宋体"/>
                <w:bCs/>
                <w:color w:val="000000"/>
                <w:kern w:val="0"/>
                <w:sz w:val="20"/>
                <w:szCs w:val="21"/>
              </w:rPr>
            </w:pPr>
            <w:r>
              <w:rPr>
                <w:rFonts w:ascii="宋体" w:hAnsi="宋体" w:hint="eastAsia"/>
                <w:bCs/>
                <w:color w:val="000000"/>
                <w:kern w:val="0"/>
                <w:szCs w:val="21"/>
              </w:rPr>
              <w:t>（3）</w:t>
            </w:r>
            <w:proofErr w:type="gramStart"/>
            <w:r>
              <w:rPr>
                <w:rFonts w:ascii="宋体" w:hAnsi="宋体"/>
                <w:bCs/>
                <w:color w:val="000000"/>
                <w:kern w:val="0"/>
                <w:szCs w:val="21"/>
              </w:rPr>
              <w:t>本</w:t>
            </w:r>
            <w:r>
              <w:rPr>
                <w:rFonts w:ascii="宋体" w:hAnsi="宋体" w:hint="eastAsia"/>
                <w:bCs/>
                <w:color w:val="000000"/>
                <w:kern w:val="0"/>
                <w:szCs w:val="21"/>
              </w:rPr>
              <w:t>竞争性比选</w:t>
            </w:r>
            <w:r>
              <w:rPr>
                <w:rFonts w:ascii="宋体" w:hAnsi="宋体"/>
                <w:bCs/>
                <w:color w:val="000000"/>
                <w:kern w:val="0"/>
                <w:szCs w:val="21"/>
              </w:rPr>
              <w:t>文件</w:t>
            </w:r>
            <w:proofErr w:type="gramEnd"/>
            <w:r>
              <w:rPr>
                <w:rFonts w:ascii="宋体" w:hAnsi="宋体"/>
                <w:bCs/>
                <w:color w:val="000000"/>
                <w:kern w:val="0"/>
                <w:szCs w:val="21"/>
              </w:rPr>
              <w:t>中所要求的人员</w:t>
            </w:r>
            <w:r>
              <w:rPr>
                <w:rFonts w:ascii="宋体" w:hAnsi="宋体" w:hint="eastAsia"/>
                <w:bCs/>
                <w:color w:val="000000"/>
                <w:kern w:val="0"/>
                <w:szCs w:val="21"/>
              </w:rPr>
              <w:t>养老保险</w:t>
            </w:r>
            <w:r>
              <w:rPr>
                <w:rFonts w:ascii="宋体" w:hAnsi="宋体"/>
                <w:bCs/>
                <w:color w:val="000000"/>
                <w:kern w:val="0"/>
                <w:szCs w:val="21"/>
              </w:rPr>
              <w:t>证明要求如下：</w:t>
            </w:r>
          </w:p>
          <w:p w14:paraId="43E9BFA9" w14:textId="77777777" w:rsidR="000100D0" w:rsidRDefault="004B0FB1">
            <w:pPr>
              <w:snapToGrid w:val="0"/>
              <w:spacing w:line="400" w:lineRule="exact"/>
              <w:ind w:firstLineChars="200" w:firstLine="420"/>
              <w:textAlignment w:val="baseline"/>
              <w:rPr>
                <w:rFonts w:ascii="宋体" w:hAnsi="宋体"/>
                <w:bCs/>
                <w:color w:val="000000"/>
                <w:kern w:val="0"/>
                <w:sz w:val="20"/>
                <w:szCs w:val="21"/>
              </w:rPr>
            </w:pPr>
            <w:r>
              <w:rPr>
                <w:rFonts w:ascii="宋体" w:hAnsi="宋体"/>
                <w:bCs/>
                <w:color w:val="000000"/>
                <w:kern w:val="0"/>
                <w:szCs w:val="21"/>
              </w:rPr>
              <w:lastRenderedPageBreak/>
              <w:t>①社会单位提供</w:t>
            </w:r>
            <w:r>
              <w:rPr>
                <w:rFonts w:ascii="宋体" w:hAnsi="宋体" w:hint="eastAsia"/>
                <w:bCs/>
                <w:color w:val="000000"/>
                <w:kern w:val="0"/>
                <w:szCs w:val="21"/>
              </w:rPr>
              <w:t>养老保险</w:t>
            </w:r>
            <w:r>
              <w:rPr>
                <w:rFonts w:ascii="宋体" w:hAnsi="宋体"/>
                <w:bCs/>
                <w:color w:val="000000"/>
                <w:kern w:val="0"/>
                <w:szCs w:val="21"/>
              </w:rPr>
              <w:t>证明，事业单位提供</w:t>
            </w:r>
            <w:r>
              <w:rPr>
                <w:rFonts w:ascii="宋体" w:hAnsi="宋体" w:hint="eastAsia"/>
                <w:bCs/>
                <w:color w:val="000000"/>
                <w:kern w:val="0"/>
                <w:szCs w:val="21"/>
              </w:rPr>
              <w:t>养老保险</w:t>
            </w:r>
            <w:r>
              <w:rPr>
                <w:rFonts w:ascii="宋体" w:hAnsi="宋体"/>
                <w:bCs/>
                <w:color w:val="000000"/>
                <w:kern w:val="0"/>
                <w:szCs w:val="21"/>
              </w:rPr>
              <w:t>证明或行政主管部门在编证明。</w:t>
            </w:r>
          </w:p>
          <w:p w14:paraId="796A9121" w14:textId="77777777" w:rsidR="000100D0" w:rsidRDefault="004B0FB1">
            <w:pPr>
              <w:snapToGrid w:val="0"/>
              <w:spacing w:line="400" w:lineRule="exact"/>
              <w:ind w:firstLineChars="200" w:firstLine="420"/>
              <w:textAlignment w:val="baseline"/>
              <w:rPr>
                <w:rFonts w:ascii="宋体" w:hAnsi="宋体"/>
                <w:bCs/>
                <w:color w:val="000000"/>
                <w:kern w:val="0"/>
                <w:sz w:val="20"/>
                <w:szCs w:val="21"/>
                <w:u w:val="single" w:color="000000"/>
              </w:rPr>
            </w:pPr>
            <w:r>
              <w:rPr>
                <w:rFonts w:ascii="宋体" w:hAnsi="宋体"/>
                <w:bCs/>
                <w:color w:val="000000"/>
                <w:kern w:val="0"/>
                <w:szCs w:val="21"/>
              </w:rPr>
              <w:t>②</w:t>
            </w:r>
            <w:r>
              <w:rPr>
                <w:rFonts w:ascii="宋体" w:hAnsi="宋体" w:hint="eastAsia"/>
                <w:bCs/>
                <w:color w:val="000000"/>
                <w:kern w:val="0"/>
                <w:szCs w:val="21"/>
              </w:rPr>
              <w:t>项目经理、</w:t>
            </w:r>
            <w:r>
              <w:rPr>
                <w:rFonts w:ascii="宋体" w:hAnsi="宋体"/>
                <w:bCs/>
                <w:color w:val="000000"/>
                <w:kern w:val="0"/>
                <w:szCs w:val="21"/>
              </w:rPr>
              <w:t>项目技术负责人和委托代理人的</w:t>
            </w:r>
            <w:r>
              <w:rPr>
                <w:rFonts w:ascii="宋体" w:hAnsi="宋体" w:hint="eastAsia"/>
                <w:bCs/>
                <w:color w:val="000000"/>
                <w:kern w:val="0"/>
                <w:szCs w:val="21"/>
              </w:rPr>
              <w:t>连续养老保险</w:t>
            </w:r>
            <w:r>
              <w:rPr>
                <w:rFonts w:ascii="宋体" w:hAnsi="宋体"/>
                <w:bCs/>
                <w:color w:val="000000"/>
                <w:kern w:val="0"/>
                <w:szCs w:val="21"/>
              </w:rPr>
              <w:t>证明期限为</w:t>
            </w:r>
            <w:r>
              <w:rPr>
                <w:rFonts w:ascii="宋体" w:hAnsi="宋体" w:hint="eastAsia"/>
                <w:bCs/>
                <w:color w:val="000000"/>
                <w:kern w:val="0"/>
                <w:szCs w:val="21"/>
                <w:u w:val="single" w:color="000000"/>
              </w:rPr>
              <w:t>2021</w:t>
            </w:r>
            <w:r>
              <w:rPr>
                <w:rFonts w:ascii="宋体" w:hAnsi="宋体"/>
                <w:bCs/>
                <w:color w:val="000000"/>
                <w:kern w:val="0"/>
                <w:szCs w:val="21"/>
              </w:rPr>
              <w:t>年</w:t>
            </w:r>
            <w:r>
              <w:rPr>
                <w:rFonts w:ascii="宋体" w:hAnsi="宋体" w:hint="eastAsia"/>
                <w:bCs/>
                <w:color w:val="000000"/>
                <w:kern w:val="0"/>
                <w:szCs w:val="21"/>
                <w:u w:val="single" w:color="000000"/>
              </w:rPr>
              <w:t>1</w:t>
            </w:r>
            <w:r w:rsidR="005A1E04">
              <w:rPr>
                <w:rFonts w:ascii="宋体" w:hAnsi="宋体" w:hint="eastAsia"/>
                <w:bCs/>
                <w:color w:val="000000"/>
                <w:kern w:val="0"/>
                <w:szCs w:val="21"/>
                <w:u w:val="single" w:color="000000"/>
              </w:rPr>
              <w:t>1</w:t>
            </w:r>
            <w:r>
              <w:rPr>
                <w:rFonts w:ascii="宋体" w:hAnsi="宋体"/>
                <w:bCs/>
                <w:color w:val="000000"/>
                <w:kern w:val="0"/>
                <w:szCs w:val="21"/>
              </w:rPr>
              <w:t>月至</w:t>
            </w:r>
            <w:r>
              <w:rPr>
                <w:rFonts w:ascii="宋体" w:hAnsi="宋体" w:hint="eastAsia"/>
                <w:bCs/>
                <w:color w:val="000000"/>
                <w:kern w:val="0"/>
                <w:szCs w:val="21"/>
                <w:u w:val="single" w:color="000000"/>
              </w:rPr>
              <w:t>2022</w:t>
            </w:r>
            <w:r>
              <w:rPr>
                <w:rFonts w:ascii="宋体" w:hAnsi="宋体"/>
                <w:bCs/>
                <w:color w:val="000000"/>
                <w:kern w:val="0"/>
                <w:szCs w:val="21"/>
              </w:rPr>
              <w:t>年</w:t>
            </w:r>
            <w:r w:rsidR="005A1E04">
              <w:rPr>
                <w:rFonts w:ascii="宋体" w:hAnsi="宋体" w:hint="eastAsia"/>
                <w:bCs/>
                <w:color w:val="000000"/>
                <w:kern w:val="0"/>
                <w:szCs w:val="21"/>
                <w:u w:val="single" w:color="000000"/>
              </w:rPr>
              <w:t>4</w:t>
            </w:r>
            <w:r>
              <w:rPr>
                <w:rFonts w:ascii="宋体" w:hAnsi="宋体"/>
                <w:bCs/>
                <w:color w:val="000000"/>
                <w:kern w:val="0"/>
                <w:szCs w:val="21"/>
              </w:rPr>
              <w:t>月</w:t>
            </w:r>
            <w:r>
              <w:rPr>
                <w:rFonts w:ascii="宋体" w:hAnsi="宋体" w:hint="eastAsia"/>
                <w:bCs/>
                <w:color w:val="000000"/>
                <w:szCs w:val="21"/>
              </w:rPr>
              <w:t>。提供的养老保险</w:t>
            </w:r>
            <w:proofErr w:type="gramStart"/>
            <w:r>
              <w:rPr>
                <w:rFonts w:ascii="宋体" w:hAnsi="宋体" w:hint="eastAsia"/>
                <w:bCs/>
                <w:color w:val="000000"/>
                <w:szCs w:val="21"/>
              </w:rPr>
              <w:t>参保证明须体现</w:t>
            </w:r>
            <w:proofErr w:type="gramEnd"/>
            <w:r>
              <w:rPr>
                <w:rFonts w:ascii="宋体" w:hAnsi="宋体" w:hint="eastAsia"/>
                <w:bCs/>
                <w:color w:val="000000"/>
                <w:szCs w:val="21"/>
              </w:rPr>
              <w:t>上述人员的姓名、身份证号（或社保号）、单位名称、单位编号（或单位社保编号）、本单位参保时间（或起始参保时间），并带有社保部门公章或社保部门的有效电子印章。</w:t>
            </w:r>
          </w:p>
        </w:tc>
      </w:tr>
      <w:tr w:rsidR="0033080B" w14:paraId="2DD28EB3" w14:textId="77777777">
        <w:trPr>
          <w:jc w:val="center"/>
        </w:trPr>
        <w:tc>
          <w:tcPr>
            <w:tcW w:w="1335" w:type="dxa"/>
            <w:vAlign w:val="center"/>
          </w:tcPr>
          <w:p w14:paraId="4B0D0ED2"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1.4.2</w:t>
            </w:r>
          </w:p>
        </w:tc>
        <w:tc>
          <w:tcPr>
            <w:tcW w:w="1644" w:type="dxa"/>
            <w:vAlign w:val="center"/>
          </w:tcPr>
          <w:p w14:paraId="4EFE6EF2"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是否接受联合体</w:t>
            </w:r>
            <w:r w:rsidR="00AB4689">
              <w:rPr>
                <w:rFonts w:ascii="宋体" w:hAnsi="宋体" w:hint="eastAsia"/>
                <w:color w:val="000000"/>
                <w:kern w:val="0"/>
                <w:szCs w:val="21"/>
              </w:rPr>
              <w:t>比选申请</w:t>
            </w:r>
          </w:p>
        </w:tc>
        <w:tc>
          <w:tcPr>
            <w:tcW w:w="6490" w:type="dxa"/>
            <w:tcBorders>
              <w:top w:val="single" w:sz="4" w:space="0" w:color="auto"/>
            </w:tcBorders>
            <w:vAlign w:val="center"/>
          </w:tcPr>
          <w:p w14:paraId="11F31FE5"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不接受</w:t>
            </w:r>
          </w:p>
          <w:p w14:paraId="371B4FD6" w14:textId="77777777" w:rsidR="000100D0" w:rsidRDefault="004B0FB1">
            <w:pPr>
              <w:snapToGrid w:val="0"/>
              <w:spacing w:after="15"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接受，应满足下列要求：</w:t>
            </w:r>
          </w:p>
        </w:tc>
      </w:tr>
      <w:tr w:rsidR="0033080B" w14:paraId="36E8707C" w14:textId="77777777">
        <w:trPr>
          <w:jc w:val="center"/>
        </w:trPr>
        <w:tc>
          <w:tcPr>
            <w:tcW w:w="1335" w:type="dxa"/>
            <w:vAlign w:val="center"/>
          </w:tcPr>
          <w:p w14:paraId="01B92739"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1.9.1</w:t>
            </w:r>
          </w:p>
        </w:tc>
        <w:tc>
          <w:tcPr>
            <w:tcW w:w="1644" w:type="dxa"/>
            <w:vAlign w:val="center"/>
          </w:tcPr>
          <w:p w14:paraId="3722600B"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踏勘现场</w:t>
            </w:r>
          </w:p>
        </w:tc>
        <w:tc>
          <w:tcPr>
            <w:tcW w:w="6490" w:type="dxa"/>
            <w:vAlign w:val="center"/>
          </w:tcPr>
          <w:p w14:paraId="3CCB5187"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不组织</w:t>
            </w:r>
          </w:p>
          <w:p w14:paraId="5F03761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组织，</w:t>
            </w:r>
            <w:r>
              <w:rPr>
                <w:rFonts w:ascii="宋体" w:hAnsi="宋体" w:hint="eastAsia"/>
                <w:color w:val="000000"/>
                <w:kern w:val="0"/>
                <w:szCs w:val="21"/>
              </w:rPr>
              <w:t>集中</w:t>
            </w:r>
            <w:r>
              <w:rPr>
                <w:rFonts w:ascii="宋体" w:hAnsi="宋体"/>
                <w:color w:val="000000"/>
                <w:kern w:val="0"/>
                <w:szCs w:val="21"/>
              </w:rPr>
              <w:t>踏勘时间：</w:t>
            </w:r>
          </w:p>
          <w:p w14:paraId="22D74114" w14:textId="77777777" w:rsidR="000100D0" w:rsidRDefault="004B0FB1">
            <w:pPr>
              <w:snapToGrid w:val="0"/>
              <w:spacing w:line="400" w:lineRule="exact"/>
              <w:ind w:firstLineChars="600" w:firstLine="1260"/>
              <w:textAlignment w:val="baseline"/>
              <w:rPr>
                <w:rFonts w:ascii="宋体" w:hAnsi="宋体"/>
                <w:color w:val="000000"/>
                <w:kern w:val="0"/>
                <w:sz w:val="20"/>
                <w:szCs w:val="21"/>
              </w:rPr>
            </w:pPr>
            <w:r>
              <w:rPr>
                <w:rFonts w:ascii="宋体" w:hAnsi="宋体"/>
                <w:color w:val="000000"/>
                <w:kern w:val="0"/>
                <w:szCs w:val="21"/>
              </w:rPr>
              <w:t>集中踏勘地点：</w:t>
            </w:r>
          </w:p>
        </w:tc>
      </w:tr>
      <w:tr w:rsidR="0033080B" w14:paraId="396F354C" w14:textId="77777777">
        <w:trPr>
          <w:jc w:val="center"/>
        </w:trPr>
        <w:tc>
          <w:tcPr>
            <w:tcW w:w="1335" w:type="dxa"/>
            <w:vAlign w:val="center"/>
          </w:tcPr>
          <w:p w14:paraId="0E30252F"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1.10.1</w:t>
            </w:r>
          </w:p>
        </w:tc>
        <w:tc>
          <w:tcPr>
            <w:tcW w:w="1644" w:type="dxa"/>
            <w:vAlign w:val="center"/>
          </w:tcPr>
          <w:p w14:paraId="680F3145" w14:textId="77777777" w:rsidR="000100D0" w:rsidRDefault="00AB4689">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w:t>
            </w:r>
            <w:r w:rsidR="004B0FB1">
              <w:rPr>
                <w:rFonts w:ascii="宋体" w:hAnsi="宋体"/>
                <w:color w:val="000000"/>
                <w:kern w:val="0"/>
                <w:szCs w:val="21"/>
              </w:rPr>
              <w:t>预备会</w:t>
            </w:r>
          </w:p>
        </w:tc>
        <w:tc>
          <w:tcPr>
            <w:tcW w:w="6490" w:type="dxa"/>
            <w:vAlign w:val="center"/>
          </w:tcPr>
          <w:p w14:paraId="29E222EC"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不召开</w:t>
            </w:r>
          </w:p>
          <w:p w14:paraId="63627F10"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召开，召开时间：</w:t>
            </w:r>
          </w:p>
          <w:p w14:paraId="54B18604" w14:textId="77777777" w:rsidR="000100D0" w:rsidRDefault="004B0FB1">
            <w:pPr>
              <w:snapToGrid w:val="0"/>
              <w:spacing w:after="15" w:line="400" w:lineRule="exact"/>
              <w:ind w:firstLineChars="600" w:firstLine="1260"/>
              <w:textAlignment w:val="baseline"/>
              <w:rPr>
                <w:rFonts w:ascii="宋体" w:hAnsi="宋体"/>
                <w:color w:val="000000"/>
                <w:kern w:val="0"/>
                <w:sz w:val="20"/>
                <w:szCs w:val="21"/>
              </w:rPr>
            </w:pPr>
            <w:r>
              <w:rPr>
                <w:rFonts w:ascii="宋体" w:hAnsi="宋体"/>
                <w:color w:val="000000"/>
                <w:kern w:val="0"/>
                <w:szCs w:val="21"/>
              </w:rPr>
              <w:t>召开地点：</w:t>
            </w:r>
          </w:p>
        </w:tc>
      </w:tr>
      <w:tr w:rsidR="0033080B" w14:paraId="4D3047E6" w14:textId="77777777">
        <w:trPr>
          <w:jc w:val="center"/>
        </w:trPr>
        <w:tc>
          <w:tcPr>
            <w:tcW w:w="1335" w:type="dxa"/>
            <w:vAlign w:val="center"/>
          </w:tcPr>
          <w:p w14:paraId="7A5C8962"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1.11</w:t>
            </w:r>
          </w:p>
        </w:tc>
        <w:tc>
          <w:tcPr>
            <w:tcW w:w="1644" w:type="dxa"/>
            <w:vAlign w:val="center"/>
          </w:tcPr>
          <w:p w14:paraId="4B0F8091"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分包</w:t>
            </w:r>
          </w:p>
        </w:tc>
        <w:tc>
          <w:tcPr>
            <w:tcW w:w="6490" w:type="dxa"/>
            <w:vAlign w:val="center"/>
          </w:tcPr>
          <w:p w14:paraId="2CC42035"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不允许</w:t>
            </w:r>
          </w:p>
          <w:p w14:paraId="7B144972"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允许，分包内容要求：</w:t>
            </w:r>
          </w:p>
          <w:p w14:paraId="5452A375" w14:textId="77777777" w:rsidR="000100D0" w:rsidRDefault="004B0FB1">
            <w:pPr>
              <w:snapToGrid w:val="0"/>
              <w:spacing w:line="400" w:lineRule="exact"/>
              <w:ind w:firstLineChars="600" w:firstLine="1260"/>
              <w:textAlignment w:val="baseline"/>
              <w:rPr>
                <w:rFonts w:ascii="宋体" w:hAnsi="宋体"/>
                <w:color w:val="000000"/>
                <w:kern w:val="0"/>
                <w:sz w:val="20"/>
                <w:szCs w:val="21"/>
              </w:rPr>
            </w:pPr>
            <w:r>
              <w:rPr>
                <w:rFonts w:ascii="宋体" w:hAnsi="宋体"/>
                <w:color w:val="000000"/>
                <w:kern w:val="0"/>
                <w:szCs w:val="21"/>
              </w:rPr>
              <w:t>分包金额要求：</w:t>
            </w:r>
          </w:p>
          <w:p w14:paraId="0155A1E4" w14:textId="77777777" w:rsidR="000100D0" w:rsidRDefault="004B0FB1">
            <w:pPr>
              <w:snapToGrid w:val="0"/>
              <w:spacing w:after="15" w:line="400" w:lineRule="exact"/>
              <w:textAlignment w:val="baseline"/>
              <w:rPr>
                <w:rFonts w:ascii="宋体" w:hAnsi="宋体"/>
                <w:color w:val="000000"/>
                <w:kern w:val="0"/>
                <w:sz w:val="20"/>
                <w:szCs w:val="21"/>
              </w:rPr>
            </w:pPr>
            <w:r>
              <w:rPr>
                <w:rFonts w:ascii="宋体" w:hAnsi="宋体"/>
                <w:color w:val="000000"/>
                <w:kern w:val="0"/>
                <w:szCs w:val="21"/>
              </w:rPr>
              <w:t>接受分包的第三人资质要求：</w:t>
            </w:r>
          </w:p>
        </w:tc>
      </w:tr>
      <w:tr w:rsidR="0033080B" w14:paraId="2DA6A015" w14:textId="77777777">
        <w:trPr>
          <w:jc w:val="center"/>
        </w:trPr>
        <w:tc>
          <w:tcPr>
            <w:tcW w:w="1335" w:type="dxa"/>
            <w:vAlign w:val="center"/>
          </w:tcPr>
          <w:p w14:paraId="50431281"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2.1</w:t>
            </w:r>
          </w:p>
        </w:tc>
        <w:tc>
          <w:tcPr>
            <w:tcW w:w="1644" w:type="dxa"/>
            <w:vAlign w:val="center"/>
          </w:tcPr>
          <w:p w14:paraId="3829BCE6" w14:textId="77777777" w:rsidR="000100D0" w:rsidRDefault="004B0FB1">
            <w:pPr>
              <w:snapToGrid w:val="0"/>
              <w:spacing w:after="15" w:line="400" w:lineRule="exact"/>
              <w:jc w:val="center"/>
              <w:textAlignment w:val="baseline"/>
              <w:rPr>
                <w:rFonts w:ascii="宋体" w:hAnsi="宋体"/>
                <w:color w:val="000000"/>
                <w:kern w:val="0"/>
                <w:sz w:val="20"/>
                <w:szCs w:val="21"/>
              </w:rPr>
            </w:pPr>
            <w:r>
              <w:rPr>
                <w:rFonts w:ascii="宋体" w:hAnsi="宋体"/>
                <w:color w:val="000000"/>
                <w:kern w:val="0"/>
                <w:szCs w:val="21"/>
              </w:rPr>
              <w:t>构成</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的其他材料</w:t>
            </w:r>
          </w:p>
        </w:tc>
        <w:tc>
          <w:tcPr>
            <w:tcW w:w="6490" w:type="dxa"/>
            <w:vAlign w:val="center"/>
          </w:tcPr>
          <w:p w14:paraId="34409BD2"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比选人</w:t>
            </w:r>
            <w:r>
              <w:rPr>
                <w:rFonts w:ascii="宋体" w:hAnsi="宋体"/>
                <w:color w:val="000000"/>
                <w:szCs w:val="21"/>
              </w:rPr>
              <w:t>发出的</w:t>
            </w:r>
            <w:r>
              <w:rPr>
                <w:rFonts w:ascii="宋体" w:hAnsi="宋体" w:hint="eastAsia"/>
                <w:color w:val="000000"/>
                <w:szCs w:val="21"/>
              </w:rPr>
              <w:t>澄清</w:t>
            </w:r>
            <w:r>
              <w:rPr>
                <w:rFonts w:ascii="宋体" w:hAnsi="宋体"/>
                <w:color w:val="000000"/>
                <w:szCs w:val="21"/>
              </w:rPr>
              <w:t>及</w:t>
            </w:r>
            <w:r>
              <w:rPr>
                <w:rFonts w:ascii="宋体" w:hAnsi="宋体" w:hint="eastAsia"/>
                <w:color w:val="000000"/>
                <w:szCs w:val="21"/>
              </w:rPr>
              <w:t>修改</w:t>
            </w:r>
          </w:p>
        </w:tc>
      </w:tr>
      <w:tr w:rsidR="0033080B" w14:paraId="60093A58" w14:textId="77777777">
        <w:trPr>
          <w:jc w:val="center"/>
        </w:trPr>
        <w:tc>
          <w:tcPr>
            <w:tcW w:w="1335" w:type="dxa"/>
            <w:vAlign w:val="center"/>
          </w:tcPr>
          <w:p w14:paraId="6C580278"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1</w:t>
            </w:r>
          </w:p>
        </w:tc>
        <w:tc>
          <w:tcPr>
            <w:tcW w:w="1644" w:type="dxa"/>
            <w:tcBorders>
              <w:bottom w:val="single" w:sz="4" w:space="0" w:color="auto"/>
            </w:tcBorders>
            <w:vAlign w:val="center"/>
          </w:tcPr>
          <w:p w14:paraId="0763A252"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对</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提出</w:t>
            </w:r>
            <w:r>
              <w:rPr>
                <w:rFonts w:ascii="宋体" w:hAnsi="宋体" w:hint="eastAsia"/>
                <w:color w:val="000000"/>
                <w:kern w:val="0"/>
                <w:szCs w:val="21"/>
              </w:rPr>
              <w:t>疑问</w:t>
            </w:r>
            <w:r>
              <w:rPr>
                <w:rFonts w:ascii="宋体" w:hAnsi="宋体"/>
                <w:color w:val="000000"/>
                <w:kern w:val="0"/>
                <w:szCs w:val="21"/>
              </w:rPr>
              <w:t>的截止时间</w:t>
            </w:r>
          </w:p>
        </w:tc>
        <w:tc>
          <w:tcPr>
            <w:tcW w:w="6490" w:type="dxa"/>
            <w:vAlign w:val="center"/>
          </w:tcPr>
          <w:p w14:paraId="1456C67C" w14:textId="451C62D5" w:rsidR="000100D0" w:rsidRDefault="004B0FB1" w:rsidP="00DD6B9F">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比选申请人</w:t>
            </w:r>
            <w:r>
              <w:rPr>
                <w:rFonts w:ascii="宋体" w:hAnsi="宋体"/>
                <w:color w:val="000000"/>
                <w:kern w:val="0"/>
                <w:szCs w:val="21"/>
              </w:rPr>
              <w:t>在收到</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后，应仔细检查</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的所有内容，如有残缺或文字表述不清，图纸尺寸标注不明以及存在错、漏、缺、概念模糊和有可能出现歧义或理解上的偏差的内容等应在</w:t>
            </w:r>
            <w:r>
              <w:rPr>
                <w:rFonts w:ascii="宋体" w:hAnsi="宋体"/>
                <w:color w:val="000000"/>
                <w:kern w:val="0"/>
                <w:szCs w:val="21"/>
                <w:u w:val="single" w:color="000000"/>
              </w:rPr>
              <w:t>202</w:t>
            </w:r>
            <w:r>
              <w:rPr>
                <w:rFonts w:ascii="宋体" w:hAnsi="宋体" w:hint="eastAsia"/>
                <w:color w:val="000000"/>
                <w:kern w:val="0"/>
                <w:szCs w:val="21"/>
                <w:u w:val="single" w:color="000000"/>
              </w:rPr>
              <w:t>2</w:t>
            </w:r>
            <w:r>
              <w:rPr>
                <w:rFonts w:ascii="宋体" w:hAnsi="宋体"/>
                <w:color w:val="000000"/>
                <w:kern w:val="0"/>
                <w:szCs w:val="21"/>
              </w:rPr>
              <w:t>年</w:t>
            </w:r>
            <w:r w:rsidR="00DD6B9F">
              <w:rPr>
                <w:rFonts w:ascii="宋体" w:hAnsi="宋体"/>
                <w:color w:val="000000"/>
                <w:kern w:val="0"/>
                <w:szCs w:val="21"/>
                <w:u w:val="single" w:color="000000"/>
              </w:rPr>
              <w:t>6</w:t>
            </w:r>
            <w:r>
              <w:rPr>
                <w:rFonts w:ascii="宋体" w:hAnsi="宋体"/>
                <w:color w:val="000000"/>
                <w:kern w:val="0"/>
                <w:szCs w:val="21"/>
              </w:rPr>
              <w:t>月</w:t>
            </w:r>
            <w:r w:rsidR="00DD6B9F">
              <w:rPr>
                <w:rFonts w:ascii="宋体" w:hAnsi="宋体"/>
                <w:color w:val="000000"/>
                <w:kern w:val="0"/>
                <w:szCs w:val="21"/>
                <w:u w:val="single" w:color="000000"/>
              </w:rPr>
              <w:t>7</w:t>
            </w:r>
            <w:r>
              <w:rPr>
                <w:rFonts w:ascii="宋体" w:hAnsi="宋体"/>
                <w:color w:val="000000"/>
                <w:kern w:val="0"/>
                <w:szCs w:val="21"/>
              </w:rPr>
              <w:t>日</w:t>
            </w:r>
            <w:r>
              <w:rPr>
                <w:rFonts w:ascii="宋体" w:hAnsi="宋体" w:hint="eastAsia"/>
                <w:color w:val="000000"/>
                <w:kern w:val="0"/>
                <w:szCs w:val="21"/>
                <w:u w:val="single" w:color="000000"/>
              </w:rPr>
              <w:t>9</w:t>
            </w:r>
            <w:r>
              <w:rPr>
                <w:rFonts w:ascii="宋体" w:hAnsi="宋体" w:hint="eastAsia"/>
                <w:color w:val="000000"/>
                <w:szCs w:val="21"/>
              </w:rPr>
              <w:t>时</w:t>
            </w:r>
            <w:r>
              <w:rPr>
                <w:rFonts w:ascii="宋体" w:hAnsi="宋体" w:hint="eastAsia"/>
                <w:color w:val="000000"/>
                <w:szCs w:val="21"/>
                <w:u w:val="single" w:color="000000"/>
              </w:rPr>
              <w:t>0</w:t>
            </w:r>
            <w:r>
              <w:rPr>
                <w:rFonts w:ascii="宋体" w:hAnsi="宋体"/>
                <w:color w:val="000000"/>
                <w:szCs w:val="21"/>
                <w:u w:val="single" w:color="000000"/>
              </w:rPr>
              <w:t>0</w:t>
            </w:r>
            <w:r>
              <w:rPr>
                <w:rFonts w:ascii="宋体" w:hAnsi="宋体" w:hint="eastAsia"/>
                <w:color w:val="000000"/>
                <w:szCs w:val="21"/>
              </w:rPr>
              <w:t>分</w:t>
            </w:r>
            <w:r>
              <w:rPr>
                <w:rFonts w:ascii="宋体" w:hAnsi="宋体"/>
                <w:color w:val="000000"/>
                <w:kern w:val="0"/>
                <w:szCs w:val="21"/>
              </w:rPr>
              <w:t>前</w:t>
            </w:r>
            <w:r>
              <w:rPr>
                <w:rFonts w:ascii="宋体" w:hAnsi="宋体" w:hint="eastAsia"/>
                <w:color w:val="000000"/>
                <w:kern w:val="0"/>
                <w:szCs w:val="21"/>
              </w:rPr>
              <w:t>书面</w:t>
            </w:r>
            <w:r>
              <w:rPr>
                <w:rFonts w:ascii="宋体" w:hAnsi="宋体"/>
                <w:color w:val="000000"/>
                <w:kern w:val="0"/>
                <w:szCs w:val="21"/>
              </w:rPr>
              <w:t>提交</w:t>
            </w:r>
            <w:r>
              <w:rPr>
                <w:rFonts w:ascii="宋体" w:hAnsi="宋体" w:hint="eastAsia"/>
                <w:color w:val="000000"/>
                <w:kern w:val="0"/>
                <w:szCs w:val="21"/>
              </w:rPr>
              <w:t>至代理机构</w:t>
            </w:r>
            <w:r>
              <w:rPr>
                <w:rFonts w:ascii="宋体" w:hAnsi="宋体"/>
                <w:color w:val="000000"/>
                <w:kern w:val="0"/>
                <w:szCs w:val="21"/>
              </w:rPr>
              <w:t>。</w:t>
            </w:r>
          </w:p>
        </w:tc>
      </w:tr>
      <w:tr w:rsidR="0033080B" w14:paraId="3294A3EB" w14:textId="77777777">
        <w:trPr>
          <w:trHeight w:val="1175"/>
          <w:jc w:val="center"/>
        </w:trPr>
        <w:tc>
          <w:tcPr>
            <w:tcW w:w="1335" w:type="dxa"/>
            <w:vMerge w:val="restart"/>
            <w:vAlign w:val="center"/>
          </w:tcPr>
          <w:p w14:paraId="5D101DC1"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2.2.2</w:t>
            </w:r>
          </w:p>
        </w:tc>
        <w:tc>
          <w:tcPr>
            <w:tcW w:w="1644" w:type="dxa"/>
            <w:tcBorders>
              <w:top w:val="single" w:sz="4" w:space="0" w:color="auto"/>
            </w:tcBorders>
            <w:vAlign w:val="center"/>
          </w:tcPr>
          <w:p w14:paraId="4E526282"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比选人</w:t>
            </w:r>
            <w:r>
              <w:rPr>
                <w:rFonts w:ascii="宋体" w:hAnsi="宋体"/>
                <w:color w:val="000000"/>
                <w:kern w:val="0"/>
                <w:szCs w:val="21"/>
              </w:rPr>
              <w:t>对</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澄清的截止时间</w:t>
            </w:r>
          </w:p>
        </w:tc>
        <w:tc>
          <w:tcPr>
            <w:tcW w:w="6490" w:type="dxa"/>
            <w:vAlign w:val="center"/>
          </w:tcPr>
          <w:p w14:paraId="4999F68F" w14:textId="223EED33" w:rsidR="000100D0" w:rsidRDefault="004B0FB1" w:rsidP="00DD6B9F">
            <w:pPr>
              <w:snapToGrid w:val="0"/>
              <w:spacing w:line="400" w:lineRule="exact"/>
              <w:ind w:firstLineChars="200" w:firstLine="420"/>
              <w:textAlignment w:val="baseline"/>
              <w:rPr>
                <w:rFonts w:ascii="宋体" w:hAnsi="宋体"/>
                <w:color w:val="000000"/>
                <w:sz w:val="20"/>
                <w:szCs w:val="21"/>
                <w:u w:val="single" w:color="000000"/>
              </w:rPr>
            </w:pPr>
            <w:r>
              <w:rPr>
                <w:rFonts w:ascii="宋体" w:hAnsi="宋体"/>
                <w:color w:val="000000"/>
                <w:szCs w:val="21"/>
                <w:u w:val="single" w:color="000000"/>
              </w:rPr>
              <w:t>202</w:t>
            </w:r>
            <w:r>
              <w:rPr>
                <w:rFonts w:ascii="宋体" w:hAnsi="宋体" w:hint="eastAsia"/>
                <w:color w:val="000000"/>
                <w:szCs w:val="21"/>
                <w:u w:val="single" w:color="000000"/>
              </w:rPr>
              <w:t>2</w:t>
            </w:r>
            <w:r>
              <w:rPr>
                <w:rFonts w:ascii="宋体" w:hAnsi="宋体"/>
                <w:color w:val="000000"/>
                <w:szCs w:val="21"/>
              </w:rPr>
              <w:t>年</w:t>
            </w:r>
            <w:r w:rsidR="00DD6B9F">
              <w:rPr>
                <w:rFonts w:ascii="宋体" w:hAnsi="宋体"/>
                <w:color w:val="000000"/>
                <w:szCs w:val="21"/>
                <w:u w:val="single" w:color="000000"/>
              </w:rPr>
              <w:t>6</w:t>
            </w:r>
            <w:r>
              <w:rPr>
                <w:rFonts w:ascii="宋体" w:hAnsi="宋体"/>
                <w:color w:val="000000"/>
                <w:szCs w:val="21"/>
              </w:rPr>
              <w:t>月</w:t>
            </w:r>
            <w:r w:rsidR="00DD6B9F">
              <w:rPr>
                <w:rFonts w:ascii="宋体" w:hAnsi="宋体"/>
                <w:color w:val="000000"/>
                <w:szCs w:val="21"/>
                <w:u w:val="single" w:color="000000"/>
              </w:rPr>
              <w:t>8</w:t>
            </w:r>
            <w:r>
              <w:rPr>
                <w:rFonts w:ascii="宋体" w:hAnsi="宋体"/>
                <w:color w:val="000000"/>
                <w:szCs w:val="21"/>
              </w:rPr>
              <w:t>日</w:t>
            </w:r>
            <w:r>
              <w:rPr>
                <w:rFonts w:ascii="宋体" w:hAnsi="宋体"/>
                <w:color w:val="000000"/>
                <w:szCs w:val="21"/>
                <w:u w:val="single" w:color="000000"/>
              </w:rPr>
              <w:t>1</w:t>
            </w:r>
            <w:r>
              <w:rPr>
                <w:rFonts w:ascii="宋体" w:hAnsi="宋体" w:hint="eastAsia"/>
                <w:color w:val="000000"/>
                <w:szCs w:val="21"/>
                <w:u w:val="single" w:color="000000"/>
              </w:rPr>
              <w:t>7</w:t>
            </w:r>
            <w:r>
              <w:rPr>
                <w:rFonts w:ascii="宋体" w:hAnsi="宋体" w:hint="eastAsia"/>
                <w:color w:val="000000"/>
                <w:szCs w:val="21"/>
              </w:rPr>
              <w:t>时</w:t>
            </w:r>
            <w:r>
              <w:rPr>
                <w:rFonts w:ascii="宋体" w:hAnsi="宋体"/>
                <w:color w:val="000000"/>
                <w:szCs w:val="21"/>
                <w:u w:val="single" w:color="000000"/>
              </w:rPr>
              <w:t>30</w:t>
            </w:r>
            <w:r>
              <w:rPr>
                <w:rFonts w:ascii="宋体" w:hAnsi="宋体" w:hint="eastAsia"/>
                <w:color w:val="000000"/>
                <w:szCs w:val="21"/>
              </w:rPr>
              <w:t>分前</w:t>
            </w:r>
            <w:r>
              <w:rPr>
                <w:rFonts w:ascii="宋体" w:hAnsi="宋体"/>
                <w:color w:val="000000"/>
                <w:szCs w:val="21"/>
              </w:rPr>
              <w:t>（北京时间）</w:t>
            </w:r>
            <w:r>
              <w:rPr>
                <w:rFonts w:ascii="宋体" w:hAnsi="宋体"/>
                <w:color w:val="000000"/>
                <w:kern w:val="0"/>
                <w:szCs w:val="21"/>
              </w:rPr>
              <w:t>。</w:t>
            </w:r>
          </w:p>
        </w:tc>
      </w:tr>
      <w:tr w:rsidR="0033080B" w14:paraId="22EEE664" w14:textId="77777777">
        <w:trPr>
          <w:trHeight w:val="426"/>
          <w:jc w:val="center"/>
        </w:trPr>
        <w:tc>
          <w:tcPr>
            <w:tcW w:w="1335" w:type="dxa"/>
            <w:vMerge/>
            <w:vAlign w:val="center"/>
          </w:tcPr>
          <w:p w14:paraId="0B612B4B" w14:textId="77777777" w:rsidR="000100D0" w:rsidRDefault="000100D0">
            <w:pPr>
              <w:snapToGrid w:val="0"/>
              <w:spacing w:line="400" w:lineRule="exact"/>
              <w:jc w:val="center"/>
              <w:textAlignment w:val="baseline"/>
              <w:rPr>
                <w:rFonts w:ascii="宋体" w:hAnsi="宋体"/>
                <w:color w:val="000000"/>
                <w:kern w:val="0"/>
                <w:sz w:val="20"/>
                <w:szCs w:val="21"/>
              </w:rPr>
            </w:pPr>
          </w:p>
        </w:tc>
        <w:tc>
          <w:tcPr>
            <w:tcW w:w="1644" w:type="dxa"/>
            <w:vAlign w:val="center"/>
          </w:tcPr>
          <w:p w14:paraId="29C6833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比选申请文件</w:t>
            </w:r>
            <w:r>
              <w:rPr>
                <w:rFonts w:ascii="宋体" w:hAnsi="宋体"/>
                <w:color w:val="000000"/>
                <w:kern w:val="0"/>
                <w:szCs w:val="21"/>
              </w:rPr>
              <w:t>上传</w:t>
            </w:r>
            <w:r>
              <w:rPr>
                <w:rFonts w:ascii="宋体" w:hAnsi="宋体" w:hint="eastAsia"/>
                <w:color w:val="000000"/>
                <w:kern w:val="0"/>
                <w:szCs w:val="21"/>
              </w:rPr>
              <w:t>截止时间</w:t>
            </w:r>
          </w:p>
        </w:tc>
        <w:tc>
          <w:tcPr>
            <w:tcW w:w="6490" w:type="dxa"/>
            <w:vAlign w:val="center"/>
          </w:tcPr>
          <w:p w14:paraId="3FA4737A" w14:textId="716D5FA1" w:rsidR="000100D0" w:rsidRDefault="004B0FB1" w:rsidP="00DD6B9F">
            <w:pPr>
              <w:snapToGrid w:val="0"/>
              <w:spacing w:line="400" w:lineRule="exact"/>
              <w:textAlignment w:val="baseline"/>
              <w:rPr>
                <w:rFonts w:ascii="宋体" w:hAnsi="宋体"/>
                <w:color w:val="000000"/>
                <w:sz w:val="20"/>
                <w:szCs w:val="21"/>
                <w:u w:val="single" w:color="000000"/>
              </w:rPr>
            </w:pPr>
            <w:r>
              <w:rPr>
                <w:rFonts w:ascii="宋体" w:hAnsi="宋体" w:hint="eastAsia"/>
                <w:color w:val="000000"/>
                <w:kern w:val="0"/>
                <w:szCs w:val="21"/>
              </w:rPr>
              <w:t>比选申请文件</w:t>
            </w:r>
            <w:r>
              <w:rPr>
                <w:rFonts w:ascii="宋体" w:hAnsi="宋体"/>
                <w:color w:val="000000"/>
                <w:kern w:val="0"/>
                <w:szCs w:val="21"/>
              </w:rPr>
              <w:t>上传</w:t>
            </w:r>
            <w:r>
              <w:rPr>
                <w:rFonts w:ascii="宋体" w:hAnsi="宋体" w:hint="eastAsia"/>
                <w:color w:val="000000"/>
                <w:kern w:val="0"/>
                <w:szCs w:val="21"/>
              </w:rPr>
              <w:t>截止时间：</w:t>
            </w:r>
            <w:r>
              <w:rPr>
                <w:rFonts w:ascii="宋体" w:hAnsi="宋体"/>
                <w:color w:val="000000"/>
                <w:szCs w:val="21"/>
                <w:u w:val="single" w:color="000000"/>
              </w:rPr>
              <w:t xml:space="preserve"> 202</w:t>
            </w:r>
            <w:r>
              <w:rPr>
                <w:rFonts w:ascii="宋体" w:hAnsi="宋体" w:hint="eastAsia"/>
                <w:color w:val="000000"/>
                <w:szCs w:val="21"/>
                <w:u w:val="single" w:color="000000"/>
              </w:rPr>
              <w:t xml:space="preserve">2 </w:t>
            </w:r>
            <w:r>
              <w:rPr>
                <w:rFonts w:ascii="宋体" w:hAnsi="宋体"/>
                <w:color w:val="000000"/>
                <w:szCs w:val="21"/>
              </w:rPr>
              <w:t>年</w:t>
            </w:r>
            <w:r w:rsidR="00DD6B9F">
              <w:rPr>
                <w:rFonts w:ascii="宋体" w:hAnsi="宋体"/>
                <w:color w:val="000000"/>
                <w:szCs w:val="21"/>
                <w:u w:val="single" w:color="000000"/>
              </w:rPr>
              <w:t>6</w:t>
            </w:r>
            <w:r>
              <w:rPr>
                <w:rFonts w:ascii="宋体" w:hAnsi="宋体"/>
                <w:color w:val="000000"/>
                <w:szCs w:val="21"/>
              </w:rPr>
              <w:t>月</w:t>
            </w:r>
            <w:r w:rsidR="00DD6B9F">
              <w:rPr>
                <w:rFonts w:ascii="宋体" w:hAnsi="宋体"/>
                <w:color w:val="000000"/>
                <w:szCs w:val="21"/>
                <w:u w:val="single" w:color="000000"/>
              </w:rPr>
              <w:t>13</w:t>
            </w:r>
            <w:r>
              <w:rPr>
                <w:rFonts w:ascii="宋体" w:hAnsi="宋体"/>
                <w:color w:val="000000"/>
                <w:szCs w:val="21"/>
              </w:rPr>
              <w:t>日</w:t>
            </w:r>
            <w:r w:rsidR="005A1E04">
              <w:rPr>
                <w:rFonts w:ascii="宋体" w:hAnsi="宋体" w:hint="eastAsia"/>
                <w:color w:val="000000"/>
                <w:szCs w:val="21"/>
                <w:u w:val="single" w:color="000000"/>
              </w:rPr>
              <w:t>14</w:t>
            </w:r>
            <w:r>
              <w:rPr>
                <w:rFonts w:ascii="宋体" w:hAnsi="宋体" w:hint="eastAsia"/>
                <w:color w:val="000000"/>
                <w:szCs w:val="21"/>
              </w:rPr>
              <w:t>时</w:t>
            </w:r>
            <w:r w:rsidR="005A1E04">
              <w:rPr>
                <w:rFonts w:ascii="宋体" w:hAnsi="宋体" w:hint="eastAsia"/>
                <w:color w:val="000000"/>
                <w:szCs w:val="21"/>
                <w:u w:val="single" w:color="000000"/>
              </w:rPr>
              <w:t>0</w:t>
            </w:r>
            <w:r>
              <w:rPr>
                <w:rFonts w:ascii="宋体" w:hAnsi="宋体"/>
                <w:color w:val="000000"/>
                <w:szCs w:val="21"/>
                <w:u w:val="single" w:color="000000"/>
              </w:rPr>
              <w:t>0</w:t>
            </w:r>
            <w:r>
              <w:rPr>
                <w:rFonts w:ascii="宋体" w:hAnsi="宋体" w:hint="eastAsia"/>
                <w:color w:val="000000"/>
                <w:szCs w:val="21"/>
              </w:rPr>
              <w:t>分</w:t>
            </w:r>
            <w:r>
              <w:rPr>
                <w:rFonts w:ascii="宋体" w:hAnsi="宋体"/>
                <w:color w:val="000000"/>
                <w:szCs w:val="21"/>
              </w:rPr>
              <w:t>（北京时间）</w:t>
            </w:r>
            <w:r>
              <w:rPr>
                <w:rFonts w:ascii="宋体" w:hAnsi="宋体" w:hint="eastAsia"/>
                <w:color w:val="000000"/>
                <w:szCs w:val="21"/>
              </w:rPr>
              <w:t>。</w:t>
            </w:r>
          </w:p>
        </w:tc>
      </w:tr>
      <w:tr w:rsidR="0033080B" w14:paraId="61910797" w14:textId="77777777">
        <w:trPr>
          <w:jc w:val="center"/>
        </w:trPr>
        <w:tc>
          <w:tcPr>
            <w:tcW w:w="1335" w:type="dxa"/>
            <w:vAlign w:val="center"/>
          </w:tcPr>
          <w:p w14:paraId="4209405A"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2.2.3</w:t>
            </w:r>
          </w:p>
        </w:tc>
        <w:tc>
          <w:tcPr>
            <w:tcW w:w="1644" w:type="dxa"/>
            <w:vAlign w:val="center"/>
          </w:tcPr>
          <w:p w14:paraId="77F6951C" w14:textId="77777777" w:rsidR="000100D0" w:rsidRDefault="004B0FB1">
            <w:pPr>
              <w:snapToGrid w:val="0"/>
              <w:spacing w:after="15" w:line="400" w:lineRule="exact"/>
              <w:jc w:val="center"/>
              <w:textAlignment w:val="baseline"/>
              <w:rPr>
                <w:rFonts w:ascii="宋体" w:hAnsi="宋体"/>
                <w:color w:val="000000"/>
                <w:kern w:val="0"/>
                <w:sz w:val="20"/>
                <w:szCs w:val="21"/>
              </w:rPr>
            </w:pPr>
            <w:r>
              <w:rPr>
                <w:rFonts w:ascii="宋体" w:hAnsi="宋体"/>
                <w:color w:val="000000"/>
                <w:kern w:val="0"/>
                <w:szCs w:val="21"/>
              </w:rPr>
              <w:t>比选人对</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进行补遗的时间</w:t>
            </w:r>
          </w:p>
        </w:tc>
        <w:tc>
          <w:tcPr>
            <w:tcW w:w="6490" w:type="dxa"/>
            <w:vAlign w:val="center"/>
          </w:tcPr>
          <w:p w14:paraId="49C339E6"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kern w:val="0"/>
                <w:szCs w:val="21"/>
              </w:rPr>
              <w:t>补遗内容可能影响</w:t>
            </w:r>
            <w:r>
              <w:rPr>
                <w:rFonts w:ascii="宋体" w:hAnsi="宋体" w:hint="eastAsia"/>
                <w:color w:val="000000"/>
                <w:kern w:val="0"/>
                <w:szCs w:val="21"/>
              </w:rPr>
              <w:t>比选申请文件</w:t>
            </w:r>
            <w:r>
              <w:rPr>
                <w:rFonts w:ascii="宋体" w:hAnsi="宋体"/>
                <w:color w:val="000000"/>
                <w:kern w:val="0"/>
                <w:szCs w:val="21"/>
              </w:rPr>
              <w:t>编制的，须在</w:t>
            </w:r>
            <w:r>
              <w:rPr>
                <w:rFonts w:ascii="宋体" w:hAnsi="宋体" w:hint="eastAsia"/>
                <w:color w:val="000000"/>
                <w:kern w:val="0"/>
                <w:szCs w:val="21"/>
              </w:rPr>
              <w:t>竞选</w:t>
            </w:r>
            <w:r>
              <w:rPr>
                <w:rFonts w:ascii="宋体" w:hAnsi="宋体"/>
                <w:color w:val="000000"/>
                <w:kern w:val="0"/>
                <w:szCs w:val="21"/>
              </w:rPr>
              <w:t>截止时间</w:t>
            </w:r>
            <w:r>
              <w:rPr>
                <w:rFonts w:ascii="宋体" w:hAnsi="宋体" w:hint="eastAsia"/>
                <w:color w:val="000000"/>
                <w:kern w:val="0"/>
                <w:szCs w:val="21"/>
              </w:rPr>
              <w:t>1</w:t>
            </w:r>
            <w:r>
              <w:rPr>
                <w:rFonts w:ascii="宋体" w:hAnsi="宋体"/>
                <w:color w:val="000000"/>
                <w:kern w:val="0"/>
                <w:szCs w:val="21"/>
              </w:rPr>
              <w:t>日前发布，发布时间至</w:t>
            </w:r>
            <w:r>
              <w:rPr>
                <w:rFonts w:ascii="宋体" w:hAnsi="宋体" w:hint="eastAsia"/>
                <w:color w:val="000000"/>
                <w:kern w:val="0"/>
                <w:szCs w:val="21"/>
              </w:rPr>
              <w:t>竞选</w:t>
            </w:r>
            <w:r>
              <w:rPr>
                <w:rFonts w:ascii="宋体" w:hAnsi="宋体"/>
                <w:color w:val="000000"/>
                <w:kern w:val="0"/>
                <w:szCs w:val="21"/>
              </w:rPr>
              <w:t>截止时间不足</w:t>
            </w:r>
            <w:r>
              <w:rPr>
                <w:rFonts w:ascii="宋体" w:hAnsi="宋体" w:hint="eastAsia"/>
                <w:color w:val="000000"/>
                <w:kern w:val="0"/>
                <w:szCs w:val="21"/>
              </w:rPr>
              <w:t>1</w:t>
            </w:r>
            <w:r>
              <w:rPr>
                <w:rFonts w:ascii="宋体" w:hAnsi="宋体"/>
                <w:color w:val="000000"/>
                <w:kern w:val="0"/>
                <w:szCs w:val="21"/>
              </w:rPr>
              <w:t>日的，须相应延后</w:t>
            </w:r>
            <w:r>
              <w:rPr>
                <w:rFonts w:ascii="宋体" w:hAnsi="宋体" w:hint="eastAsia"/>
                <w:color w:val="000000"/>
                <w:kern w:val="0"/>
                <w:szCs w:val="21"/>
              </w:rPr>
              <w:t>竞选</w:t>
            </w:r>
            <w:r>
              <w:rPr>
                <w:rFonts w:ascii="宋体" w:hAnsi="宋体"/>
                <w:color w:val="000000"/>
                <w:kern w:val="0"/>
                <w:szCs w:val="21"/>
              </w:rPr>
              <w:t>截止时间。</w:t>
            </w:r>
          </w:p>
        </w:tc>
      </w:tr>
      <w:tr w:rsidR="0033080B" w14:paraId="027AA010" w14:textId="77777777">
        <w:trPr>
          <w:jc w:val="center"/>
        </w:trPr>
        <w:tc>
          <w:tcPr>
            <w:tcW w:w="1335" w:type="dxa"/>
            <w:vAlign w:val="center"/>
          </w:tcPr>
          <w:p w14:paraId="13DD204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3.1.1</w:t>
            </w:r>
          </w:p>
        </w:tc>
        <w:tc>
          <w:tcPr>
            <w:tcW w:w="1644" w:type="dxa"/>
            <w:vAlign w:val="center"/>
          </w:tcPr>
          <w:p w14:paraId="252CC16D" w14:textId="77777777" w:rsidR="000100D0" w:rsidRDefault="004B0FB1">
            <w:pPr>
              <w:snapToGrid w:val="0"/>
              <w:spacing w:after="31" w:line="400" w:lineRule="exact"/>
              <w:jc w:val="center"/>
              <w:textAlignment w:val="baseline"/>
              <w:rPr>
                <w:rFonts w:ascii="宋体" w:hAnsi="宋体"/>
                <w:color w:val="000000"/>
                <w:kern w:val="0"/>
                <w:sz w:val="20"/>
                <w:szCs w:val="21"/>
              </w:rPr>
            </w:pPr>
            <w:r>
              <w:rPr>
                <w:rFonts w:ascii="宋体" w:hAnsi="宋体"/>
                <w:color w:val="000000"/>
                <w:kern w:val="0"/>
                <w:szCs w:val="21"/>
              </w:rPr>
              <w:t>构成</w:t>
            </w:r>
            <w:r>
              <w:rPr>
                <w:rFonts w:ascii="宋体" w:hAnsi="宋体" w:hint="eastAsia"/>
                <w:color w:val="000000"/>
                <w:kern w:val="0"/>
                <w:szCs w:val="21"/>
              </w:rPr>
              <w:t>比选申请文件</w:t>
            </w:r>
            <w:r>
              <w:rPr>
                <w:rFonts w:ascii="宋体" w:hAnsi="宋体"/>
                <w:color w:val="000000"/>
                <w:kern w:val="0"/>
                <w:szCs w:val="21"/>
              </w:rPr>
              <w:t>的其他材料</w:t>
            </w:r>
          </w:p>
        </w:tc>
        <w:tc>
          <w:tcPr>
            <w:tcW w:w="6490" w:type="dxa"/>
            <w:vAlign w:val="center"/>
          </w:tcPr>
          <w:p w14:paraId="410546D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比选申请人</w:t>
            </w:r>
            <w:r>
              <w:rPr>
                <w:rFonts w:ascii="宋体" w:hAnsi="宋体"/>
                <w:color w:val="000000"/>
                <w:szCs w:val="21"/>
              </w:rPr>
              <w:t>的书面澄清、说明和补正（但不得改变</w:t>
            </w:r>
            <w:r>
              <w:rPr>
                <w:rFonts w:ascii="宋体" w:hAnsi="宋体" w:hint="eastAsia"/>
                <w:color w:val="000000"/>
                <w:szCs w:val="21"/>
              </w:rPr>
              <w:t>比选申请文件</w:t>
            </w:r>
            <w:r>
              <w:rPr>
                <w:rFonts w:ascii="宋体" w:hAnsi="宋体"/>
                <w:color w:val="000000"/>
                <w:szCs w:val="21"/>
              </w:rPr>
              <w:t>的实质性内容）</w:t>
            </w:r>
          </w:p>
        </w:tc>
      </w:tr>
      <w:tr w:rsidR="0033080B" w14:paraId="6C578D5A" w14:textId="77777777">
        <w:trPr>
          <w:jc w:val="center"/>
        </w:trPr>
        <w:tc>
          <w:tcPr>
            <w:tcW w:w="1335" w:type="dxa"/>
            <w:vAlign w:val="center"/>
          </w:tcPr>
          <w:p w14:paraId="355B3B03"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3.2</w:t>
            </w:r>
          </w:p>
        </w:tc>
        <w:tc>
          <w:tcPr>
            <w:tcW w:w="1644" w:type="dxa"/>
            <w:vAlign w:val="center"/>
          </w:tcPr>
          <w:p w14:paraId="07F3BA9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竞选</w:t>
            </w:r>
            <w:r>
              <w:rPr>
                <w:rFonts w:ascii="宋体" w:hAnsi="宋体"/>
                <w:color w:val="000000"/>
                <w:kern w:val="0"/>
                <w:szCs w:val="21"/>
              </w:rPr>
              <w:t>报价</w:t>
            </w:r>
          </w:p>
        </w:tc>
        <w:tc>
          <w:tcPr>
            <w:tcW w:w="6490" w:type="dxa"/>
            <w:vAlign w:val="center"/>
          </w:tcPr>
          <w:p w14:paraId="2C49C477"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1.比选申请人应按本须知和第五章“工程量清单”的要求填写相应清单表格。比选申请人的</w:t>
            </w:r>
            <w:r w:rsidR="00AB4689">
              <w:rPr>
                <w:rFonts w:ascii="宋体" w:hAnsi="宋体" w:hint="eastAsia"/>
                <w:color w:val="000000"/>
                <w:kern w:val="0"/>
                <w:szCs w:val="21"/>
              </w:rPr>
              <w:t>比选申请</w:t>
            </w:r>
            <w:r>
              <w:rPr>
                <w:rFonts w:ascii="宋体" w:hAnsi="宋体" w:hint="eastAsia"/>
                <w:color w:val="000000"/>
                <w:kern w:val="0"/>
                <w:szCs w:val="21"/>
              </w:rPr>
              <w:t>报价应是本章比选申请人须知前附表1.3.1项中所述的本工程合同段比选范围内的全部工程的</w:t>
            </w:r>
            <w:r w:rsidR="00AB4689">
              <w:rPr>
                <w:rFonts w:ascii="宋体" w:hAnsi="宋体" w:hint="eastAsia"/>
                <w:color w:val="000000"/>
                <w:kern w:val="0"/>
                <w:szCs w:val="21"/>
              </w:rPr>
              <w:t>比选申请</w:t>
            </w:r>
            <w:r>
              <w:rPr>
                <w:rFonts w:ascii="宋体" w:hAnsi="宋体" w:hint="eastAsia"/>
                <w:color w:val="000000"/>
                <w:kern w:val="0"/>
                <w:szCs w:val="21"/>
              </w:rPr>
              <w:t>报价，并以比选申请人在工程量清单中提出的单价或总价为依据。</w:t>
            </w:r>
            <w:r w:rsidR="00AB4689">
              <w:rPr>
                <w:rFonts w:ascii="宋体" w:hAnsi="宋体" w:hint="eastAsia"/>
                <w:color w:val="000000"/>
                <w:kern w:val="0"/>
                <w:szCs w:val="21"/>
              </w:rPr>
              <w:t>比选申请</w:t>
            </w:r>
            <w:r>
              <w:rPr>
                <w:rFonts w:ascii="宋体" w:hAnsi="宋体" w:hint="eastAsia"/>
                <w:color w:val="000000"/>
                <w:kern w:val="0"/>
                <w:szCs w:val="21"/>
              </w:rPr>
              <w:t>函中总报价与已标价工程量清单总报价必须一致，</w:t>
            </w:r>
            <w:r>
              <w:rPr>
                <w:rFonts w:ascii="宋体" w:hAnsi="宋体" w:hint="eastAsia"/>
                <w:b/>
                <w:bCs/>
                <w:color w:val="000000"/>
                <w:kern w:val="0"/>
                <w:szCs w:val="21"/>
              </w:rPr>
              <w:t>否则其比选申请文件按否决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w:t>
            </w:r>
          </w:p>
          <w:p w14:paraId="2502D702"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Pr>
                <w:rFonts w:ascii="宋体" w:hAnsi="宋体" w:hint="eastAsia"/>
                <w:b/>
                <w:bCs/>
                <w:color w:val="000000"/>
                <w:kern w:val="0"/>
                <w:szCs w:val="21"/>
              </w:rPr>
              <w:t>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w:t>
            </w:r>
          </w:p>
          <w:p w14:paraId="78FF3007"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3.如发现工程量清单中的数量与图纸中数量不一致，应于本须知2.2.1项中规定的时间前书面通知比选人核查，除非比选人以</w:t>
            </w:r>
            <w:proofErr w:type="gramStart"/>
            <w:r>
              <w:rPr>
                <w:rFonts w:ascii="宋体" w:hAnsi="宋体" w:hint="eastAsia"/>
                <w:color w:val="000000"/>
                <w:kern w:val="0"/>
                <w:szCs w:val="21"/>
              </w:rPr>
              <w:t>补遗书</w:t>
            </w:r>
            <w:proofErr w:type="gramEnd"/>
            <w:r>
              <w:rPr>
                <w:rFonts w:ascii="宋体" w:hAnsi="宋体" w:hint="eastAsia"/>
                <w:color w:val="000000"/>
                <w:kern w:val="0"/>
                <w:szCs w:val="21"/>
              </w:rPr>
              <w:t>的形式予以更正，否则，应以工程量清单中列出的数量为准。</w:t>
            </w:r>
          </w:p>
          <w:p w14:paraId="70E2879B" w14:textId="77777777" w:rsidR="000100D0" w:rsidRPr="00DD6B9F" w:rsidRDefault="004B0FB1">
            <w:pPr>
              <w:snapToGrid w:val="0"/>
              <w:spacing w:line="360" w:lineRule="exact"/>
              <w:ind w:firstLineChars="200" w:firstLine="420"/>
              <w:textAlignment w:val="baseline"/>
              <w:rPr>
                <w:rFonts w:ascii="宋体" w:hAnsi="宋体"/>
                <w:kern w:val="0"/>
                <w:sz w:val="20"/>
                <w:szCs w:val="21"/>
              </w:rPr>
            </w:pPr>
            <w:r>
              <w:rPr>
                <w:rFonts w:ascii="宋体" w:hAnsi="宋体" w:hint="eastAsia"/>
                <w:color w:val="000000"/>
                <w:kern w:val="0"/>
                <w:szCs w:val="21"/>
              </w:rPr>
              <w:t>4.比选人在工程量清单中所列出的价格（包括暂列金额、暂估价等），比选申</w:t>
            </w:r>
            <w:r w:rsidRPr="00DD6B9F">
              <w:rPr>
                <w:rFonts w:ascii="宋体" w:hAnsi="宋体" w:hint="eastAsia"/>
                <w:kern w:val="0"/>
                <w:szCs w:val="21"/>
              </w:rPr>
              <w:t>请人不得修改。否则，</w:t>
            </w:r>
            <w:r w:rsidRPr="00DD6B9F">
              <w:rPr>
                <w:rFonts w:ascii="宋体" w:hAnsi="宋体" w:hint="eastAsia"/>
                <w:b/>
                <w:bCs/>
                <w:kern w:val="0"/>
                <w:szCs w:val="21"/>
              </w:rPr>
              <w:t>将被认定为否决</w:t>
            </w:r>
            <w:r w:rsidR="005A1E04" w:rsidRPr="00DD6B9F">
              <w:rPr>
                <w:rFonts w:ascii="宋体" w:hAnsi="宋体" w:hint="eastAsia"/>
                <w:b/>
                <w:bCs/>
                <w:kern w:val="0"/>
                <w:szCs w:val="21"/>
              </w:rPr>
              <w:t>投标处理</w:t>
            </w:r>
            <w:r w:rsidRPr="00DD6B9F">
              <w:rPr>
                <w:rFonts w:ascii="宋体" w:hAnsi="宋体" w:hint="eastAsia"/>
                <w:kern w:val="0"/>
                <w:szCs w:val="21"/>
              </w:rPr>
              <w:t>。</w:t>
            </w:r>
          </w:p>
          <w:p w14:paraId="3D794A4F"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sidRPr="00DD6B9F">
              <w:rPr>
                <w:rFonts w:ascii="宋体" w:hAnsi="宋体" w:hint="eastAsia"/>
                <w:kern w:val="0"/>
                <w:szCs w:val="21"/>
              </w:rPr>
              <w:t>5.本工程比选</w:t>
            </w:r>
            <w:r w:rsidRPr="00DD6B9F">
              <w:rPr>
                <w:rFonts w:ascii="宋体" w:hAnsi="宋体" w:hint="eastAsia"/>
                <w:b/>
                <w:bCs/>
                <w:kern w:val="0"/>
                <w:szCs w:val="21"/>
              </w:rPr>
              <w:t>总价最高限价</w:t>
            </w:r>
            <w:r w:rsidR="00613914" w:rsidRPr="00DD6B9F">
              <w:rPr>
                <w:rFonts w:ascii="宋体" w:hAnsi="宋体"/>
                <w:b/>
                <w:bCs/>
                <w:kern w:val="0"/>
                <w:szCs w:val="21"/>
                <w:u w:val="single" w:color="FF0000"/>
              </w:rPr>
              <w:t>2890097.8</w:t>
            </w:r>
            <w:r w:rsidRPr="00DD6B9F">
              <w:rPr>
                <w:rFonts w:ascii="宋体" w:hAnsi="宋体" w:hint="eastAsia"/>
                <w:b/>
                <w:bCs/>
                <w:kern w:val="0"/>
                <w:szCs w:val="21"/>
              </w:rPr>
              <w:t>元（含安全文明施工费用暂定金额</w:t>
            </w:r>
            <w:r w:rsidR="00613914" w:rsidRPr="00DD6B9F">
              <w:rPr>
                <w:rFonts w:ascii="宋体" w:hAnsi="宋体"/>
                <w:b/>
                <w:bCs/>
                <w:kern w:val="0"/>
                <w:szCs w:val="21"/>
                <w:u w:val="single" w:color="FF0000"/>
              </w:rPr>
              <w:t>72889.01</w:t>
            </w:r>
            <w:r w:rsidRPr="00DD6B9F">
              <w:rPr>
                <w:rFonts w:ascii="宋体" w:hAnsi="宋体" w:hint="eastAsia"/>
                <w:b/>
                <w:bCs/>
                <w:kern w:val="0"/>
                <w:szCs w:val="21"/>
              </w:rPr>
              <w:t>元），分</w:t>
            </w:r>
            <w:r>
              <w:rPr>
                <w:rFonts w:ascii="宋体" w:hAnsi="宋体" w:hint="eastAsia"/>
                <w:b/>
                <w:bCs/>
                <w:color w:val="000000"/>
                <w:kern w:val="0"/>
                <w:szCs w:val="21"/>
              </w:rPr>
              <w:t>部分项工程量清单项目综合单价最高限价</w:t>
            </w:r>
            <w:r>
              <w:rPr>
                <w:rFonts w:ascii="宋体" w:hAnsi="宋体" w:hint="eastAsia"/>
                <w:color w:val="000000"/>
                <w:kern w:val="0"/>
                <w:szCs w:val="21"/>
              </w:rPr>
              <w:t>、</w:t>
            </w:r>
            <w:r>
              <w:rPr>
                <w:rFonts w:ascii="宋体" w:hAnsi="宋体" w:hint="eastAsia"/>
                <w:b/>
                <w:bCs/>
                <w:color w:val="000000"/>
                <w:kern w:val="0"/>
                <w:szCs w:val="21"/>
              </w:rPr>
              <w:t>措施费总价及分项最高限价和</w:t>
            </w:r>
            <w:proofErr w:type="gramStart"/>
            <w:r>
              <w:rPr>
                <w:rFonts w:ascii="宋体" w:hAnsi="宋体" w:hint="eastAsia"/>
                <w:b/>
                <w:bCs/>
                <w:color w:val="000000"/>
                <w:kern w:val="0"/>
                <w:szCs w:val="21"/>
              </w:rPr>
              <w:t>全费用</w:t>
            </w:r>
            <w:proofErr w:type="gramEnd"/>
            <w:r>
              <w:rPr>
                <w:rFonts w:ascii="宋体" w:hAnsi="宋体" w:hint="eastAsia"/>
                <w:b/>
                <w:bCs/>
                <w:color w:val="000000"/>
                <w:kern w:val="0"/>
                <w:szCs w:val="21"/>
              </w:rPr>
              <w:t>综合包干单价最高限价（如果有）</w:t>
            </w:r>
            <w:r>
              <w:rPr>
                <w:rFonts w:ascii="宋体" w:hAnsi="宋体" w:hint="eastAsia"/>
                <w:color w:val="000000"/>
                <w:kern w:val="0"/>
                <w:szCs w:val="21"/>
              </w:rPr>
              <w:t>，</w:t>
            </w:r>
            <w:r w:rsidR="00AB4689">
              <w:rPr>
                <w:rFonts w:ascii="宋体" w:hAnsi="宋体" w:hint="eastAsia"/>
                <w:color w:val="000000"/>
                <w:kern w:val="0"/>
                <w:szCs w:val="21"/>
              </w:rPr>
              <w:t>比选申请</w:t>
            </w:r>
            <w:r>
              <w:rPr>
                <w:rFonts w:ascii="宋体" w:hAnsi="宋体" w:hint="eastAsia"/>
                <w:color w:val="000000"/>
                <w:kern w:val="0"/>
                <w:szCs w:val="21"/>
              </w:rPr>
              <w:t>人自行下载。比选申请人的竞选报价不得超过最高限价，否则，</w:t>
            </w:r>
            <w:r>
              <w:rPr>
                <w:rFonts w:ascii="宋体" w:hAnsi="宋体" w:hint="eastAsia"/>
                <w:b/>
                <w:bCs/>
                <w:color w:val="000000"/>
                <w:kern w:val="0"/>
                <w:szCs w:val="21"/>
              </w:rPr>
              <w:t>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w:t>
            </w:r>
          </w:p>
          <w:p w14:paraId="71247C0F"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6.其他说明</w:t>
            </w:r>
          </w:p>
          <w:p w14:paraId="1FB8309B"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6.1 工程计价方式：本工程采用工程量清单计价。</w:t>
            </w:r>
          </w:p>
          <w:p w14:paraId="782D662C"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6.2 </w:t>
            </w:r>
            <w:r w:rsidR="00AB4689">
              <w:rPr>
                <w:rFonts w:ascii="宋体" w:hAnsi="宋体" w:hint="eastAsia"/>
                <w:color w:val="000000"/>
                <w:kern w:val="0"/>
                <w:szCs w:val="21"/>
              </w:rPr>
              <w:t>比选申请</w:t>
            </w:r>
            <w:r>
              <w:rPr>
                <w:rFonts w:ascii="宋体" w:hAnsi="宋体" w:hint="eastAsia"/>
                <w:color w:val="000000"/>
                <w:kern w:val="0"/>
                <w:szCs w:val="21"/>
              </w:rPr>
              <w:t>报价范围：各比选申请人按照比选范围的规定，对比选人提供的工程量清单，结合项目实际情况，竞争性比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中施工图、技术标准和要求及其他内容进行自主报价。</w:t>
            </w:r>
          </w:p>
          <w:p w14:paraId="00B5AB36"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 报价原则</w:t>
            </w:r>
          </w:p>
          <w:p w14:paraId="5475E898"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6.3.1总体要求</w:t>
            </w:r>
          </w:p>
          <w:p w14:paraId="4A68EEFA"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6.3.1.1比选申请人应根据竞争性比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及其补充通知、答疑纪要，地勘资料、施工现场情况、工程特点，与竞争性比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实质性要求相匹配的施工技术方案，企业定额，国家及地方有关现行的政策、标准及规范等，结合自身实力、市场行情自主合理报价。</w:t>
            </w:r>
            <w:r w:rsidR="00AB4689">
              <w:rPr>
                <w:rFonts w:ascii="宋体" w:hAnsi="宋体" w:hint="eastAsia"/>
                <w:color w:val="000000"/>
                <w:kern w:val="0"/>
                <w:szCs w:val="21"/>
              </w:rPr>
              <w:t>比选申请</w:t>
            </w:r>
            <w:r>
              <w:rPr>
                <w:rFonts w:ascii="宋体" w:hAnsi="宋体" w:hint="eastAsia"/>
                <w:color w:val="000000"/>
                <w:kern w:val="0"/>
                <w:szCs w:val="21"/>
              </w:rPr>
              <w:t>报价应包括按照竞争性比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要求完成比选范围内工程内容的人工费、材料费、施工机具使用费、企业管理费、利润、风险费用、措施费、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费、税金、政策性文件规定的所有费用。</w:t>
            </w:r>
          </w:p>
          <w:p w14:paraId="36A4D75F"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14:paraId="6CE71639"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6.3.1.3竞争性比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第四章合同条款及格式（专用合同条款）中约定由比选申请人承担的费用，</w:t>
            </w:r>
            <w:r w:rsidR="00AB4689">
              <w:rPr>
                <w:rFonts w:ascii="宋体" w:hAnsi="宋体" w:hint="eastAsia"/>
                <w:color w:val="000000"/>
                <w:kern w:val="0"/>
                <w:szCs w:val="21"/>
              </w:rPr>
              <w:t>比选申请</w:t>
            </w:r>
            <w:r>
              <w:rPr>
                <w:rFonts w:ascii="宋体" w:hAnsi="宋体" w:hint="eastAsia"/>
                <w:color w:val="000000"/>
                <w:kern w:val="0"/>
                <w:szCs w:val="21"/>
              </w:rPr>
              <w:t>时比选申请人必须考虑此费用，综合考虑在</w:t>
            </w:r>
            <w:r w:rsidR="00AB4689">
              <w:rPr>
                <w:rFonts w:ascii="宋体" w:hAnsi="宋体" w:hint="eastAsia"/>
                <w:color w:val="000000"/>
                <w:kern w:val="0"/>
                <w:szCs w:val="21"/>
              </w:rPr>
              <w:t>比选申请</w:t>
            </w:r>
            <w:r>
              <w:rPr>
                <w:rFonts w:ascii="宋体" w:hAnsi="宋体" w:hint="eastAsia"/>
                <w:color w:val="000000"/>
                <w:kern w:val="0"/>
                <w:szCs w:val="21"/>
              </w:rPr>
              <w:t>总价中，中选后比选人不再另行支付。</w:t>
            </w:r>
          </w:p>
          <w:p w14:paraId="784C8A2E"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6.3.1.4按政策和合同约定的由中选人交纳的各种保险费由中选人自行投保，保险费由中选人承担并支付，并根据企业自身和本工程情况，综合考虑在</w:t>
            </w:r>
            <w:r w:rsidR="00AB4689">
              <w:rPr>
                <w:rFonts w:ascii="宋体" w:hAnsi="宋体" w:hint="eastAsia"/>
                <w:color w:val="000000"/>
                <w:kern w:val="0"/>
                <w:szCs w:val="21"/>
              </w:rPr>
              <w:t>比选申请</w:t>
            </w:r>
            <w:r>
              <w:rPr>
                <w:rFonts w:ascii="宋体" w:hAnsi="宋体" w:hint="eastAsia"/>
                <w:color w:val="000000"/>
                <w:kern w:val="0"/>
                <w:szCs w:val="21"/>
              </w:rPr>
              <w:t>总价中。</w:t>
            </w:r>
          </w:p>
          <w:p w14:paraId="2B5E021F"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w:t>
            </w:r>
            <w:r w:rsidR="00AB4689">
              <w:rPr>
                <w:rFonts w:ascii="宋体" w:hAnsi="宋体" w:hint="eastAsia"/>
                <w:color w:val="000000"/>
                <w:kern w:val="0"/>
                <w:szCs w:val="21"/>
              </w:rPr>
              <w:t>比选申请</w:t>
            </w:r>
            <w:r>
              <w:rPr>
                <w:rFonts w:ascii="宋体" w:hAnsi="宋体" w:hint="eastAsia"/>
                <w:color w:val="000000"/>
                <w:kern w:val="0"/>
                <w:szCs w:val="21"/>
              </w:rPr>
              <w:t>总价中。中选后，该费用</w:t>
            </w:r>
            <w:proofErr w:type="gramStart"/>
            <w:r>
              <w:rPr>
                <w:rFonts w:ascii="宋体" w:hAnsi="宋体" w:hint="eastAsia"/>
                <w:color w:val="000000"/>
                <w:kern w:val="0"/>
                <w:szCs w:val="21"/>
              </w:rPr>
              <w:t>不</w:t>
            </w:r>
            <w:proofErr w:type="gramEnd"/>
            <w:r>
              <w:rPr>
                <w:rFonts w:ascii="宋体" w:hAnsi="宋体" w:hint="eastAsia"/>
                <w:color w:val="000000"/>
                <w:kern w:val="0"/>
                <w:szCs w:val="21"/>
              </w:rPr>
              <w:t>另行支付（请比选申请人务必到工地现场查勘并了解接口位置，自行测算距离及相关费用）。</w:t>
            </w:r>
          </w:p>
          <w:p w14:paraId="50841908"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6.3.1.6每一项目只允许有一个报价。任何有选择的报价将不予接受。</w:t>
            </w:r>
          </w:p>
          <w:p w14:paraId="76C12377"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6.3.1.7</w:t>
            </w:r>
            <w:r w:rsidR="00AB4689">
              <w:rPr>
                <w:rFonts w:ascii="宋体" w:hAnsi="宋体" w:hint="eastAsia"/>
                <w:color w:val="000000"/>
                <w:kern w:val="0"/>
                <w:szCs w:val="21"/>
              </w:rPr>
              <w:t>比选申请</w:t>
            </w:r>
            <w:r>
              <w:rPr>
                <w:rFonts w:ascii="宋体" w:hAnsi="宋体" w:hint="eastAsia"/>
                <w:color w:val="000000"/>
                <w:kern w:val="0"/>
                <w:szCs w:val="21"/>
              </w:rPr>
              <w:t>报价各单位工程</w:t>
            </w:r>
            <w:proofErr w:type="gramStart"/>
            <w:r>
              <w:rPr>
                <w:rFonts w:ascii="宋体" w:hAnsi="宋体" w:hint="eastAsia"/>
                <w:color w:val="000000"/>
                <w:kern w:val="0"/>
                <w:szCs w:val="21"/>
              </w:rPr>
              <w:t>中项目</w:t>
            </w:r>
            <w:proofErr w:type="gramEnd"/>
            <w:r>
              <w:rPr>
                <w:rFonts w:ascii="宋体" w:hAnsi="宋体" w:hint="eastAsia"/>
                <w:color w:val="000000"/>
                <w:kern w:val="0"/>
                <w:szCs w:val="21"/>
              </w:rPr>
              <w:t>名称、项目特征及工程内容相同的分部分项工程量清单项，为同一专业工程的其综合单价必须相同，否则结算时按就低原则处理。</w:t>
            </w:r>
          </w:p>
          <w:p w14:paraId="6A7A8B15" w14:textId="77777777" w:rsidR="000100D0" w:rsidRDefault="004B0FB1">
            <w:pPr>
              <w:snapToGrid w:val="0"/>
              <w:spacing w:line="360" w:lineRule="exact"/>
              <w:ind w:firstLineChars="200" w:firstLine="420"/>
              <w:textAlignment w:val="baseline"/>
              <w:rPr>
                <w:rFonts w:ascii="宋体" w:hAnsi="宋体"/>
                <w:b/>
                <w:bCs/>
                <w:color w:val="000000"/>
                <w:kern w:val="0"/>
                <w:sz w:val="20"/>
                <w:szCs w:val="21"/>
              </w:rPr>
            </w:pPr>
            <w:r>
              <w:rPr>
                <w:rFonts w:ascii="宋体" w:hAnsi="宋体" w:hint="eastAsia"/>
                <w:color w:val="000000"/>
                <w:kern w:val="0"/>
                <w:szCs w:val="21"/>
              </w:rPr>
              <w:t>6.3.1.8比选申请人应根据竞争性比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中的工程量清单，并按重庆市建设工程费用定额（CQFYDE-2018）的要求填报投标总价（封面）、建设项目投标报价汇总表、单项工程投标报价汇总表、单位工程投标报价汇总表、分部分项工程项目清单计价表、措施项目汇总表、施工技术措施项目清单计价表、施工组织措施项目清单计价表、其他项目清单计价汇总表、暂列金额明细表、材料（工程设备）</w:t>
            </w:r>
            <w:proofErr w:type="gramStart"/>
            <w:r>
              <w:rPr>
                <w:rFonts w:ascii="宋体" w:hAnsi="宋体" w:hint="eastAsia"/>
                <w:color w:val="000000"/>
                <w:kern w:val="0"/>
                <w:szCs w:val="21"/>
              </w:rPr>
              <w:t>暂估单价</w:t>
            </w:r>
            <w:proofErr w:type="gramEnd"/>
            <w:r>
              <w:rPr>
                <w:rFonts w:ascii="宋体" w:hAnsi="宋体" w:hint="eastAsia"/>
                <w:color w:val="000000"/>
                <w:kern w:val="0"/>
                <w:szCs w:val="21"/>
              </w:rPr>
              <w:t>及调整表、专业工程暂估价及结算价表、分部分项工程和施工技术措施项目清单综合单价分析表（综合单价分析表可以不提供纸质版，必须提供电子版）、</w:t>
            </w:r>
            <w:proofErr w:type="gramStart"/>
            <w:r>
              <w:rPr>
                <w:rFonts w:ascii="宋体" w:hAnsi="宋体" w:hint="eastAsia"/>
                <w:color w:val="000000"/>
                <w:kern w:val="0"/>
                <w:szCs w:val="21"/>
              </w:rPr>
              <w:t>规</w:t>
            </w:r>
            <w:proofErr w:type="gramEnd"/>
            <w:r>
              <w:rPr>
                <w:rFonts w:ascii="宋体" w:hAnsi="宋体" w:hint="eastAsia"/>
                <w:color w:val="000000"/>
                <w:kern w:val="0"/>
                <w:szCs w:val="21"/>
              </w:rPr>
              <w:t>费、税金项目计价表等，其他表格比选申请人自行选用。</w:t>
            </w:r>
            <w:r w:rsidR="00AB4689">
              <w:rPr>
                <w:rFonts w:ascii="宋体" w:hAnsi="宋体" w:hint="eastAsia"/>
                <w:color w:val="000000"/>
                <w:kern w:val="0"/>
                <w:szCs w:val="21"/>
              </w:rPr>
              <w:t>比选申请</w:t>
            </w:r>
            <w:r>
              <w:rPr>
                <w:rFonts w:ascii="宋体" w:hAnsi="宋体" w:hint="eastAsia"/>
                <w:color w:val="000000"/>
                <w:kern w:val="0"/>
                <w:szCs w:val="21"/>
              </w:rPr>
              <w:t>函的</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hint="eastAsia"/>
                <w:color w:val="000000"/>
                <w:kern w:val="0"/>
                <w:szCs w:val="21"/>
              </w:rPr>
              <w:t>总</w:t>
            </w:r>
            <w:proofErr w:type="gramEnd"/>
            <w:r>
              <w:rPr>
                <w:rFonts w:ascii="宋体" w:hAnsi="宋体" w:hint="eastAsia"/>
                <w:color w:val="000000"/>
                <w:kern w:val="0"/>
                <w:szCs w:val="21"/>
              </w:rPr>
              <w:t>报价必须与所附工程量清单报价表所报金额一致，比选申请人不得采用总价百分比优惠（下浮）的方式进行</w:t>
            </w:r>
            <w:r w:rsidR="00AB4689">
              <w:rPr>
                <w:rFonts w:ascii="宋体" w:hAnsi="宋体" w:hint="eastAsia"/>
                <w:color w:val="000000"/>
                <w:kern w:val="0"/>
                <w:szCs w:val="21"/>
              </w:rPr>
              <w:t>比选申请</w:t>
            </w:r>
            <w:r>
              <w:rPr>
                <w:rFonts w:ascii="宋体" w:hAnsi="宋体" w:hint="eastAsia"/>
                <w:color w:val="000000"/>
                <w:kern w:val="0"/>
                <w:szCs w:val="21"/>
              </w:rPr>
              <w:t>报价，其优惠应直接体现在各项</w:t>
            </w:r>
            <w:r w:rsidR="00AB4689">
              <w:rPr>
                <w:rFonts w:ascii="宋体" w:hAnsi="宋体" w:hint="eastAsia"/>
                <w:color w:val="000000"/>
                <w:kern w:val="0"/>
                <w:szCs w:val="21"/>
              </w:rPr>
              <w:t>比选申请</w:t>
            </w:r>
            <w:r>
              <w:rPr>
                <w:rFonts w:ascii="宋体" w:hAnsi="宋体" w:hint="eastAsia"/>
                <w:color w:val="000000"/>
                <w:kern w:val="0"/>
                <w:szCs w:val="21"/>
              </w:rPr>
              <w:t>报价的单价中，</w:t>
            </w:r>
            <w:r>
              <w:rPr>
                <w:rFonts w:ascii="宋体" w:hAnsi="宋体" w:hint="eastAsia"/>
                <w:b/>
                <w:bCs/>
                <w:color w:val="000000"/>
                <w:kern w:val="0"/>
                <w:szCs w:val="21"/>
              </w:rPr>
              <w:t>否则视为对竞争性比</w:t>
            </w:r>
            <w:proofErr w:type="gramStart"/>
            <w:r>
              <w:rPr>
                <w:rFonts w:ascii="宋体" w:hAnsi="宋体" w:hint="eastAsia"/>
                <w:b/>
                <w:bCs/>
                <w:color w:val="000000"/>
                <w:kern w:val="0"/>
                <w:szCs w:val="21"/>
              </w:rPr>
              <w:t>选文件</w:t>
            </w:r>
            <w:proofErr w:type="gramEnd"/>
            <w:r>
              <w:rPr>
                <w:rFonts w:ascii="宋体" w:hAnsi="宋体" w:hint="eastAsia"/>
                <w:b/>
                <w:bCs/>
                <w:color w:val="000000"/>
                <w:kern w:val="0"/>
                <w:szCs w:val="21"/>
              </w:rPr>
              <w:t>不响应，其比选申请文件按否决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p>
          <w:p w14:paraId="7A369265"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6.3.1.9企业管理费应由比选申请人在保证不低于其成本的基础上做竞争性考虑，利润由比选申请人根据自身情况和综合实力做竞争</w:t>
            </w:r>
            <w:r>
              <w:rPr>
                <w:rFonts w:ascii="宋体" w:hAnsi="宋体" w:hint="eastAsia"/>
                <w:color w:val="000000"/>
                <w:kern w:val="0"/>
                <w:szCs w:val="21"/>
              </w:rPr>
              <w:lastRenderedPageBreak/>
              <w:t>性考虑。企业管理费、利润费率报价表中的费率应与分部分项清单综合单价分析表中费率保持一致。</w:t>
            </w:r>
          </w:p>
          <w:p w14:paraId="1A9B30DE"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6.3.1.10在收到施工图纸后，比选申请人有义务根据《建设工程工程量清单计价规范》（GB50500-2013）、《重庆市建设工程工程量清单计价规则》</w:t>
            </w:r>
            <w:r>
              <w:rPr>
                <w:rFonts w:ascii="宋体" w:hAnsi="宋体" w:hint="eastAsia"/>
                <w:color w:val="000000"/>
                <w:szCs w:val="21"/>
              </w:rPr>
              <w:t>（CQJJGZ-2013）</w:t>
            </w:r>
            <w:r>
              <w:rPr>
                <w:rFonts w:ascii="宋体" w:hAnsi="宋体" w:hint="eastAsia"/>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w:t>
            </w:r>
            <w:proofErr w:type="gramStart"/>
            <w:r>
              <w:rPr>
                <w:rFonts w:ascii="宋体" w:hAnsi="宋体" w:hint="eastAsia"/>
                <w:color w:val="000000"/>
                <w:kern w:val="0"/>
                <w:szCs w:val="21"/>
              </w:rPr>
              <w:t>办标函</w:t>
            </w:r>
            <w:proofErr w:type="gramEnd"/>
            <w:r>
              <w:rPr>
                <w:rFonts w:ascii="宋体" w:hAnsi="宋体" w:hint="eastAsia"/>
                <w:color w:val="000000"/>
                <w:kern w:val="0"/>
                <w:szCs w:val="21"/>
              </w:rPr>
              <w:t>【2019】193号）、《重庆市住房和城乡建设委员会关于开展建设施工现场形象品质提升行动计取安全文明施工费的通知》（</w:t>
            </w:r>
            <w:proofErr w:type="gramStart"/>
            <w:r>
              <w:rPr>
                <w:rFonts w:ascii="宋体" w:hAnsi="宋体" w:hint="eastAsia"/>
                <w:color w:val="000000"/>
                <w:kern w:val="0"/>
                <w:szCs w:val="21"/>
              </w:rPr>
              <w:t>渝建管</w:t>
            </w:r>
            <w:proofErr w:type="gramEnd"/>
            <w:r>
              <w:rPr>
                <w:rFonts w:ascii="宋体" w:hAnsi="宋体" w:hint="eastAsia"/>
                <w:color w:val="000000"/>
                <w:kern w:val="0"/>
                <w:szCs w:val="21"/>
              </w:rPr>
              <w:t>〔</w:t>
            </w:r>
            <w:r>
              <w:rPr>
                <w:rFonts w:ascii="宋体" w:hAnsi="宋体"/>
                <w:color w:val="000000"/>
                <w:kern w:val="0"/>
                <w:szCs w:val="21"/>
              </w:rPr>
              <w:t>2020〕97号）</w:t>
            </w:r>
            <w:r>
              <w:rPr>
                <w:rFonts w:ascii="宋体" w:hAnsi="宋体" w:hint="eastAsia"/>
                <w:color w:val="000000"/>
                <w:kern w:val="0"/>
                <w:szCs w:val="21"/>
              </w:rPr>
              <w:t>等定额及相关配套文件计算工程量，核查比选提供的工程量是否与施工图一致、漏项及缺项，并在规定的时间内书面通知比选人进行核查，除比选人对清单工程</w:t>
            </w:r>
            <w:proofErr w:type="gramStart"/>
            <w:r>
              <w:rPr>
                <w:rFonts w:ascii="宋体" w:hAnsi="宋体" w:hint="eastAsia"/>
                <w:color w:val="000000"/>
                <w:kern w:val="0"/>
                <w:szCs w:val="21"/>
              </w:rPr>
              <w:t>量主动</w:t>
            </w:r>
            <w:proofErr w:type="gramEnd"/>
            <w:r>
              <w:rPr>
                <w:rFonts w:ascii="宋体" w:hAnsi="宋体" w:hint="eastAsia"/>
                <w:color w:val="000000"/>
                <w:kern w:val="0"/>
                <w:szCs w:val="21"/>
              </w:rPr>
              <w:t>补遗或对比选申请人质疑作修改外，比选申请人在编制</w:t>
            </w:r>
            <w:r w:rsidR="00AB4689">
              <w:rPr>
                <w:rFonts w:ascii="宋体" w:hAnsi="宋体" w:hint="eastAsia"/>
                <w:color w:val="000000"/>
                <w:kern w:val="0"/>
                <w:szCs w:val="21"/>
              </w:rPr>
              <w:t>比选申请</w:t>
            </w:r>
            <w:r>
              <w:rPr>
                <w:rFonts w:ascii="宋体" w:hAnsi="宋体" w:hint="eastAsia"/>
                <w:color w:val="000000"/>
                <w:kern w:val="0"/>
                <w:szCs w:val="21"/>
              </w:rPr>
              <w:t>报价时不得擅自改变比选人提供的分部分项工程量清单中的序号、排列顺序、项目编码、项目名称、项目特征、工程内容、工程量及计量单位，</w:t>
            </w:r>
            <w:r>
              <w:rPr>
                <w:rFonts w:ascii="宋体" w:hAnsi="宋体" w:hint="eastAsia"/>
                <w:b/>
                <w:bCs/>
                <w:color w:val="000000"/>
                <w:kern w:val="0"/>
                <w:szCs w:val="21"/>
              </w:rPr>
              <w:t>否则视为对竞争性比</w:t>
            </w:r>
            <w:proofErr w:type="gramStart"/>
            <w:r>
              <w:rPr>
                <w:rFonts w:ascii="宋体" w:hAnsi="宋体" w:hint="eastAsia"/>
                <w:b/>
                <w:bCs/>
                <w:color w:val="000000"/>
                <w:kern w:val="0"/>
                <w:szCs w:val="21"/>
              </w:rPr>
              <w:t>选文件</w:t>
            </w:r>
            <w:proofErr w:type="gramEnd"/>
            <w:r>
              <w:rPr>
                <w:rFonts w:ascii="宋体" w:hAnsi="宋体" w:hint="eastAsia"/>
                <w:b/>
                <w:bCs/>
                <w:color w:val="000000"/>
                <w:kern w:val="0"/>
                <w:szCs w:val="21"/>
              </w:rPr>
              <w:t>不作实质性响应，其比选申请文件按否决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w:t>
            </w:r>
          </w:p>
          <w:p w14:paraId="4EAE7802"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6.3.1.11比选申请人只有严格按比选人提供的《工程量清单》和</w:t>
            </w:r>
            <w:proofErr w:type="gramStart"/>
            <w:r>
              <w:rPr>
                <w:rFonts w:ascii="宋体" w:hAnsi="宋体" w:hint="eastAsia"/>
                <w:color w:val="000000"/>
                <w:kern w:val="0"/>
                <w:szCs w:val="21"/>
              </w:rPr>
              <w:t>本竞争性比选文件</w:t>
            </w:r>
            <w:proofErr w:type="gramEnd"/>
            <w:r>
              <w:rPr>
                <w:rFonts w:ascii="宋体" w:hAnsi="宋体" w:hint="eastAsia"/>
                <w:color w:val="000000"/>
                <w:kern w:val="0"/>
                <w:szCs w:val="21"/>
              </w:rPr>
              <w:t>中提供的《工程量清单报价表》格式内所有项目进行报价，并且必须列出每项分部分项工程量清单项目综合单价分析</w:t>
            </w:r>
            <w:proofErr w:type="gramStart"/>
            <w:r>
              <w:rPr>
                <w:rFonts w:ascii="宋体" w:hAnsi="宋体" w:hint="eastAsia"/>
                <w:color w:val="000000"/>
                <w:kern w:val="0"/>
                <w:szCs w:val="21"/>
              </w:rPr>
              <w:t>表才能</w:t>
            </w:r>
            <w:proofErr w:type="gramEnd"/>
            <w:r>
              <w:rPr>
                <w:rFonts w:ascii="宋体" w:hAnsi="宋体" w:hint="eastAsia"/>
                <w:color w:val="000000"/>
                <w:kern w:val="0"/>
                <w:szCs w:val="21"/>
              </w:rPr>
              <w:t>视为总体报价完整（比选申请文件纸质版可不提供每项分部分项工程量清单项目综合单价分析表，但电子版必须包含该部分内容），不得出现删除项目或增项（措施费项目除外），</w:t>
            </w:r>
            <w:r>
              <w:rPr>
                <w:rFonts w:ascii="宋体" w:hAnsi="宋体" w:hint="eastAsia"/>
                <w:b/>
                <w:bCs/>
                <w:color w:val="000000"/>
                <w:kern w:val="0"/>
                <w:szCs w:val="21"/>
              </w:rPr>
              <w:t>否则视为对竞争性比</w:t>
            </w:r>
            <w:proofErr w:type="gramStart"/>
            <w:r>
              <w:rPr>
                <w:rFonts w:ascii="宋体" w:hAnsi="宋体" w:hint="eastAsia"/>
                <w:b/>
                <w:bCs/>
                <w:color w:val="000000"/>
                <w:kern w:val="0"/>
                <w:szCs w:val="21"/>
              </w:rPr>
              <w:t>选文件</w:t>
            </w:r>
            <w:proofErr w:type="gramEnd"/>
            <w:r>
              <w:rPr>
                <w:rFonts w:ascii="宋体" w:hAnsi="宋体" w:hint="eastAsia"/>
                <w:b/>
                <w:bCs/>
                <w:color w:val="000000"/>
                <w:kern w:val="0"/>
                <w:szCs w:val="21"/>
              </w:rPr>
              <w:t>不作实质性响应，其比选申请文件按否决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w:t>
            </w:r>
            <w:r w:rsidR="00AB4689">
              <w:rPr>
                <w:rFonts w:ascii="宋体" w:hAnsi="宋体" w:hint="eastAsia"/>
                <w:color w:val="000000"/>
                <w:kern w:val="0"/>
                <w:szCs w:val="21"/>
              </w:rPr>
              <w:t>比选申请</w:t>
            </w:r>
            <w:r>
              <w:rPr>
                <w:rFonts w:ascii="宋体" w:hAnsi="宋体" w:hint="eastAsia"/>
                <w:color w:val="000000"/>
                <w:kern w:val="0"/>
                <w:szCs w:val="21"/>
              </w:rPr>
              <w:t>报价时计价原则计算出该项的综合单价以及相应的</w:t>
            </w:r>
            <w:proofErr w:type="gramStart"/>
            <w:r>
              <w:rPr>
                <w:rFonts w:ascii="宋体" w:hAnsi="宋体" w:hint="eastAsia"/>
                <w:color w:val="000000"/>
                <w:kern w:val="0"/>
                <w:szCs w:val="21"/>
              </w:rPr>
              <w:t>规</w:t>
            </w:r>
            <w:proofErr w:type="gramEnd"/>
            <w:r>
              <w:rPr>
                <w:rFonts w:ascii="宋体" w:hAnsi="宋体" w:hint="eastAsia"/>
                <w:color w:val="000000"/>
                <w:kern w:val="0"/>
                <w:szCs w:val="21"/>
              </w:rPr>
              <w:t>费、措施费和税金，并</w:t>
            </w:r>
            <w:proofErr w:type="gramStart"/>
            <w:r>
              <w:rPr>
                <w:rFonts w:ascii="宋体" w:hAnsi="宋体" w:hint="eastAsia"/>
                <w:color w:val="000000"/>
                <w:kern w:val="0"/>
                <w:szCs w:val="21"/>
              </w:rPr>
              <w:t>据此从</w:t>
            </w:r>
            <w:proofErr w:type="gramEnd"/>
            <w:r>
              <w:rPr>
                <w:rFonts w:ascii="宋体" w:hAnsi="宋体" w:hint="eastAsia"/>
                <w:color w:val="000000"/>
                <w:kern w:val="0"/>
                <w:szCs w:val="21"/>
              </w:rPr>
              <w:t>结算价中扣除。</w:t>
            </w:r>
          </w:p>
          <w:p w14:paraId="163EC9E2"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6.3.2分部分项工程量清单报价要求</w:t>
            </w:r>
          </w:p>
          <w:p w14:paraId="01D39ED3"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6.3.2.1本工程采用工程量清单计价。各比选申请人对比</w:t>
            </w:r>
            <w:proofErr w:type="gramStart"/>
            <w:r>
              <w:rPr>
                <w:rFonts w:ascii="宋体" w:hAnsi="宋体" w:hint="eastAsia"/>
                <w:color w:val="000000"/>
                <w:kern w:val="0"/>
                <w:szCs w:val="21"/>
              </w:rPr>
              <w:t>选范围</w:t>
            </w:r>
            <w:proofErr w:type="gramEnd"/>
            <w:r>
              <w:rPr>
                <w:rFonts w:ascii="宋体" w:hAnsi="宋体" w:hint="eastAsia"/>
                <w:color w:val="000000"/>
                <w:kern w:val="0"/>
                <w:szCs w:val="21"/>
              </w:rPr>
              <w:t>内的所有工程内容进行报价。本比选工程由比选申请人以竞争性比选文件、合同条件、工程量清单、本次比选范围的施工设计图纸、地勘报告、国家技术和经济规范及标准、《建设工程工程量清单计价规范》（GB50500-2013）、《重庆市建设工程工程量清单计价规则》</w:t>
            </w:r>
            <w:r>
              <w:rPr>
                <w:rFonts w:ascii="宋体" w:hAnsi="宋体" w:hint="eastAsia"/>
                <w:color w:val="000000"/>
                <w:szCs w:val="21"/>
              </w:rPr>
              <w:t>（CQJJGZ-2013）</w:t>
            </w:r>
            <w:r>
              <w:rPr>
                <w:rFonts w:ascii="宋体" w:hAnsi="宋体" w:hint="eastAsia"/>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w:t>
            </w:r>
            <w:proofErr w:type="gramStart"/>
            <w:r>
              <w:rPr>
                <w:rFonts w:ascii="宋体" w:hAnsi="宋体" w:hint="eastAsia"/>
                <w:color w:val="000000"/>
                <w:kern w:val="0"/>
                <w:szCs w:val="21"/>
              </w:rPr>
              <w:t>办标函</w:t>
            </w:r>
            <w:proofErr w:type="gramEnd"/>
            <w:r>
              <w:rPr>
                <w:rFonts w:ascii="宋体" w:hAnsi="宋体" w:hint="eastAsia"/>
                <w:color w:val="000000"/>
                <w:kern w:val="0"/>
                <w:szCs w:val="21"/>
              </w:rPr>
              <w:t>【2019】193号）、《重庆市住房和城乡建设委员会关于开展建设施工现场形象品质提升行动计取安全文明施工费的通知》（</w:t>
            </w:r>
            <w:proofErr w:type="gramStart"/>
            <w:r>
              <w:rPr>
                <w:rFonts w:ascii="宋体" w:hAnsi="宋体" w:hint="eastAsia"/>
                <w:color w:val="000000"/>
                <w:kern w:val="0"/>
                <w:szCs w:val="21"/>
              </w:rPr>
              <w:t>渝建管</w:t>
            </w:r>
            <w:proofErr w:type="gramEnd"/>
            <w:r>
              <w:rPr>
                <w:rFonts w:ascii="宋体" w:hAnsi="宋体" w:hint="eastAsia"/>
                <w:color w:val="000000"/>
                <w:kern w:val="0"/>
                <w:szCs w:val="21"/>
              </w:rPr>
              <w:t>〔2020〕97号）及相关配套文件为依据，由比选申请人结合自身实力、市场行情自主合理报价。其综合单价应包括完成该子项所需的人工费、材料费、施工机具使用费、企业管理费、利润、风险费等</w:t>
            </w:r>
            <w:proofErr w:type="gramStart"/>
            <w:r>
              <w:rPr>
                <w:rFonts w:ascii="宋体" w:hAnsi="宋体" w:hint="eastAsia"/>
                <w:color w:val="000000"/>
                <w:kern w:val="0"/>
                <w:szCs w:val="21"/>
              </w:rPr>
              <w:t>除措施</w:t>
            </w:r>
            <w:proofErr w:type="gramEnd"/>
            <w:r>
              <w:rPr>
                <w:rFonts w:ascii="宋体" w:hAnsi="宋体" w:hint="eastAsia"/>
                <w:color w:val="000000"/>
                <w:kern w:val="0"/>
                <w:szCs w:val="21"/>
              </w:rPr>
              <w:t>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费及税金外的所有费用。中选后比选人不再对综合单价进行调整。</w:t>
            </w:r>
          </w:p>
          <w:p w14:paraId="2E80AF37"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清单中有部分注明采用“全费用综合单价”的子目，</w:t>
            </w:r>
            <w:proofErr w:type="gramStart"/>
            <w:r>
              <w:rPr>
                <w:rFonts w:ascii="宋体" w:hAnsi="宋体" w:hint="eastAsia"/>
                <w:color w:val="000000"/>
                <w:kern w:val="0"/>
                <w:szCs w:val="21"/>
              </w:rPr>
              <w:t>全费用</w:t>
            </w:r>
            <w:proofErr w:type="gramEnd"/>
            <w:r>
              <w:rPr>
                <w:rFonts w:ascii="宋体" w:hAnsi="宋体" w:hint="eastAsia"/>
                <w:color w:val="000000"/>
                <w:kern w:val="0"/>
                <w:szCs w:val="21"/>
              </w:rPr>
              <w:t>综合单价项目应包括完成该子项所需的人工费、材料费、施工机具使用费、企业管理费、利润、风险费、措施项目费（含安全文明施工费）、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费、税金等所有费用。中选后比选人不再对综合单价进行调整。</w:t>
            </w:r>
          </w:p>
          <w:p w14:paraId="19CE8B0E" w14:textId="77777777" w:rsidR="000100D0" w:rsidRDefault="00AB4689">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w:t>
            </w:r>
            <w:r w:rsidR="004B0FB1">
              <w:rPr>
                <w:rFonts w:ascii="宋体" w:hAnsi="宋体" w:hint="eastAsia"/>
                <w:color w:val="000000"/>
                <w:kern w:val="0"/>
                <w:szCs w:val="21"/>
              </w:rPr>
              <w:t>报价中，组织措施费、安全文明施工费、建设工程竣工档案编制费、住宅工程质量分户验收费、等均按《重庆市建设工程费用定额》 CQFYDE-2018的规定执行。</w:t>
            </w:r>
          </w:p>
          <w:p w14:paraId="23B959CD"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比选清单工程量外新增加的工程量比选人可按变更计价原则中新增单价的计算方式进行调减。</w:t>
            </w:r>
          </w:p>
          <w:p w14:paraId="18B6CC6A"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6.3.3措施项目清单的报价要求</w:t>
            </w:r>
          </w:p>
          <w:p w14:paraId="37CCC82A"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措施项目费清单包括施工组织措施项目清单和施工技术措施项目清单两部分。</w:t>
            </w:r>
          </w:p>
          <w:p w14:paraId="4627BBF0"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lastRenderedPageBreak/>
              <w:t>6.3.3.1施工组织措施项目清单：本项目组织措施项目费根据《重庆市建设工程费用定额》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w:t>
            </w:r>
            <w:r w:rsidR="00AB4689">
              <w:rPr>
                <w:rFonts w:ascii="宋体" w:hAnsi="宋体" w:hint="eastAsia"/>
                <w:color w:val="000000"/>
                <w:kern w:val="0"/>
                <w:szCs w:val="21"/>
              </w:rPr>
              <w:t>比选申请</w:t>
            </w:r>
            <w:r>
              <w:rPr>
                <w:rFonts w:ascii="宋体" w:hAnsi="宋体" w:hint="eastAsia"/>
                <w:color w:val="000000"/>
                <w:kern w:val="0"/>
                <w:szCs w:val="21"/>
              </w:rPr>
              <w:t>报价时可参照比选人给出的施工组织措施项目清单并结合本工程的实际情况和国家及重庆市相关管理规定自行增减项目，并进行报价。如果漏项或不报价，视为已包含在其他项目清单综合单价内。</w:t>
            </w:r>
          </w:p>
          <w:p w14:paraId="7D61C75E"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6.3.3.2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Pr>
                <w:rFonts w:ascii="宋体" w:hAnsi="宋体" w:hint="eastAsia"/>
                <w:b/>
                <w:bCs/>
                <w:color w:val="000000"/>
                <w:kern w:val="0"/>
                <w:szCs w:val="21"/>
              </w:rPr>
              <w:t>否则视为对竞争性比</w:t>
            </w:r>
            <w:proofErr w:type="gramStart"/>
            <w:r>
              <w:rPr>
                <w:rFonts w:ascii="宋体" w:hAnsi="宋体" w:hint="eastAsia"/>
                <w:b/>
                <w:bCs/>
                <w:color w:val="000000"/>
                <w:kern w:val="0"/>
                <w:szCs w:val="21"/>
              </w:rPr>
              <w:t>选文件</w:t>
            </w:r>
            <w:proofErr w:type="gramEnd"/>
            <w:r>
              <w:rPr>
                <w:rFonts w:ascii="宋体" w:hAnsi="宋体" w:hint="eastAsia"/>
                <w:b/>
                <w:bCs/>
                <w:color w:val="000000"/>
                <w:kern w:val="0"/>
                <w:szCs w:val="21"/>
              </w:rPr>
              <w:t>不作实质性响应，其比选申请文件按否决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，中选</w:t>
            </w:r>
            <w:proofErr w:type="gramStart"/>
            <w:r>
              <w:rPr>
                <w:rFonts w:ascii="宋体" w:hAnsi="宋体" w:hint="eastAsia"/>
                <w:color w:val="000000"/>
                <w:kern w:val="0"/>
                <w:szCs w:val="21"/>
              </w:rPr>
              <w:t>后相应</w:t>
            </w:r>
            <w:proofErr w:type="gramEnd"/>
            <w:r>
              <w:rPr>
                <w:rFonts w:ascii="宋体" w:hAnsi="宋体" w:hint="eastAsia"/>
                <w:color w:val="000000"/>
                <w:kern w:val="0"/>
                <w:szCs w:val="21"/>
              </w:rPr>
              <w:t>的综合单价不作调整，工程量按《建设工程工程量清单计价规范》（GB50500-2013）规定的计量规则及工程量清单说明按实计量。（比选申请人须提供技术措施综合单价分析表电子版）。</w:t>
            </w:r>
          </w:p>
          <w:p w14:paraId="2B2A518B"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6.3.4其他项目清单的报价要求</w:t>
            </w:r>
          </w:p>
          <w:p w14:paraId="118706A8"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6.3.4.1竞争性比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及相关补遗文件规定了暂列金额，材料设备暂估价、专业工程暂估价的，比选申请人必须按比选人给定的价格进行报价，否则视为对竞争性比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不作实质性响应，</w:t>
            </w:r>
            <w:r>
              <w:rPr>
                <w:rFonts w:ascii="宋体" w:hAnsi="宋体" w:hint="eastAsia"/>
                <w:b/>
                <w:bCs/>
                <w:color w:val="000000"/>
                <w:kern w:val="0"/>
                <w:szCs w:val="21"/>
              </w:rPr>
              <w:t>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w:t>
            </w:r>
          </w:p>
          <w:p w14:paraId="0417279D"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6.3.5专业工程暂估价达到重庆市规定规模标准或属于依法必须进行比选的，应当依法进行比选。</w:t>
            </w:r>
          </w:p>
          <w:p w14:paraId="07575794"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6.3.6安全文明施工费</w:t>
            </w:r>
          </w:p>
          <w:p w14:paraId="3CC77C51"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本工程安全文明施工费由比选人根据《重庆市建设工程费用定额》 CQFYDE-2018规定进行计算，具体暂定金额</w:t>
            </w:r>
            <w:proofErr w:type="gramStart"/>
            <w:r>
              <w:rPr>
                <w:rFonts w:ascii="宋体" w:hAnsi="宋体" w:hint="eastAsia"/>
                <w:color w:val="000000"/>
                <w:kern w:val="0"/>
                <w:szCs w:val="21"/>
              </w:rPr>
              <w:t>随最高</w:t>
            </w:r>
            <w:proofErr w:type="gramEnd"/>
            <w:r>
              <w:rPr>
                <w:rFonts w:ascii="宋体" w:hAnsi="宋体" w:hint="eastAsia"/>
                <w:color w:val="000000"/>
                <w:kern w:val="0"/>
                <w:szCs w:val="21"/>
              </w:rPr>
              <w:t>限价一起公布，比选申请人必须按暂定金额填报，不得浮动，</w:t>
            </w:r>
            <w:r>
              <w:rPr>
                <w:rFonts w:ascii="宋体" w:hAnsi="宋体" w:hint="eastAsia"/>
                <w:b/>
                <w:bCs/>
                <w:color w:val="000000"/>
                <w:kern w:val="0"/>
                <w:szCs w:val="21"/>
              </w:rPr>
              <w:t>否则视为对竞争性比</w:t>
            </w:r>
            <w:proofErr w:type="gramStart"/>
            <w:r>
              <w:rPr>
                <w:rFonts w:ascii="宋体" w:hAnsi="宋体" w:hint="eastAsia"/>
                <w:b/>
                <w:bCs/>
                <w:color w:val="000000"/>
                <w:kern w:val="0"/>
                <w:szCs w:val="21"/>
              </w:rPr>
              <w:t>选文件</w:t>
            </w:r>
            <w:proofErr w:type="gramEnd"/>
            <w:r>
              <w:rPr>
                <w:rFonts w:ascii="宋体" w:hAnsi="宋体" w:hint="eastAsia"/>
                <w:b/>
                <w:bCs/>
                <w:color w:val="000000"/>
                <w:kern w:val="0"/>
                <w:szCs w:val="21"/>
              </w:rPr>
              <w:t>不作实质性响应，其比选申请文件按否决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。比选申请人应将安全文明施工费用列入“施工组织措施项目清单计价表”中。安全文明施工综合评定结果为不合格，则不计取。</w:t>
            </w:r>
          </w:p>
          <w:p w14:paraId="4BF90811"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6.3.7材料采购及报价</w:t>
            </w:r>
          </w:p>
          <w:p w14:paraId="2BB74972"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Pr>
                <w:rFonts w:ascii="宋体" w:hAnsi="宋体" w:hint="eastAsia"/>
                <w:b/>
                <w:bCs/>
                <w:color w:val="000000"/>
                <w:kern w:val="0"/>
                <w:szCs w:val="21"/>
              </w:rPr>
              <w:lastRenderedPageBreak/>
              <w:t>否则视为比选申请人</w:t>
            </w:r>
            <w:proofErr w:type="gramStart"/>
            <w:r>
              <w:rPr>
                <w:rFonts w:ascii="宋体" w:hAnsi="宋体" w:hint="eastAsia"/>
                <w:b/>
                <w:bCs/>
                <w:color w:val="000000"/>
                <w:kern w:val="0"/>
                <w:szCs w:val="21"/>
              </w:rPr>
              <w:t>不</w:t>
            </w:r>
            <w:proofErr w:type="gramEnd"/>
            <w:r>
              <w:rPr>
                <w:rFonts w:ascii="宋体" w:hAnsi="宋体" w:hint="eastAsia"/>
                <w:b/>
                <w:bCs/>
                <w:color w:val="000000"/>
                <w:kern w:val="0"/>
                <w:szCs w:val="21"/>
              </w:rPr>
              <w:t>实质性响应竞争性比选文件，其比选申请文件按否决</w:t>
            </w:r>
            <w:r w:rsidR="005A1E04">
              <w:rPr>
                <w:rFonts w:ascii="宋体" w:hAnsi="宋体" w:hint="eastAsia"/>
                <w:b/>
                <w:bCs/>
                <w:color w:val="000000"/>
                <w:kern w:val="0"/>
                <w:szCs w:val="21"/>
              </w:rPr>
              <w:t>投标</w:t>
            </w:r>
            <w:r>
              <w:rPr>
                <w:rFonts w:ascii="宋体" w:hAnsi="宋体" w:hint="eastAsia"/>
                <w:b/>
                <w:bCs/>
                <w:color w:val="000000"/>
                <w:kern w:val="0"/>
                <w:szCs w:val="21"/>
              </w:rPr>
              <w:t>处理</w:t>
            </w:r>
            <w:r>
              <w:rPr>
                <w:rFonts w:ascii="宋体" w:hAnsi="宋体" w:hint="eastAsia"/>
                <w:color w:val="000000"/>
                <w:kern w:val="0"/>
                <w:szCs w:val="21"/>
              </w:rPr>
              <w:t>。</w:t>
            </w:r>
          </w:p>
          <w:p w14:paraId="31896904"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6.3.7.2本工程所需的所有材料、设备均由中选人自行采购（如建设单位在比选时拟提供</w:t>
            </w:r>
            <w:proofErr w:type="gramStart"/>
            <w:r>
              <w:rPr>
                <w:rFonts w:ascii="宋体" w:hAnsi="宋体" w:hint="eastAsia"/>
                <w:color w:val="000000"/>
                <w:kern w:val="0"/>
                <w:szCs w:val="21"/>
              </w:rPr>
              <w:t>甲供材</w:t>
            </w:r>
            <w:proofErr w:type="gramEnd"/>
            <w:r>
              <w:rPr>
                <w:rFonts w:ascii="宋体" w:hAnsi="宋体" w:hint="eastAsia"/>
                <w:color w:val="000000"/>
                <w:kern w:val="0"/>
                <w:szCs w:val="21"/>
              </w:rPr>
              <w:t>的另行要求），所采购的材料、设备必须符合国家规范标准及设计文件、竞争性比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要求，同时符合同类材料产品中高档次要求，并提供相应合格证明资料、质保书等。材料、设备运输距离由</w:t>
            </w:r>
            <w:r w:rsidR="00AB4689">
              <w:rPr>
                <w:rFonts w:ascii="宋体" w:hAnsi="宋体" w:hint="eastAsia"/>
                <w:color w:val="000000"/>
                <w:kern w:val="0"/>
                <w:szCs w:val="21"/>
              </w:rPr>
              <w:t>比选申请</w:t>
            </w:r>
            <w:r>
              <w:rPr>
                <w:rFonts w:ascii="宋体" w:hAnsi="宋体" w:hint="eastAsia"/>
                <w:color w:val="000000"/>
                <w:kern w:val="0"/>
                <w:szCs w:val="21"/>
              </w:rPr>
              <w:t>单位根据自身情况及踏勘现场情况自行确定,中选后不调整。</w:t>
            </w:r>
          </w:p>
          <w:p w14:paraId="7F8E86AE"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6.3.7.3暂定</w:t>
            </w:r>
            <w:proofErr w:type="gramStart"/>
            <w:r>
              <w:rPr>
                <w:rFonts w:ascii="宋体" w:hAnsi="宋体" w:hint="eastAsia"/>
                <w:color w:val="000000"/>
                <w:kern w:val="0"/>
                <w:szCs w:val="21"/>
              </w:rPr>
              <w:t>价材料</w:t>
            </w:r>
            <w:proofErr w:type="gramEnd"/>
            <w:r>
              <w:rPr>
                <w:rFonts w:ascii="宋体" w:hAnsi="宋体" w:hint="eastAsia"/>
                <w:color w:val="000000"/>
                <w:kern w:val="0"/>
                <w:szCs w:val="21"/>
              </w:rPr>
              <w:t>部分(详见附件材料（工程设备）</w:t>
            </w:r>
            <w:proofErr w:type="gramStart"/>
            <w:r>
              <w:rPr>
                <w:rFonts w:ascii="宋体" w:hAnsi="宋体" w:hint="eastAsia"/>
                <w:color w:val="000000"/>
                <w:kern w:val="0"/>
                <w:szCs w:val="21"/>
              </w:rPr>
              <w:t>暂估单价</w:t>
            </w:r>
            <w:proofErr w:type="gramEnd"/>
            <w:r>
              <w:rPr>
                <w:rFonts w:ascii="宋体" w:hAnsi="宋体" w:hint="eastAsia"/>
                <w:color w:val="000000"/>
                <w:kern w:val="0"/>
                <w:szCs w:val="21"/>
              </w:rPr>
              <w:t>及调整表)在实施过程中按经比选人、监理核定的价格进行结算，仅调整材料价差，除税金</w:t>
            </w:r>
            <w:proofErr w:type="gramStart"/>
            <w:r>
              <w:rPr>
                <w:rFonts w:ascii="宋体" w:hAnsi="宋体" w:hint="eastAsia"/>
                <w:color w:val="000000"/>
                <w:kern w:val="0"/>
                <w:szCs w:val="21"/>
              </w:rPr>
              <w:t>外不再</w:t>
            </w:r>
            <w:proofErr w:type="gramEnd"/>
            <w:r>
              <w:rPr>
                <w:rFonts w:ascii="宋体" w:hAnsi="宋体" w:hint="eastAsia"/>
                <w:color w:val="000000"/>
                <w:kern w:val="0"/>
                <w:szCs w:val="21"/>
              </w:rPr>
              <w:t>计算任何费用，其消耗量按</w:t>
            </w:r>
            <w:r w:rsidR="00AB4689">
              <w:rPr>
                <w:rFonts w:ascii="宋体" w:hAnsi="宋体" w:hint="eastAsia"/>
                <w:color w:val="000000"/>
                <w:kern w:val="0"/>
                <w:szCs w:val="21"/>
              </w:rPr>
              <w:t>比选申请</w:t>
            </w:r>
            <w:r>
              <w:rPr>
                <w:rFonts w:ascii="宋体" w:hAnsi="宋体" w:hint="eastAsia"/>
                <w:color w:val="000000"/>
                <w:kern w:val="0"/>
                <w:szCs w:val="21"/>
              </w:rPr>
              <w:t>单价分析表中的消耗量计算，但高于定额消耗量的按定额消耗量计算，没有定额消耗量的参照材料（工程设备）</w:t>
            </w:r>
            <w:proofErr w:type="gramStart"/>
            <w:r>
              <w:rPr>
                <w:rFonts w:ascii="宋体" w:hAnsi="宋体" w:hint="eastAsia"/>
                <w:color w:val="000000"/>
                <w:kern w:val="0"/>
                <w:szCs w:val="21"/>
              </w:rPr>
              <w:t>暂估单价</w:t>
            </w:r>
            <w:proofErr w:type="gramEnd"/>
            <w:r>
              <w:rPr>
                <w:rFonts w:ascii="宋体" w:hAnsi="宋体" w:hint="eastAsia"/>
                <w:color w:val="000000"/>
                <w:kern w:val="0"/>
                <w:szCs w:val="21"/>
              </w:rPr>
              <w:t>及调整表中给定的消耗量。</w:t>
            </w:r>
          </w:p>
          <w:p w14:paraId="19D1C550" w14:textId="77777777" w:rsidR="000100D0" w:rsidRDefault="004B0FB1">
            <w:pPr>
              <w:snapToGrid w:val="0"/>
              <w:spacing w:line="360" w:lineRule="exact"/>
              <w:ind w:right="37" w:firstLineChars="200" w:firstLine="420"/>
              <w:jc w:val="left"/>
              <w:textAlignment w:val="baseline"/>
              <w:rPr>
                <w:rFonts w:ascii="宋体" w:hAnsi="宋体"/>
                <w:sz w:val="20"/>
                <w:szCs w:val="21"/>
              </w:rPr>
            </w:pPr>
            <w:r>
              <w:rPr>
                <w:rFonts w:ascii="宋体" w:hAnsi="宋体" w:hint="eastAsia"/>
                <w:color w:val="000000"/>
                <w:szCs w:val="21"/>
              </w:rPr>
              <w:t>6.3.7.4借土场和</w:t>
            </w:r>
            <w:proofErr w:type="gramStart"/>
            <w:r>
              <w:rPr>
                <w:rFonts w:ascii="宋体" w:hAnsi="宋体" w:hint="eastAsia"/>
                <w:color w:val="000000"/>
                <w:szCs w:val="21"/>
              </w:rPr>
              <w:t>弃渣场</w:t>
            </w:r>
            <w:proofErr w:type="gramEnd"/>
            <w:r>
              <w:rPr>
                <w:rFonts w:ascii="宋体" w:hAnsi="宋体" w:hint="eastAsia"/>
                <w:color w:val="000000"/>
                <w:szCs w:val="21"/>
              </w:rPr>
              <w:t>由发包人现场指定</w:t>
            </w:r>
            <w:r>
              <w:rPr>
                <w:rFonts w:ascii="宋体" w:hAnsi="宋体" w:hint="eastAsia"/>
                <w:szCs w:val="21"/>
              </w:rPr>
              <w:t>，运距按</w:t>
            </w:r>
            <w:r>
              <w:rPr>
                <w:rFonts w:ascii="宋体" w:hAnsi="宋体" w:hint="eastAsia"/>
                <w:szCs w:val="21"/>
                <w:u w:val="single" w:color="000000"/>
              </w:rPr>
              <w:t> </w:t>
            </w:r>
            <w:r w:rsidR="00613914">
              <w:rPr>
                <w:rFonts w:ascii="宋体" w:hAnsi="宋体"/>
                <w:szCs w:val="21"/>
                <w:u w:val="single" w:color="000000"/>
              </w:rPr>
              <w:t>3</w:t>
            </w:r>
            <w:r w:rsidR="00613914">
              <w:rPr>
                <w:rFonts w:ascii="宋体" w:hAnsi="宋体" w:hint="eastAsia"/>
                <w:szCs w:val="21"/>
                <w:u w:val="single" w:color="000000"/>
              </w:rPr>
              <w:t> </w:t>
            </w:r>
            <w:r>
              <w:rPr>
                <w:rFonts w:ascii="宋体" w:hAnsi="宋体" w:hint="eastAsia"/>
                <w:szCs w:val="21"/>
              </w:rPr>
              <w:t>公里考虑，超出运距部分根据清单按实结算。</w:t>
            </w:r>
          </w:p>
          <w:p w14:paraId="1F8B4A88" w14:textId="77777777" w:rsidR="000100D0" w:rsidRDefault="004B0FB1">
            <w:pPr>
              <w:snapToGrid w:val="0"/>
              <w:spacing w:line="360" w:lineRule="exact"/>
              <w:ind w:right="37" w:firstLineChars="200" w:firstLine="420"/>
              <w:jc w:val="left"/>
              <w:textAlignment w:val="baseline"/>
              <w:rPr>
                <w:rFonts w:ascii="宋体" w:hAnsi="宋体"/>
                <w:color w:val="000000"/>
                <w:kern w:val="0"/>
                <w:sz w:val="20"/>
                <w:szCs w:val="21"/>
              </w:rPr>
            </w:pPr>
            <w:r>
              <w:rPr>
                <w:rFonts w:ascii="宋体" w:hAnsi="宋体" w:hint="eastAsia"/>
                <w:color w:val="000000"/>
                <w:szCs w:val="21"/>
              </w:rPr>
              <w:t>6.3.7.5发包人指定的弃土场，弃土范围和碾压要求等，需执行设计要求。</w:t>
            </w:r>
          </w:p>
          <w:p w14:paraId="3DB70D49"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6.3.8人工费</w:t>
            </w:r>
          </w:p>
          <w:p w14:paraId="3285871B"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本工程人工单价由各比选申请人结合市场行情自主测算计入各分部分项综合单价中，中选后不再调整。</w:t>
            </w:r>
          </w:p>
          <w:p w14:paraId="479CEBA1" w14:textId="77777777" w:rsidR="000100D0" w:rsidRDefault="004B0FB1">
            <w:pPr>
              <w:snapToGrid w:val="0"/>
              <w:spacing w:line="36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6.3.9本工程税金按《重庆市建设工程费用定额》 CQFYDE-2018的要求执行。</w:t>
            </w:r>
          </w:p>
          <w:p w14:paraId="6A084AA4" w14:textId="77777777" w:rsidR="000100D0" w:rsidRDefault="004B0FB1">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6.3.10</w:t>
            </w:r>
            <w:r w:rsidR="00AB4689">
              <w:rPr>
                <w:rFonts w:ascii="宋体" w:hAnsi="宋体" w:hint="eastAsia"/>
                <w:color w:val="000000"/>
                <w:kern w:val="0"/>
                <w:szCs w:val="21"/>
              </w:rPr>
              <w:t>比选申请</w:t>
            </w:r>
            <w:r>
              <w:rPr>
                <w:rFonts w:ascii="宋体" w:hAnsi="宋体" w:hint="eastAsia"/>
                <w:color w:val="000000"/>
                <w:kern w:val="0"/>
                <w:szCs w:val="21"/>
              </w:rPr>
              <w:t>报价的特别说明：比选申请人应将完成该工程发生的包括但不限于以下措施和风险费用纳入本次</w:t>
            </w:r>
            <w:r w:rsidR="00AB4689">
              <w:rPr>
                <w:rFonts w:ascii="宋体" w:hAnsi="宋体" w:hint="eastAsia"/>
                <w:color w:val="000000"/>
                <w:kern w:val="0"/>
                <w:szCs w:val="21"/>
              </w:rPr>
              <w:t>比选申请</w:t>
            </w:r>
            <w:r>
              <w:rPr>
                <w:rFonts w:ascii="宋体" w:hAnsi="宋体" w:hint="eastAsia"/>
                <w:color w:val="000000"/>
                <w:kern w:val="0"/>
                <w:szCs w:val="21"/>
              </w:rPr>
              <w:t>报价，中选后不再另外计算相关费用。</w:t>
            </w:r>
            <w:r>
              <w:rPr>
                <w:rFonts w:ascii="宋体" w:hAnsi="宋体" w:hint="eastAsia"/>
                <w:color w:val="000000"/>
                <w:kern w:val="0"/>
                <w:szCs w:val="21"/>
              </w:rPr>
              <w:br/>
              <w:t xml:space="preserve">    1）比选申请人应充分调查比选工程范围内及周边的现有地方路网并踏勘现场，自行考虑进场道路和施工便道布设方案（</w:t>
            </w:r>
            <w:proofErr w:type="gramStart"/>
            <w:r>
              <w:rPr>
                <w:rFonts w:ascii="宋体" w:hAnsi="宋体" w:hint="eastAsia"/>
                <w:color w:val="000000"/>
                <w:kern w:val="0"/>
                <w:szCs w:val="21"/>
              </w:rPr>
              <w:t>含到弃渣场</w:t>
            </w:r>
            <w:proofErr w:type="gramEnd"/>
            <w:r>
              <w:rPr>
                <w:rFonts w:ascii="宋体" w:hAnsi="宋体" w:hint="eastAsia"/>
                <w:color w:val="000000"/>
                <w:kern w:val="0"/>
                <w:szCs w:val="21"/>
              </w:rPr>
              <w:t>的道路），自行测算新修施工临时便道费用或因使用现有道路产生的拓宽及维护保养或租用等费用（如果有），如使用现有道路造成道路破坏的，其恢复费用，由比选申请人自行测算，计入施工技术措施项目清单，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2）根据本项目的实际情况，余方外弃的渣场由需要甲乙双方共同确认，比选申请人不得乱弃渣；比选申请人应充分考虑弃渣的所有费用（包含但不限于如渣场的堆放、平整、安全、稳定、管理、租借等），纳入</w:t>
            </w:r>
            <w:r w:rsidR="00AB4689">
              <w:rPr>
                <w:rFonts w:ascii="宋体" w:hAnsi="宋体" w:hint="eastAsia"/>
                <w:color w:val="000000"/>
                <w:kern w:val="0"/>
                <w:szCs w:val="21"/>
              </w:rPr>
              <w:t>比选申请</w:t>
            </w:r>
            <w:r>
              <w:rPr>
                <w:rFonts w:ascii="宋体" w:hAnsi="宋体" w:hint="eastAsia"/>
                <w:color w:val="000000"/>
                <w:kern w:val="0"/>
                <w:szCs w:val="21"/>
              </w:rPr>
              <w:t>报价内。</w:t>
            </w:r>
            <w:r>
              <w:rPr>
                <w:rFonts w:ascii="宋体" w:hAnsi="宋体" w:hint="eastAsia"/>
                <w:color w:val="000000"/>
                <w:kern w:val="0"/>
                <w:szCs w:val="21"/>
              </w:rPr>
              <w:br/>
              <w:t xml:space="preserve">    3）比选申请人应充分考虑因土石方挖填平衡造成的场内转运（包含多次转运）及周边临时堆场等情况；</w:t>
            </w:r>
            <w:proofErr w:type="gramStart"/>
            <w:r>
              <w:rPr>
                <w:rFonts w:ascii="宋体" w:hAnsi="宋体" w:hint="eastAsia"/>
                <w:color w:val="000000"/>
                <w:kern w:val="0"/>
                <w:szCs w:val="21"/>
              </w:rPr>
              <w:t>且临时</w:t>
            </w:r>
            <w:proofErr w:type="gramEnd"/>
            <w:r>
              <w:rPr>
                <w:rFonts w:ascii="宋体" w:hAnsi="宋体" w:hint="eastAsia"/>
                <w:color w:val="000000"/>
                <w:kern w:val="0"/>
                <w:szCs w:val="21"/>
              </w:rPr>
              <w:t>堆场不得影响其他项目的实施，并充分考虑开挖的土石方如不符合回填要求并在场</w:t>
            </w:r>
            <w:r>
              <w:rPr>
                <w:rFonts w:ascii="宋体" w:hAnsi="宋体" w:hint="eastAsia"/>
                <w:color w:val="000000"/>
                <w:kern w:val="0"/>
                <w:szCs w:val="21"/>
              </w:rPr>
              <w:lastRenderedPageBreak/>
              <w:t>地内堆放、解小满足至符合填料要求的情况，且设计回填必须满足设计、规范要求，均由比选申请人自行</w:t>
            </w:r>
            <w:proofErr w:type="gramStart"/>
            <w:r>
              <w:rPr>
                <w:rFonts w:ascii="宋体" w:hAnsi="宋体" w:hint="eastAsia"/>
                <w:color w:val="000000"/>
                <w:kern w:val="0"/>
                <w:szCs w:val="21"/>
              </w:rPr>
              <w:t>测算此</w:t>
            </w:r>
            <w:proofErr w:type="gramEnd"/>
            <w:r>
              <w:rPr>
                <w:rFonts w:ascii="宋体" w:hAnsi="宋体" w:hint="eastAsia"/>
                <w:color w:val="000000"/>
                <w:kern w:val="0"/>
                <w:szCs w:val="21"/>
              </w:rPr>
              <w:t>费用，纳入本次报价。</w:t>
            </w:r>
          </w:p>
          <w:p w14:paraId="5B245689" w14:textId="77777777" w:rsidR="000100D0" w:rsidRDefault="004B0FB1">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w:t>
            </w:r>
            <w:r w:rsidR="00AB4689">
              <w:rPr>
                <w:rFonts w:ascii="宋体" w:hAnsi="宋体" w:hint="eastAsia"/>
                <w:color w:val="000000"/>
                <w:kern w:val="0"/>
                <w:szCs w:val="21"/>
              </w:rPr>
              <w:t>比选申请</w:t>
            </w:r>
            <w:r>
              <w:rPr>
                <w:rFonts w:ascii="宋体" w:hAnsi="宋体" w:hint="eastAsia"/>
                <w:color w:val="000000"/>
                <w:kern w:val="0"/>
                <w:szCs w:val="21"/>
              </w:rPr>
              <w:t>报价中。</w:t>
            </w:r>
            <w:r>
              <w:rPr>
                <w:rFonts w:ascii="宋体" w:hAnsi="宋体" w:hint="eastAsia"/>
                <w:color w:val="000000"/>
                <w:kern w:val="0"/>
                <w:szCs w:val="21"/>
              </w:rPr>
              <w:br/>
              <w:t xml:space="preserve">    6）比选申请人为完成承包内容，按照国家现行有关建筑工程规范、规程要求，为保证工程质量、安全、工期、环保等各种因素必须采取的特殊措施以及配套完成的工作内容所需的费用。</w:t>
            </w:r>
            <w:r>
              <w:rPr>
                <w:rFonts w:ascii="宋体" w:hAnsi="宋体" w:hint="eastAsia"/>
                <w:color w:val="000000"/>
                <w:kern w:val="0"/>
                <w:szCs w:val="21"/>
              </w:rPr>
              <w:b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8）比选申请人必须仔细勘察施工现场，自行考虑场内修建临时道路进行材料运转及多次运转和各类机械设备无法到达的情况，相关费用均由比选申请人自行纳入</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9）各比选申请人应自行考虑本标段修建好的场内临时道路如另一标段需要使用，有义务提供施工道路的通行便利。</w:t>
            </w:r>
            <w:r>
              <w:rPr>
                <w:rFonts w:ascii="宋体" w:hAnsi="宋体" w:hint="eastAsia"/>
                <w:color w:val="000000"/>
                <w:kern w:val="0"/>
                <w:szCs w:val="21"/>
              </w:rPr>
              <w:b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w:t>
            </w:r>
            <w:r w:rsidR="00AB4689">
              <w:rPr>
                <w:rFonts w:ascii="宋体" w:hAnsi="宋体" w:hint="eastAsia"/>
                <w:color w:val="000000"/>
                <w:kern w:val="0"/>
                <w:szCs w:val="21"/>
              </w:rPr>
              <w:t>比选申请</w:t>
            </w:r>
            <w:r>
              <w:rPr>
                <w:rFonts w:ascii="宋体" w:hAnsi="宋体" w:hint="eastAsia"/>
                <w:color w:val="000000"/>
                <w:kern w:val="0"/>
                <w:szCs w:val="21"/>
              </w:rPr>
              <w:t>报价内。</w:t>
            </w:r>
            <w:r>
              <w:rPr>
                <w:rFonts w:ascii="宋体" w:hAnsi="宋体" w:hint="eastAsia"/>
                <w:color w:val="000000"/>
                <w:kern w:val="0"/>
                <w:szCs w:val="21"/>
              </w:rPr>
              <w:br/>
              <w:t xml:space="preserve">    11）材料、机械堆场必须保证不影响到周边其他项目或标段的实施，得到业主和其他施工单位的同意，各比选申请人必须充分了</w:t>
            </w:r>
            <w:r>
              <w:rPr>
                <w:rFonts w:ascii="宋体" w:hAnsi="宋体" w:hint="eastAsia"/>
                <w:color w:val="000000"/>
                <w:kern w:val="0"/>
                <w:szCs w:val="21"/>
              </w:rPr>
              <w:lastRenderedPageBreak/>
              <w:t>解场地及周边区域的情况，由比选申请人自行</w:t>
            </w:r>
            <w:proofErr w:type="gramStart"/>
            <w:r>
              <w:rPr>
                <w:rFonts w:ascii="宋体" w:hAnsi="宋体" w:hint="eastAsia"/>
                <w:color w:val="000000"/>
                <w:kern w:val="0"/>
                <w:szCs w:val="21"/>
              </w:rPr>
              <w:t>测算此</w:t>
            </w:r>
            <w:proofErr w:type="gramEnd"/>
            <w:r>
              <w:rPr>
                <w:rFonts w:ascii="宋体" w:hAnsi="宋体" w:hint="eastAsia"/>
                <w:color w:val="000000"/>
                <w:kern w:val="0"/>
                <w:szCs w:val="21"/>
              </w:rPr>
              <w:t>费用，纳入本次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12）比选申请人应充分考虑工程所需要的临时设施用地手续的办理及费用，包含工程范围内所有项目完工后的拆走、清理、清洁（初次开荒）、平整以及除渣（</w:t>
            </w:r>
            <w:proofErr w:type="gramStart"/>
            <w:r>
              <w:rPr>
                <w:rFonts w:ascii="宋体" w:hAnsi="宋体" w:hint="eastAsia"/>
                <w:color w:val="000000"/>
                <w:kern w:val="0"/>
                <w:szCs w:val="21"/>
              </w:rPr>
              <w:t>包括场</w:t>
            </w:r>
            <w:proofErr w:type="gramEnd"/>
            <w:r>
              <w:rPr>
                <w:rFonts w:ascii="宋体" w:hAnsi="宋体" w:hint="eastAsia"/>
                <w:color w:val="000000"/>
                <w:kern w:val="0"/>
                <w:szCs w:val="21"/>
              </w:rPr>
              <w:t>内外运输以及渣场）的费用，包含按照比选人有关现场安全文明、环境保护、消防等管理要求需由</w:t>
            </w:r>
            <w:r w:rsidR="00AB4689">
              <w:rPr>
                <w:rFonts w:ascii="宋体" w:hAnsi="宋体" w:hint="eastAsia"/>
                <w:color w:val="000000"/>
                <w:kern w:val="0"/>
                <w:szCs w:val="21"/>
              </w:rPr>
              <w:t>比选申请</w:t>
            </w:r>
            <w:r>
              <w:rPr>
                <w:rFonts w:ascii="宋体" w:hAnsi="宋体" w:hint="eastAsia"/>
                <w:color w:val="000000"/>
                <w:kern w:val="0"/>
                <w:szCs w:val="21"/>
              </w:rPr>
              <w:t>方自行设置的现场标识、安全标示、工器具等费用。</w:t>
            </w:r>
            <w:r>
              <w:rPr>
                <w:rFonts w:ascii="宋体" w:hAnsi="宋体" w:hint="eastAsia"/>
                <w:color w:val="000000"/>
                <w:kern w:val="0"/>
                <w:szCs w:val="21"/>
              </w:rPr>
              <w:br/>
              <w:t xml:space="preserve">    13）比选申请人应承担与周边其它施工单位、相关部门发生的相互协调费用，纳入本次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14）本项目必须响应比选人的总工期要求，各种赶工措施费、夜间施工费等一切为满足工期要求的投入，由比选申请人自行测算，纳入本次</w:t>
            </w:r>
            <w:r w:rsidR="00AB4689">
              <w:rPr>
                <w:rFonts w:ascii="宋体" w:hAnsi="宋体" w:hint="eastAsia"/>
                <w:color w:val="000000"/>
                <w:kern w:val="0"/>
                <w:szCs w:val="21"/>
              </w:rPr>
              <w:t>比选申请</w:t>
            </w:r>
            <w:r>
              <w:rPr>
                <w:rFonts w:ascii="宋体" w:hAnsi="宋体" w:hint="eastAsia"/>
                <w:color w:val="000000"/>
                <w:kern w:val="0"/>
                <w:szCs w:val="21"/>
              </w:rPr>
              <w:t>报价。如不能按期完成，造成工期延误，比选人保留终止合同的权利。</w:t>
            </w:r>
            <w:r>
              <w:rPr>
                <w:rFonts w:ascii="宋体" w:hAnsi="宋体" w:hint="eastAsia"/>
                <w:color w:val="000000"/>
                <w:kern w:val="0"/>
                <w:szCs w:val="21"/>
              </w:rPr>
              <w:br/>
              <w:t xml:space="preserve">    15）保证交通顺利通行的行车、行人干扰措施费。</w:t>
            </w:r>
            <w:r>
              <w:rPr>
                <w:rFonts w:ascii="宋体" w:hAnsi="宋体" w:hint="eastAsia"/>
                <w:color w:val="000000"/>
                <w:kern w:val="0"/>
                <w:szCs w:val="21"/>
              </w:rPr>
              <w:b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Pr>
                <w:rFonts w:ascii="宋体" w:hAnsi="宋体" w:hint="eastAsia"/>
                <w:color w:val="000000"/>
                <w:kern w:val="0"/>
                <w:szCs w:val="21"/>
              </w:rPr>
              <w:br/>
              <w:t xml:space="preserve">    18）各比选申请人应承</w:t>
            </w:r>
            <w:proofErr w:type="gramStart"/>
            <w:r>
              <w:rPr>
                <w:rFonts w:ascii="宋体" w:hAnsi="宋体" w:hint="eastAsia"/>
                <w:color w:val="000000"/>
                <w:kern w:val="0"/>
                <w:szCs w:val="21"/>
              </w:rPr>
              <w:t>担施工</w:t>
            </w:r>
            <w:proofErr w:type="gramEnd"/>
            <w:r>
              <w:rPr>
                <w:rFonts w:ascii="宋体" w:hAnsi="宋体" w:hint="eastAsia"/>
                <w:color w:val="000000"/>
                <w:kern w:val="0"/>
                <w:szCs w:val="21"/>
              </w:rPr>
              <w:t>区域和其他施工范围发生的交叉作业降效等风险费用，纳入本次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19）各比选申请人应承</w:t>
            </w:r>
            <w:proofErr w:type="gramStart"/>
            <w:r>
              <w:rPr>
                <w:rFonts w:ascii="宋体" w:hAnsi="宋体" w:hint="eastAsia"/>
                <w:color w:val="000000"/>
                <w:kern w:val="0"/>
                <w:szCs w:val="21"/>
              </w:rPr>
              <w:t>担施工</w:t>
            </w:r>
            <w:proofErr w:type="gramEnd"/>
            <w:r>
              <w:rPr>
                <w:rFonts w:ascii="宋体" w:hAnsi="宋体" w:hint="eastAsia"/>
                <w:color w:val="000000"/>
                <w:kern w:val="0"/>
                <w:szCs w:val="21"/>
              </w:rPr>
              <w:t>合同期间因气候恶劣、洪水等导致工期延长造成工程费用增加的风险，纳入本次</w:t>
            </w:r>
            <w:r w:rsidR="00AB4689">
              <w:rPr>
                <w:rFonts w:ascii="宋体" w:hAnsi="宋体" w:hint="eastAsia"/>
                <w:color w:val="000000"/>
                <w:kern w:val="0"/>
                <w:szCs w:val="21"/>
              </w:rPr>
              <w:t>比选申请</w:t>
            </w:r>
            <w:r>
              <w:rPr>
                <w:rFonts w:ascii="宋体" w:hAnsi="宋体" w:hint="eastAsia"/>
                <w:color w:val="000000"/>
                <w:kern w:val="0"/>
                <w:szCs w:val="21"/>
              </w:rPr>
              <w:t>报价（不可抗力除外）。</w:t>
            </w:r>
            <w:r>
              <w:rPr>
                <w:rFonts w:ascii="宋体" w:hAnsi="宋体" w:hint="eastAsia"/>
                <w:color w:val="000000"/>
                <w:kern w:val="0"/>
                <w:szCs w:val="21"/>
              </w:rPr>
              <w:br/>
              <w:t xml:space="preserve">    20）各比选申请人应承</w:t>
            </w:r>
            <w:proofErr w:type="gramStart"/>
            <w:r>
              <w:rPr>
                <w:rFonts w:ascii="宋体" w:hAnsi="宋体" w:hint="eastAsia"/>
                <w:color w:val="000000"/>
                <w:kern w:val="0"/>
                <w:szCs w:val="21"/>
              </w:rPr>
              <w:t>担由于</w:t>
            </w:r>
            <w:proofErr w:type="gramEnd"/>
            <w:r>
              <w:rPr>
                <w:rFonts w:ascii="宋体" w:hAnsi="宋体" w:hint="eastAsia"/>
                <w:color w:val="000000"/>
                <w:kern w:val="0"/>
                <w:szCs w:val="21"/>
              </w:rPr>
              <w:t>进度款支付比例、审计时间较长的因素，充分考虑资金占用、融资、垫资等风险，纳入本次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21）由比选人负责指定接口，比选申请人从比选人指定的水电接口处接到施工场地内的水、电线路安置和牵引费用由比选申请人负责。比选申请人的施工用电、用水收费按在重庆市的现行收费标准收取。比选申请人</w:t>
            </w:r>
            <w:r w:rsidR="00AB4689">
              <w:rPr>
                <w:rFonts w:ascii="宋体" w:hAnsi="宋体" w:hint="eastAsia"/>
                <w:color w:val="000000"/>
                <w:kern w:val="0"/>
                <w:szCs w:val="21"/>
              </w:rPr>
              <w:t>比选申请</w:t>
            </w:r>
            <w:r>
              <w:rPr>
                <w:rFonts w:ascii="宋体" w:hAnsi="宋体" w:hint="eastAsia"/>
                <w:color w:val="000000"/>
                <w:kern w:val="0"/>
                <w:szCs w:val="21"/>
              </w:rPr>
              <w:t>时，该费用纳入本次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w:t>
            </w:r>
            <w:r>
              <w:rPr>
                <w:rFonts w:ascii="宋体" w:hAnsi="宋体" w:hint="eastAsia"/>
                <w:color w:val="000000"/>
                <w:kern w:val="0"/>
                <w:szCs w:val="21"/>
              </w:rPr>
              <w:lastRenderedPageBreak/>
              <w:t>人民政府令第272号《重庆市主城区尘污染防治办法》和重庆市城乡建设委员会关于印发《进一步加强城市施工扬尘污染专项整治工作方案》的通知（</w:t>
            </w:r>
            <w:proofErr w:type="gramStart"/>
            <w:r>
              <w:rPr>
                <w:rFonts w:ascii="宋体" w:hAnsi="宋体" w:hint="eastAsia"/>
                <w:color w:val="000000"/>
                <w:kern w:val="0"/>
                <w:szCs w:val="21"/>
              </w:rPr>
              <w:t>渝建发</w:t>
            </w:r>
            <w:proofErr w:type="gramEnd"/>
            <w:r>
              <w:rPr>
                <w:rFonts w:ascii="宋体" w:hAnsi="宋体" w:hint="eastAsia"/>
                <w:color w:val="000000"/>
                <w:kern w:val="0"/>
                <w:szCs w:val="21"/>
              </w:rPr>
              <w:t>【2015】45号）的规定执行，清运等费用由比选申请人自行测算计入措施项目费，纳入本次</w:t>
            </w:r>
            <w:r w:rsidR="00AB4689">
              <w:rPr>
                <w:rFonts w:ascii="宋体" w:hAnsi="宋体" w:hint="eastAsia"/>
                <w:color w:val="000000"/>
                <w:kern w:val="0"/>
                <w:szCs w:val="21"/>
              </w:rPr>
              <w:t>比选申请</w:t>
            </w:r>
            <w:r>
              <w:rPr>
                <w:rFonts w:ascii="宋体" w:hAnsi="宋体" w:hint="eastAsia"/>
                <w:color w:val="000000"/>
                <w:kern w:val="0"/>
                <w:szCs w:val="21"/>
              </w:rPr>
              <w:t>报价。</w:t>
            </w:r>
          </w:p>
          <w:p w14:paraId="1C18A142" w14:textId="77777777" w:rsidR="000100D0" w:rsidRDefault="004B0FB1">
            <w:pPr>
              <w:snapToGrid w:val="0"/>
              <w:spacing w:line="360" w:lineRule="exact"/>
              <w:ind w:firstLineChars="200" w:firstLine="422"/>
              <w:jc w:val="left"/>
              <w:textAlignment w:val="baseline"/>
              <w:rPr>
                <w:rFonts w:ascii="宋体" w:hAnsi="宋体"/>
                <w:color w:val="000000"/>
                <w:kern w:val="0"/>
                <w:sz w:val="20"/>
                <w:szCs w:val="21"/>
              </w:rPr>
            </w:pPr>
            <w:r>
              <w:rPr>
                <w:rFonts w:ascii="宋体" w:hAnsi="宋体" w:hint="eastAsia"/>
                <w:b/>
                <w:color w:val="000000"/>
                <w:kern w:val="0"/>
                <w:szCs w:val="21"/>
              </w:rPr>
              <w:t>注：</w:t>
            </w:r>
            <w:r>
              <w:rPr>
                <w:rFonts w:ascii="宋体" w:hAnsi="宋体" w:hint="eastAsia"/>
                <w:b/>
                <w:bCs/>
                <w:color w:val="000000"/>
                <w:kern w:val="0"/>
                <w:szCs w:val="21"/>
              </w:rPr>
              <w:t>环境保护税由比选申请人缴纳，比选人根据缴纳凭证据实支付</w:t>
            </w:r>
            <w:r>
              <w:rPr>
                <w:rFonts w:ascii="宋体" w:hAnsi="宋体" w:hint="eastAsia"/>
                <w:color w:val="000000"/>
                <w:kern w:val="0"/>
                <w:szCs w:val="21"/>
              </w:rPr>
              <w:t>。</w:t>
            </w:r>
            <w:r>
              <w:rPr>
                <w:rFonts w:ascii="宋体" w:hAnsi="宋体" w:hint="eastAsia"/>
                <w:color w:val="000000"/>
                <w:kern w:val="0"/>
                <w:szCs w:val="21"/>
              </w:rPr>
              <w:br/>
              <w:t xml:space="preserve">    23）苗木反季节栽植措施、高温补贴和迎接各类检查发生的费用由比选申请人自行测算，纳入本次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24）交通组织措施费用应包含开口费、恢复费、市政围挡、每个开口需配置1-2名协勤人员等措施。交通组织措施费包含在施工技术措施项目清单中，纳入本次</w:t>
            </w:r>
            <w:r w:rsidR="00AB4689">
              <w:rPr>
                <w:rFonts w:ascii="宋体" w:hAnsi="宋体" w:hint="eastAsia"/>
                <w:color w:val="000000"/>
                <w:kern w:val="0"/>
                <w:szCs w:val="21"/>
              </w:rPr>
              <w:t>比选申请</w:t>
            </w:r>
            <w:r>
              <w:rPr>
                <w:rFonts w:ascii="宋体" w:hAnsi="宋体" w:hint="eastAsia"/>
                <w:color w:val="000000"/>
                <w:kern w:val="0"/>
                <w:szCs w:val="21"/>
              </w:rPr>
              <w:t>报价。</w:t>
            </w:r>
            <w:r>
              <w:rPr>
                <w:rFonts w:ascii="宋体" w:hAnsi="宋体" w:hint="eastAsia"/>
                <w:color w:val="000000"/>
                <w:kern w:val="0"/>
                <w:szCs w:val="21"/>
              </w:rPr>
              <w:br/>
              <w:t xml:space="preserve">    25）水土园区内土石方调配，根据各工程实际需要，从控制投资和少占用土地原则，由水土公司统一调配，比选申请人必须无条件服从，并在报价中综合考虑工程量增减因素。</w:t>
            </w:r>
          </w:p>
          <w:p w14:paraId="77EF327F" w14:textId="77777777" w:rsidR="000100D0" w:rsidRDefault="004B0FB1">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26）中选人需保证现有道路畅通，并将该费用综合考虑到</w:t>
            </w:r>
            <w:r w:rsidR="00AB4689">
              <w:rPr>
                <w:rFonts w:ascii="宋体" w:hAnsi="宋体" w:hint="eastAsia"/>
                <w:color w:val="000000"/>
                <w:kern w:val="0"/>
                <w:szCs w:val="21"/>
              </w:rPr>
              <w:t>比选申请</w:t>
            </w:r>
            <w:r>
              <w:rPr>
                <w:rFonts w:ascii="宋体" w:hAnsi="宋体" w:hint="eastAsia"/>
                <w:color w:val="000000"/>
                <w:kern w:val="0"/>
                <w:szCs w:val="21"/>
              </w:rPr>
              <w:t>报价中。</w:t>
            </w:r>
          </w:p>
          <w:p w14:paraId="2E7123F4" w14:textId="77777777" w:rsidR="000100D0" w:rsidRDefault="004B0FB1">
            <w:pPr>
              <w:snapToGrid w:val="0"/>
              <w:spacing w:line="36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27）比选申请人应充分考虑现场实际情况，因各种因素可能导致施工单位多次进场，相关费用由比选申请人自行考虑纳入</w:t>
            </w:r>
            <w:r w:rsidR="00AB4689">
              <w:rPr>
                <w:rFonts w:ascii="宋体" w:hAnsi="宋体" w:hint="eastAsia"/>
                <w:color w:val="000000"/>
                <w:kern w:val="0"/>
                <w:szCs w:val="21"/>
              </w:rPr>
              <w:t>比选申请</w:t>
            </w:r>
            <w:r>
              <w:rPr>
                <w:rFonts w:ascii="宋体" w:hAnsi="宋体" w:hint="eastAsia"/>
                <w:color w:val="000000"/>
                <w:kern w:val="0"/>
                <w:szCs w:val="21"/>
              </w:rPr>
              <w:t>报价。</w:t>
            </w:r>
          </w:p>
          <w:p w14:paraId="457D1E2F"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28）比选申请人应充分考虑现场实际情况，涉及交叉施工费用，相关费用由比选申请人自行考虑纳入</w:t>
            </w:r>
            <w:r w:rsidR="00AB4689">
              <w:rPr>
                <w:rFonts w:ascii="宋体" w:hAnsi="宋体" w:hint="eastAsia"/>
                <w:color w:val="000000"/>
                <w:kern w:val="0"/>
                <w:szCs w:val="21"/>
              </w:rPr>
              <w:t>比选申请</w:t>
            </w:r>
            <w:r>
              <w:rPr>
                <w:rFonts w:ascii="宋体" w:hAnsi="宋体" w:hint="eastAsia"/>
                <w:color w:val="000000"/>
                <w:kern w:val="0"/>
                <w:szCs w:val="21"/>
              </w:rPr>
              <w:t>报价。</w:t>
            </w:r>
          </w:p>
          <w:p w14:paraId="6BFBC30B"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29)比选申请人为业主、监理、设计、跟审单位等提供临时办公场所。</w:t>
            </w:r>
          </w:p>
          <w:p w14:paraId="34767243"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30)本工程的排地表水、抽取雨水、积水、地下水的抽水台班、用工、及措施等费用，边排水边施工降效损失、降水措施(</w:t>
            </w:r>
            <w:proofErr w:type="gramStart"/>
            <w:r>
              <w:rPr>
                <w:rFonts w:ascii="宋体" w:hAnsi="宋体" w:hint="eastAsia"/>
                <w:color w:val="000000"/>
                <w:kern w:val="0"/>
                <w:szCs w:val="21"/>
              </w:rPr>
              <w:t>挖集水坑</w:t>
            </w:r>
            <w:proofErr w:type="gramEnd"/>
            <w:r>
              <w:rPr>
                <w:rFonts w:ascii="宋体" w:hAnsi="宋体" w:hint="eastAsia"/>
                <w:color w:val="000000"/>
                <w:kern w:val="0"/>
                <w:szCs w:val="21"/>
              </w:rPr>
              <w:t>、集水井、排水沟)、临近建筑物施工污水、雨水流入本工程场地内的抽水费用以及挖湿土导致的降</w:t>
            </w:r>
            <w:proofErr w:type="gramStart"/>
            <w:r>
              <w:rPr>
                <w:rFonts w:ascii="宋体" w:hAnsi="宋体" w:hint="eastAsia"/>
                <w:color w:val="000000"/>
                <w:kern w:val="0"/>
                <w:szCs w:val="21"/>
              </w:rPr>
              <w:t>效费用</w:t>
            </w:r>
            <w:proofErr w:type="gramEnd"/>
            <w:r>
              <w:rPr>
                <w:rFonts w:ascii="宋体" w:hAnsi="宋体" w:hint="eastAsia"/>
                <w:color w:val="000000"/>
                <w:kern w:val="0"/>
                <w:szCs w:val="21"/>
              </w:rPr>
              <w:t>等。恶劣天气（暴雨、雪、冰雹等）的施工降效、停窝工、事后清理等费用。</w:t>
            </w:r>
          </w:p>
          <w:p w14:paraId="3F0A3228"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31)远地施工增加费、施工机构迁移费，工程施工的周转性材料、中小型机械30公里以上超定额规定运距的费用；材料、</w:t>
            </w:r>
            <w:proofErr w:type="gramStart"/>
            <w:r>
              <w:rPr>
                <w:rFonts w:ascii="宋体" w:hAnsi="宋体" w:hint="eastAsia"/>
                <w:color w:val="000000"/>
                <w:kern w:val="0"/>
                <w:szCs w:val="21"/>
              </w:rPr>
              <w:t>设备场</w:t>
            </w:r>
            <w:proofErr w:type="gramEnd"/>
            <w:r>
              <w:rPr>
                <w:rFonts w:ascii="宋体" w:hAnsi="宋体" w:hint="eastAsia"/>
                <w:color w:val="000000"/>
                <w:kern w:val="0"/>
                <w:szCs w:val="21"/>
              </w:rPr>
              <w:t>内外运输超定额规定运距增加的费用。</w:t>
            </w:r>
          </w:p>
          <w:p w14:paraId="0532FCC1"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32)楼板预留洞口支撑系统施工技术上的措施费用。</w:t>
            </w:r>
          </w:p>
          <w:p w14:paraId="101731E3"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33)为保证工程质量，承包人所采取的各种质量保证措施费用。</w:t>
            </w:r>
          </w:p>
          <w:p w14:paraId="64E186A9"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34)承包人的竣工清场费用.</w:t>
            </w:r>
          </w:p>
          <w:p w14:paraId="3AF80040"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35)由于施工措施或防护不当造成的关联工程问题处理。</w:t>
            </w:r>
          </w:p>
          <w:p w14:paraId="572E5E95"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36）施工用水表、变配电房（箱）交承包人统筹费用。</w:t>
            </w:r>
          </w:p>
          <w:p w14:paraId="28EF50F9"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37）按业主要求发生的开工及进场费用。</w:t>
            </w:r>
          </w:p>
          <w:p w14:paraId="000227F1"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lastRenderedPageBreak/>
              <w:t>38）所有外墙（含外墙窗户）淋水试验的全部费用。</w:t>
            </w:r>
          </w:p>
          <w:p w14:paraId="6DC306F7"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40）因发包人设计变更、</w:t>
            </w:r>
            <w:proofErr w:type="gramStart"/>
            <w:r>
              <w:rPr>
                <w:rFonts w:ascii="宋体" w:hAnsi="宋体" w:hint="eastAsia"/>
                <w:color w:val="000000"/>
                <w:kern w:val="0"/>
                <w:szCs w:val="21"/>
              </w:rPr>
              <w:t>认质认价</w:t>
            </w:r>
            <w:proofErr w:type="gramEnd"/>
            <w:r>
              <w:rPr>
                <w:rFonts w:ascii="宋体" w:hAnsi="宋体" w:hint="eastAsia"/>
                <w:color w:val="000000"/>
                <w:kern w:val="0"/>
                <w:szCs w:val="21"/>
              </w:rPr>
              <w:t>不及时造成的停、窝工损失。</w:t>
            </w:r>
          </w:p>
          <w:p w14:paraId="6DEF1755"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w:t>
            </w:r>
            <w:proofErr w:type="gramStart"/>
            <w:r>
              <w:rPr>
                <w:rFonts w:ascii="宋体" w:hAnsi="宋体" w:hint="eastAsia"/>
                <w:color w:val="000000"/>
                <w:kern w:val="0"/>
                <w:szCs w:val="21"/>
              </w:rPr>
              <w:t>外不再</w:t>
            </w:r>
            <w:proofErr w:type="gramEnd"/>
            <w:r>
              <w:rPr>
                <w:rFonts w:ascii="宋体" w:hAnsi="宋体" w:hint="eastAsia"/>
                <w:color w:val="000000"/>
                <w:kern w:val="0"/>
                <w:szCs w:val="21"/>
              </w:rPr>
              <w:t>计取其他费用。</w:t>
            </w:r>
          </w:p>
          <w:p w14:paraId="085F0B59"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42）智慧工地参照重庆两江新区建设管理局《关于印发两江新区“智慧工地”第二阶段建设工作实施方案的通知》</w:t>
            </w:r>
            <w:proofErr w:type="gramStart"/>
            <w:r>
              <w:rPr>
                <w:rFonts w:ascii="宋体" w:hAnsi="宋体" w:hint="eastAsia"/>
                <w:color w:val="000000"/>
                <w:kern w:val="0"/>
                <w:szCs w:val="21"/>
              </w:rPr>
              <w:t>渝两江建</w:t>
            </w:r>
            <w:proofErr w:type="gramEnd"/>
            <w:r>
              <w:rPr>
                <w:rFonts w:ascii="宋体" w:hAnsi="宋体" w:hint="eastAsia"/>
                <w:color w:val="000000"/>
                <w:kern w:val="0"/>
                <w:szCs w:val="21"/>
              </w:rPr>
              <w:t>发【2018】56号文执行，该费用综合考虑到</w:t>
            </w:r>
            <w:r w:rsidR="00AB4689">
              <w:rPr>
                <w:rFonts w:ascii="宋体" w:hAnsi="宋体" w:hint="eastAsia"/>
                <w:color w:val="000000"/>
                <w:kern w:val="0"/>
                <w:szCs w:val="21"/>
              </w:rPr>
              <w:t>比选申请</w:t>
            </w:r>
            <w:r>
              <w:rPr>
                <w:rFonts w:ascii="宋体" w:hAnsi="宋体" w:hint="eastAsia"/>
                <w:color w:val="000000"/>
                <w:kern w:val="0"/>
                <w:szCs w:val="21"/>
              </w:rPr>
              <w:t>报价中。</w:t>
            </w:r>
          </w:p>
          <w:p w14:paraId="4143055C" w14:textId="77777777" w:rsidR="000100D0" w:rsidRDefault="004B0FB1">
            <w:pPr>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43）土石方</w:t>
            </w:r>
            <w:proofErr w:type="gramStart"/>
            <w:r>
              <w:rPr>
                <w:rFonts w:ascii="宋体" w:hAnsi="宋体" w:hint="eastAsia"/>
                <w:color w:val="000000"/>
                <w:kern w:val="0"/>
                <w:szCs w:val="21"/>
              </w:rPr>
              <w:t>量依据</w:t>
            </w:r>
            <w:proofErr w:type="gramEnd"/>
            <w:r>
              <w:rPr>
                <w:rFonts w:ascii="宋体" w:hAnsi="宋体" w:hint="eastAsia"/>
                <w:color w:val="000000"/>
                <w:kern w:val="0"/>
                <w:szCs w:val="21"/>
              </w:rPr>
              <w:t>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14:paraId="433184D2" w14:textId="77777777" w:rsidR="000100D0" w:rsidRDefault="004B0FB1">
            <w:pPr>
              <w:snapToGrid w:val="0"/>
              <w:spacing w:line="360" w:lineRule="exact"/>
              <w:ind w:firstLineChars="196" w:firstLine="413"/>
              <w:textAlignment w:val="baseline"/>
              <w:rPr>
                <w:rFonts w:ascii="宋体" w:hAnsi="宋体"/>
                <w:color w:val="000000"/>
                <w:sz w:val="20"/>
                <w:szCs w:val="21"/>
              </w:rPr>
            </w:pPr>
            <w:r>
              <w:rPr>
                <w:rFonts w:ascii="宋体" w:hAnsi="宋体" w:cs="MingLiU" w:hint="eastAsia"/>
                <w:b/>
                <w:bCs/>
                <w:color w:val="000000"/>
                <w:szCs w:val="21"/>
              </w:rPr>
              <w:t>说明:</w:t>
            </w:r>
            <w:r>
              <w:rPr>
                <w:rFonts w:ascii="宋体" w:hAnsi="宋体" w:hint="eastAsia"/>
                <w:color w:val="000000"/>
                <w:szCs w:val="21"/>
              </w:rPr>
              <w:t> </w:t>
            </w:r>
          </w:p>
          <w:p w14:paraId="5DC1436E" w14:textId="77777777" w:rsidR="000100D0" w:rsidRDefault="004B0FB1">
            <w:pPr>
              <w:snapToGrid w:val="0"/>
              <w:spacing w:line="360" w:lineRule="exact"/>
              <w:ind w:firstLineChars="196" w:firstLine="412"/>
              <w:textAlignment w:val="baseline"/>
              <w:rPr>
                <w:rFonts w:ascii="宋体" w:hAnsi="宋体" w:cs="MingLiU"/>
                <w:bCs/>
                <w:color w:val="000000"/>
                <w:sz w:val="20"/>
                <w:szCs w:val="21"/>
              </w:rPr>
            </w:pPr>
            <w:r>
              <w:rPr>
                <w:rFonts w:ascii="宋体" w:hAnsi="宋体" w:cs="MingLiU" w:hint="eastAsia"/>
                <w:bCs/>
                <w:color w:val="000000"/>
                <w:szCs w:val="21"/>
              </w:rPr>
              <w:t>1、场内土石方总体平衡后借土具体位置由比选人在实施时指定，运距暂按施工红线至取土范围边线道路运输距离2公里内考虑，实施时按经建设单位审批的土石方调配方案执行。</w:t>
            </w:r>
          </w:p>
          <w:p w14:paraId="5A44B651" w14:textId="77777777" w:rsidR="000100D0" w:rsidRDefault="004B0FB1">
            <w:pPr>
              <w:snapToGrid w:val="0"/>
              <w:spacing w:line="360" w:lineRule="exact"/>
              <w:ind w:firstLineChars="196" w:firstLine="412"/>
              <w:textAlignment w:val="baseline"/>
              <w:rPr>
                <w:rFonts w:ascii="宋体" w:hAnsi="宋体" w:cs="MingLiU"/>
                <w:bCs/>
                <w:color w:val="000000"/>
                <w:sz w:val="20"/>
                <w:szCs w:val="21"/>
              </w:rPr>
            </w:pPr>
            <w:r>
              <w:rPr>
                <w:rFonts w:ascii="宋体" w:hAnsi="宋体" w:cs="MingLiU" w:hint="eastAsia"/>
                <w:bCs/>
                <w:color w:val="000000"/>
                <w:szCs w:val="21"/>
              </w:rPr>
              <w:t>2、爆破方式严格按照设计要求控制性爆破，同时爆破手续需按照公安主管部门及相关行业主管部门审批后方可实施。</w:t>
            </w:r>
          </w:p>
          <w:p w14:paraId="191315B9" w14:textId="77777777" w:rsidR="000100D0" w:rsidRDefault="004B0FB1">
            <w:pPr>
              <w:snapToGrid w:val="0"/>
              <w:spacing w:line="360" w:lineRule="exact"/>
              <w:ind w:firstLineChars="196" w:firstLine="412"/>
              <w:textAlignment w:val="baseline"/>
              <w:rPr>
                <w:rFonts w:ascii="宋体" w:hAnsi="宋体" w:cs="MingLiU"/>
                <w:bCs/>
                <w:color w:val="000000"/>
                <w:sz w:val="20"/>
                <w:szCs w:val="21"/>
              </w:rPr>
            </w:pPr>
            <w:r>
              <w:rPr>
                <w:rFonts w:ascii="宋体" w:hAnsi="宋体" w:cs="MingLiU" w:hint="eastAsia"/>
                <w:bCs/>
                <w:color w:val="000000"/>
                <w:szCs w:val="21"/>
              </w:rPr>
              <w:t>3、比选申请人在进行取土时，应自行考虑交通组织方案及已建成道路成品保护，并做好相应的保护措施，</w:t>
            </w:r>
            <w:r w:rsidR="00AB4689">
              <w:rPr>
                <w:rFonts w:ascii="宋体" w:hAnsi="宋体" w:hint="eastAsia"/>
                <w:color w:val="000000"/>
                <w:kern w:val="0"/>
                <w:szCs w:val="21"/>
              </w:rPr>
              <w:t>比选申请</w:t>
            </w:r>
            <w:r>
              <w:rPr>
                <w:rFonts w:ascii="宋体" w:hAnsi="宋体" w:cs="MingLiU" w:hint="eastAsia"/>
                <w:bCs/>
                <w:color w:val="000000"/>
                <w:szCs w:val="21"/>
              </w:rPr>
              <w:t>时将该费用考虑到综合报价中；路灯</w:t>
            </w:r>
            <w:proofErr w:type="gramStart"/>
            <w:r>
              <w:rPr>
                <w:rFonts w:ascii="宋体" w:hAnsi="宋体" w:cs="MingLiU" w:hint="eastAsia"/>
                <w:bCs/>
                <w:color w:val="000000"/>
                <w:szCs w:val="21"/>
              </w:rPr>
              <w:t>灯</w:t>
            </w:r>
            <w:proofErr w:type="gramEnd"/>
            <w:r>
              <w:rPr>
                <w:rFonts w:ascii="宋体" w:hAnsi="宋体" w:cs="MingLiU" w:hint="eastAsia"/>
                <w:bCs/>
                <w:color w:val="000000"/>
                <w:szCs w:val="21"/>
              </w:rPr>
              <w:t>杆样式参照园区已建成道路灯杆样式，并须符合设计要求，实施前需报比选人确认之后方可实施。</w:t>
            </w:r>
          </w:p>
          <w:p w14:paraId="0C351AF3" w14:textId="77777777" w:rsidR="000100D0" w:rsidRDefault="004B0FB1">
            <w:pPr>
              <w:pStyle w:val="a0"/>
              <w:tabs>
                <w:tab w:val="left" w:pos="546"/>
                <w:tab w:val="left" w:pos="711"/>
              </w:tabs>
              <w:snapToGrid w:val="0"/>
              <w:spacing w:after="0" w:line="400" w:lineRule="exact"/>
              <w:ind w:firstLineChars="200" w:firstLine="420"/>
              <w:textAlignment w:val="baseline"/>
              <w:rPr>
                <w:rFonts w:ascii="宋体" w:hAnsi="宋体"/>
                <w:color w:val="000000"/>
                <w:szCs w:val="21"/>
              </w:rPr>
            </w:pPr>
            <w:r>
              <w:rPr>
                <w:rFonts w:ascii="宋体" w:hAnsi="宋体" w:cs="MingLiU" w:hint="eastAsia"/>
                <w:bCs/>
                <w:color w:val="000000"/>
                <w:szCs w:val="21"/>
              </w:rPr>
              <w:t>4、苗木的养护期为2年。</w:t>
            </w:r>
          </w:p>
        </w:tc>
      </w:tr>
      <w:tr w:rsidR="0033080B" w14:paraId="47BC1A1C" w14:textId="77777777">
        <w:trPr>
          <w:jc w:val="center"/>
        </w:trPr>
        <w:tc>
          <w:tcPr>
            <w:tcW w:w="1335" w:type="dxa"/>
            <w:vAlign w:val="center"/>
          </w:tcPr>
          <w:p w14:paraId="75D6B4E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3.3.1</w:t>
            </w:r>
          </w:p>
        </w:tc>
        <w:tc>
          <w:tcPr>
            <w:tcW w:w="1644" w:type="dxa"/>
            <w:vAlign w:val="center"/>
          </w:tcPr>
          <w:p w14:paraId="48E7AC0F" w14:textId="77777777" w:rsidR="000100D0" w:rsidRDefault="00AB4689">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w:t>
            </w:r>
            <w:r w:rsidR="004B0FB1">
              <w:rPr>
                <w:rFonts w:ascii="宋体" w:hAnsi="宋体"/>
                <w:color w:val="000000"/>
                <w:kern w:val="0"/>
                <w:szCs w:val="21"/>
              </w:rPr>
              <w:t>有效期</w:t>
            </w:r>
          </w:p>
        </w:tc>
        <w:tc>
          <w:tcPr>
            <w:tcW w:w="6490" w:type="dxa"/>
            <w:vAlign w:val="center"/>
          </w:tcPr>
          <w:p w14:paraId="7AC08BB2"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u w:val="single" w:color="000000"/>
              </w:rPr>
              <w:t>90</w:t>
            </w:r>
            <w:r>
              <w:rPr>
                <w:rFonts w:ascii="宋体" w:hAnsi="宋体"/>
                <w:color w:val="000000"/>
                <w:szCs w:val="21"/>
              </w:rPr>
              <w:t>日历天（从提交</w:t>
            </w:r>
            <w:r>
              <w:rPr>
                <w:rFonts w:ascii="宋体" w:hAnsi="宋体" w:hint="eastAsia"/>
                <w:color w:val="000000"/>
                <w:szCs w:val="21"/>
              </w:rPr>
              <w:t>比选申请文件</w:t>
            </w:r>
            <w:r>
              <w:rPr>
                <w:rFonts w:ascii="宋体" w:hAnsi="宋体"/>
                <w:color w:val="000000"/>
                <w:szCs w:val="21"/>
              </w:rPr>
              <w:t>截止日起计算）</w:t>
            </w:r>
          </w:p>
        </w:tc>
      </w:tr>
      <w:tr w:rsidR="0033080B" w14:paraId="6DBA1019" w14:textId="77777777">
        <w:trPr>
          <w:jc w:val="center"/>
        </w:trPr>
        <w:tc>
          <w:tcPr>
            <w:tcW w:w="1335" w:type="dxa"/>
            <w:vAlign w:val="center"/>
          </w:tcPr>
          <w:p w14:paraId="16427420"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3.4</w:t>
            </w:r>
          </w:p>
        </w:tc>
        <w:tc>
          <w:tcPr>
            <w:tcW w:w="1644" w:type="dxa"/>
            <w:vAlign w:val="center"/>
          </w:tcPr>
          <w:p w14:paraId="0E6D9BD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竞选</w:t>
            </w:r>
            <w:r>
              <w:rPr>
                <w:rFonts w:ascii="宋体" w:hAnsi="宋体"/>
                <w:color w:val="000000"/>
                <w:kern w:val="0"/>
                <w:szCs w:val="21"/>
              </w:rPr>
              <w:t>保证金</w:t>
            </w:r>
          </w:p>
        </w:tc>
        <w:tc>
          <w:tcPr>
            <w:tcW w:w="6490" w:type="dxa"/>
            <w:vAlign w:val="center"/>
          </w:tcPr>
          <w:p w14:paraId="1E001AAA" w14:textId="77777777" w:rsidR="000100D0" w:rsidRDefault="004B0FB1">
            <w:pPr>
              <w:snapToGrid w:val="0"/>
              <w:spacing w:line="360" w:lineRule="auto"/>
              <w:textAlignment w:val="baseline"/>
              <w:rPr>
                <w:color w:val="000000"/>
                <w:sz w:val="20"/>
              </w:rPr>
            </w:pPr>
            <w:r>
              <w:rPr>
                <w:rFonts w:hint="eastAsia"/>
                <w:color w:val="000000"/>
              </w:rPr>
              <w:t>一、竞选保证金的交纳</w:t>
            </w:r>
          </w:p>
          <w:p w14:paraId="050BAEE6" w14:textId="77777777" w:rsidR="000100D0" w:rsidRDefault="004B0FB1">
            <w:pPr>
              <w:snapToGrid w:val="0"/>
              <w:spacing w:line="360" w:lineRule="auto"/>
              <w:ind w:firstLineChars="190" w:firstLine="399"/>
              <w:textAlignment w:val="baseline"/>
              <w:rPr>
                <w:color w:val="000000"/>
                <w:sz w:val="20"/>
              </w:rPr>
            </w:pPr>
            <w:r>
              <w:rPr>
                <w:rFonts w:hint="eastAsia"/>
                <w:color w:val="000000"/>
              </w:rPr>
              <w:t xml:space="preserve">1. </w:t>
            </w:r>
            <w:r>
              <w:rPr>
                <w:rFonts w:hint="eastAsia"/>
                <w:color w:val="000000"/>
              </w:rPr>
              <w:t>竞选保证金交款形式：电汇或</w:t>
            </w:r>
            <w:r>
              <w:t>转账支票</w:t>
            </w:r>
            <w:r>
              <w:rPr>
                <w:rFonts w:hint="eastAsia"/>
                <w:color w:val="000000"/>
              </w:rPr>
              <w:t>。</w:t>
            </w:r>
          </w:p>
          <w:p w14:paraId="2C415771" w14:textId="7419B359" w:rsidR="000100D0" w:rsidRDefault="004B0FB1">
            <w:pPr>
              <w:snapToGrid w:val="0"/>
              <w:spacing w:line="360" w:lineRule="auto"/>
              <w:ind w:firstLineChars="190" w:firstLine="399"/>
              <w:textAlignment w:val="baseline"/>
              <w:rPr>
                <w:rFonts w:ascii="宋体" w:hAnsi="宋体" w:cs="MingLiU"/>
                <w:bCs/>
                <w:color w:val="000000"/>
                <w:sz w:val="20"/>
                <w:szCs w:val="21"/>
              </w:rPr>
            </w:pPr>
            <w:r>
              <w:rPr>
                <w:rFonts w:hint="eastAsia"/>
                <w:color w:val="000000"/>
              </w:rPr>
              <w:t xml:space="preserve">2. </w:t>
            </w:r>
            <w:r>
              <w:rPr>
                <w:rFonts w:hint="eastAsia"/>
                <w:color w:val="000000"/>
              </w:rPr>
              <w:t>竞选保证金交款时间要求：竞选</w:t>
            </w:r>
            <w:r>
              <w:rPr>
                <w:rFonts w:ascii="宋体" w:hAnsi="宋体" w:cs="MingLiU" w:hint="eastAsia"/>
                <w:bCs/>
                <w:color w:val="000000"/>
                <w:szCs w:val="21"/>
              </w:rPr>
              <w:t>保证金于</w:t>
            </w:r>
            <w:r w:rsidR="00001189">
              <w:rPr>
                <w:rFonts w:ascii="宋体" w:hAnsi="宋体" w:cs="MingLiU" w:hint="eastAsia"/>
                <w:bCs/>
                <w:color w:val="000000"/>
                <w:szCs w:val="21"/>
              </w:rPr>
              <w:t>2022年</w:t>
            </w:r>
            <w:r w:rsidR="006B7D2D">
              <w:rPr>
                <w:rFonts w:ascii="宋体" w:hAnsi="宋体" w:cs="MingLiU"/>
                <w:bCs/>
                <w:color w:val="000000"/>
                <w:szCs w:val="21"/>
              </w:rPr>
              <w:t>6</w:t>
            </w:r>
            <w:r>
              <w:rPr>
                <w:rFonts w:ascii="宋体" w:hAnsi="宋体" w:cs="MingLiU" w:hint="eastAsia"/>
                <w:bCs/>
                <w:color w:val="000000"/>
                <w:szCs w:val="21"/>
              </w:rPr>
              <w:t>月</w:t>
            </w:r>
            <w:r w:rsidR="006B7D2D">
              <w:rPr>
                <w:rFonts w:ascii="宋体" w:hAnsi="宋体" w:cs="MingLiU"/>
                <w:bCs/>
                <w:color w:val="000000"/>
                <w:szCs w:val="21"/>
              </w:rPr>
              <w:t>13</w:t>
            </w:r>
            <w:bookmarkStart w:id="54" w:name="_GoBack"/>
            <w:bookmarkEnd w:id="54"/>
            <w:r>
              <w:rPr>
                <w:rFonts w:ascii="宋体" w:hAnsi="宋体" w:cs="MingLiU" w:hint="eastAsia"/>
                <w:bCs/>
                <w:color w:val="000000"/>
                <w:szCs w:val="21"/>
              </w:rPr>
              <w:t>日1</w:t>
            </w:r>
            <w:r w:rsidR="00001189">
              <w:rPr>
                <w:rFonts w:ascii="宋体" w:hAnsi="宋体" w:cs="MingLiU" w:hint="eastAsia"/>
                <w:bCs/>
                <w:color w:val="000000"/>
                <w:szCs w:val="21"/>
              </w:rPr>
              <w:t>4时3</w:t>
            </w:r>
            <w:r>
              <w:rPr>
                <w:rFonts w:ascii="宋体" w:hAnsi="宋体" w:cs="MingLiU" w:hint="eastAsia"/>
                <w:bCs/>
                <w:color w:val="000000"/>
                <w:szCs w:val="21"/>
              </w:rPr>
              <w:t>0</w:t>
            </w:r>
            <w:r w:rsidR="00001189">
              <w:rPr>
                <w:rFonts w:ascii="宋体" w:hAnsi="宋体" w:cs="MingLiU" w:hint="eastAsia"/>
                <w:bCs/>
                <w:color w:val="000000"/>
                <w:szCs w:val="21"/>
              </w:rPr>
              <w:t>分</w:t>
            </w:r>
            <w:r>
              <w:rPr>
                <w:rFonts w:ascii="宋体" w:hAnsi="宋体" w:cs="MingLiU" w:hint="eastAsia"/>
                <w:bCs/>
                <w:color w:val="000000"/>
                <w:szCs w:val="21"/>
              </w:rPr>
              <w:t>前通过</w:t>
            </w:r>
            <w:r>
              <w:t>转账支票直接划付或以电汇方式直接划付至两江水土</w:t>
            </w:r>
            <w:r>
              <w:lastRenderedPageBreak/>
              <w:t>投资公司指定的投标保证金账户</w:t>
            </w:r>
            <w:r>
              <w:rPr>
                <w:rFonts w:hint="eastAsia"/>
              </w:rPr>
              <w:t>，</w:t>
            </w:r>
            <w:r>
              <w:rPr>
                <w:rFonts w:ascii="宋体" w:hAnsi="宋体" w:cs="MingLiU" w:hint="eastAsia"/>
                <w:bCs/>
                <w:color w:val="000000"/>
                <w:szCs w:val="21"/>
              </w:rPr>
              <w:t>逾期递交或未递交的按否决</w:t>
            </w:r>
            <w:r w:rsidR="005A1E04">
              <w:rPr>
                <w:rFonts w:ascii="宋体" w:hAnsi="宋体" w:cs="MingLiU" w:hint="eastAsia"/>
                <w:bCs/>
                <w:color w:val="000000"/>
                <w:szCs w:val="21"/>
              </w:rPr>
              <w:t>投标</w:t>
            </w:r>
            <w:r>
              <w:rPr>
                <w:rFonts w:ascii="宋体" w:hAnsi="宋体" w:cs="MingLiU" w:hint="eastAsia"/>
                <w:bCs/>
                <w:color w:val="000000"/>
                <w:szCs w:val="21"/>
              </w:rPr>
              <w:t>处理。</w:t>
            </w:r>
            <w:r>
              <w:rPr>
                <w:rFonts w:ascii="宋体" w:hAnsi="宋体" w:cs="MingLiU"/>
                <w:bCs/>
                <w:color w:val="000000"/>
                <w:szCs w:val="21"/>
              </w:rPr>
              <w:t>若投标截止时间延期，则投标保证金提交的截止时间和投标截止时间应当保持一致。不满足上述要求的投标保证金无效。投标人自行考虑汇入时间风险，如同城汇入、异地汇入、跨行汇入的时间要求。</w:t>
            </w:r>
          </w:p>
          <w:p w14:paraId="61C45221" w14:textId="77777777" w:rsidR="000100D0" w:rsidRDefault="004B0FB1">
            <w:pPr>
              <w:snapToGrid w:val="0"/>
              <w:spacing w:line="360" w:lineRule="auto"/>
              <w:ind w:firstLineChars="190" w:firstLine="399"/>
              <w:textAlignment w:val="baseline"/>
              <w:rPr>
                <w:color w:val="000000"/>
                <w:sz w:val="20"/>
              </w:rPr>
            </w:pPr>
            <w:r>
              <w:rPr>
                <w:rFonts w:hint="eastAsia"/>
                <w:color w:val="000000"/>
              </w:rPr>
              <w:t xml:space="preserve">3. </w:t>
            </w:r>
            <w:r>
              <w:rPr>
                <w:rFonts w:hint="eastAsia"/>
                <w:color w:val="000000"/>
              </w:rPr>
              <w:t>竞选保证金的金额：</w:t>
            </w:r>
            <w:r>
              <w:rPr>
                <w:rFonts w:hint="eastAsia"/>
                <w:color w:val="000000"/>
              </w:rPr>
              <w:t>5000</w:t>
            </w:r>
            <w:r w:rsidR="00001189">
              <w:rPr>
                <w:rFonts w:hint="eastAsia"/>
                <w:color w:val="000000"/>
              </w:rPr>
              <w:t>0</w:t>
            </w:r>
            <w:r>
              <w:rPr>
                <w:rFonts w:hint="eastAsia"/>
                <w:color w:val="000000"/>
              </w:rPr>
              <w:t>元整（人民币）</w:t>
            </w:r>
          </w:p>
          <w:p w14:paraId="438FB226" w14:textId="77777777" w:rsidR="000100D0" w:rsidRDefault="004B0FB1">
            <w:pPr>
              <w:snapToGrid w:val="0"/>
              <w:spacing w:line="360" w:lineRule="auto"/>
              <w:ind w:left="399"/>
              <w:textAlignment w:val="baseline"/>
              <w:rPr>
                <w:b/>
                <w:i/>
                <w:caps/>
              </w:rPr>
            </w:pPr>
            <w:r>
              <w:rPr>
                <w:rFonts w:hint="eastAsia"/>
                <w:color w:val="000000"/>
              </w:rPr>
              <w:t>4.</w:t>
            </w:r>
            <w:r>
              <w:rPr>
                <w:rFonts w:hint="eastAsia"/>
              </w:rPr>
              <w:t xml:space="preserve"> </w:t>
            </w:r>
            <w:r>
              <w:rPr>
                <w:rFonts w:hint="eastAsia"/>
              </w:rPr>
              <w:t>投标保证金账户及账号：</w:t>
            </w:r>
          </w:p>
          <w:p w14:paraId="7AB246CD" w14:textId="77777777" w:rsidR="000100D0" w:rsidRDefault="004B0FB1">
            <w:pPr>
              <w:snapToGrid w:val="0"/>
              <w:spacing w:line="360" w:lineRule="exact"/>
              <w:ind w:leftChars="200" w:left="428" w:hangingChars="4" w:hanging="8"/>
              <w:textAlignment w:val="baseline"/>
              <w:rPr>
                <w:rFonts w:ascii="宋体" w:hAnsi="宋体" w:cs="MingLiU"/>
                <w:bCs/>
                <w:color w:val="000000"/>
                <w:sz w:val="20"/>
                <w:szCs w:val="21"/>
              </w:rPr>
            </w:pPr>
            <w:r>
              <w:rPr>
                <w:rFonts w:ascii="宋体" w:hAnsi="宋体" w:cs="MingLiU" w:hint="eastAsia"/>
                <w:b/>
                <w:color w:val="000000"/>
                <w:szCs w:val="21"/>
              </w:rPr>
              <w:t>名  称：</w:t>
            </w:r>
            <w:r>
              <w:rPr>
                <w:rFonts w:ascii="宋体" w:hAnsi="宋体" w:cs="MingLiU" w:hint="eastAsia"/>
                <w:bCs/>
                <w:color w:val="000000"/>
                <w:szCs w:val="21"/>
              </w:rPr>
              <w:t>重庆</w:t>
            </w:r>
            <w:proofErr w:type="gramStart"/>
            <w:r>
              <w:rPr>
                <w:rFonts w:ascii="宋体" w:hAnsi="宋体" w:cs="MingLiU" w:hint="eastAsia"/>
                <w:bCs/>
                <w:color w:val="000000"/>
                <w:szCs w:val="21"/>
              </w:rPr>
              <w:t>两江新区</w:t>
            </w:r>
            <w:proofErr w:type="gramEnd"/>
            <w:r>
              <w:rPr>
                <w:rFonts w:ascii="宋体" w:hAnsi="宋体" w:cs="MingLiU" w:hint="eastAsia"/>
                <w:bCs/>
                <w:color w:val="000000"/>
                <w:szCs w:val="21"/>
              </w:rPr>
              <w:t>水土高新技术产业园建设投资有限公司</w:t>
            </w:r>
            <w:r>
              <w:rPr>
                <w:rFonts w:ascii="宋体" w:hAnsi="宋体" w:cs="MingLiU" w:hint="eastAsia"/>
                <w:bCs/>
                <w:color w:val="000000"/>
                <w:szCs w:val="21"/>
              </w:rPr>
              <w:br/>
            </w:r>
            <w:r>
              <w:rPr>
                <w:rFonts w:ascii="宋体" w:hAnsi="宋体" w:cs="MingLiU" w:hint="eastAsia"/>
                <w:b/>
                <w:color w:val="000000"/>
                <w:szCs w:val="21"/>
              </w:rPr>
              <w:t>开户行：</w:t>
            </w:r>
            <w:r>
              <w:rPr>
                <w:rFonts w:ascii="宋体" w:hAnsi="宋体" w:cs="MingLiU" w:hint="eastAsia"/>
                <w:bCs/>
                <w:color w:val="000000"/>
                <w:szCs w:val="21"/>
              </w:rPr>
              <w:t>工行重庆水土园区支行</w:t>
            </w:r>
          </w:p>
          <w:p w14:paraId="24530F00" w14:textId="77777777" w:rsidR="000100D0" w:rsidRDefault="004B0FB1">
            <w:pPr>
              <w:snapToGrid w:val="0"/>
              <w:spacing w:line="360" w:lineRule="exact"/>
              <w:ind w:firstLineChars="196" w:firstLine="413"/>
              <w:textAlignment w:val="baseline"/>
              <w:rPr>
                <w:color w:val="000000"/>
                <w:sz w:val="20"/>
              </w:rPr>
            </w:pPr>
            <w:proofErr w:type="gramStart"/>
            <w:r>
              <w:rPr>
                <w:rFonts w:ascii="宋体" w:hAnsi="宋体" w:cs="MingLiU" w:hint="eastAsia"/>
                <w:b/>
                <w:color w:val="000000"/>
                <w:szCs w:val="21"/>
              </w:rPr>
              <w:t>账</w:t>
            </w:r>
            <w:proofErr w:type="gramEnd"/>
            <w:r>
              <w:rPr>
                <w:rFonts w:ascii="宋体" w:hAnsi="宋体" w:cs="MingLiU" w:hint="eastAsia"/>
                <w:b/>
                <w:color w:val="000000"/>
                <w:szCs w:val="21"/>
              </w:rPr>
              <w:t xml:space="preserve">  号：</w:t>
            </w:r>
            <w:r>
              <w:rPr>
                <w:rFonts w:ascii="宋体" w:hAnsi="宋体" w:cs="MingLiU" w:hint="eastAsia"/>
                <w:bCs/>
                <w:color w:val="000000"/>
                <w:szCs w:val="21"/>
              </w:rPr>
              <w:t>3100086309200024229</w:t>
            </w:r>
          </w:p>
          <w:p w14:paraId="21733577" w14:textId="77777777" w:rsidR="000100D0" w:rsidRDefault="004B0FB1">
            <w:pPr>
              <w:snapToGrid w:val="0"/>
              <w:spacing w:line="400" w:lineRule="exact"/>
              <w:ind w:firstLineChars="200" w:firstLine="420"/>
              <w:textAlignment w:val="baseline"/>
              <w:rPr>
                <w:color w:val="000000"/>
                <w:sz w:val="20"/>
              </w:rPr>
            </w:pPr>
            <w:r>
              <w:rPr>
                <w:rFonts w:hint="eastAsia"/>
                <w:color w:val="000000"/>
              </w:rPr>
              <w:t>5.</w:t>
            </w:r>
            <w:r>
              <w:rPr>
                <w:rFonts w:hint="eastAsia"/>
                <w:color w:val="000000"/>
              </w:rPr>
              <w:t>竞选</w:t>
            </w:r>
            <w:r>
              <w:rPr>
                <w:rFonts w:hint="eastAsia"/>
              </w:rPr>
              <w:t>人</w:t>
            </w:r>
            <w:r>
              <w:rPr>
                <w:rFonts w:hint="eastAsia"/>
                <w:b/>
                <w:bCs/>
              </w:rPr>
              <w:t>必须</w:t>
            </w:r>
            <w:r>
              <w:rPr>
                <w:rFonts w:hint="eastAsia"/>
              </w:rPr>
              <w:t>在付款凭证备注栏中注明是“</w:t>
            </w:r>
            <w:r>
              <w:rPr>
                <w:rFonts w:hint="eastAsia"/>
                <w:u w:val="single" w:color="000000"/>
              </w:rPr>
              <w:t xml:space="preserve">  </w:t>
            </w:r>
            <w:r w:rsidR="005A1E04" w:rsidRPr="005A1E04">
              <w:rPr>
                <w:rFonts w:hint="eastAsia"/>
                <w:u w:val="single" w:color="000000"/>
              </w:rPr>
              <w:t>E</w:t>
            </w:r>
            <w:r w:rsidR="005A1E04" w:rsidRPr="005A1E04">
              <w:rPr>
                <w:rFonts w:hint="eastAsia"/>
                <w:u w:val="single" w:color="000000"/>
              </w:rPr>
              <w:t>标准分区配套路网一期道路工程（六号路</w:t>
            </w:r>
            <w:r w:rsidR="005A1E04" w:rsidRPr="005A1E04">
              <w:rPr>
                <w:rFonts w:hint="eastAsia"/>
                <w:u w:val="single" w:color="000000"/>
              </w:rPr>
              <w:t>K0+460~K0+628.721</w:t>
            </w:r>
            <w:r w:rsidR="005A1E04" w:rsidRPr="005A1E04">
              <w:rPr>
                <w:rFonts w:hint="eastAsia"/>
                <w:u w:val="single" w:color="000000"/>
              </w:rPr>
              <w:t>段）</w:t>
            </w:r>
            <w:r>
              <w:rPr>
                <w:rFonts w:hint="eastAsia"/>
                <w:u w:val="single" w:color="000000"/>
              </w:rPr>
              <w:t xml:space="preserve"> </w:t>
            </w:r>
            <w:r>
              <w:rPr>
                <w:rFonts w:hint="eastAsia"/>
              </w:rPr>
              <w:t>”。项目名称</w:t>
            </w:r>
            <w:r>
              <w:rPr>
                <w:rFonts w:hint="eastAsia"/>
                <w:b/>
                <w:bCs/>
              </w:rPr>
              <w:t>可简写成</w:t>
            </w:r>
            <w:r>
              <w:rPr>
                <w:rFonts w:hint="eastAsia"/>
              </w:rPr>
              <w:t>：</w:t>
            </w:r>
            <w:r>
              <w:rPr>
                <w:rFonts w:hint="eastAsia"/>
                <w:u w:val="single" w:color="000000"/>
              </w:rPr>
              <w:t xml:space="preserve"> </w:t>
            </w:r>
            <w:r w:rsidR="005A1E04" w:rsidRPr="005A1E04">
              <w:rPr>
                <w:rFonts w:hint="eastAsia"/>
                <w:u w:val="single" w:color="000000"/>
              </w:rPr>
              <w:t>E</w:t>
            </w:r>
            <w:r w:rsidR="005A1E04" w:rsidRPr="005A1E04">
              <w:rPr>
                <w:rFonts w:hint="eastAsia"/>
                <w:u w:val="single" w:color="000000"/>
              </w:rPr>
              <w:t>标准分区</w:t>
            </w:r>
            <w:r>
              <w:rPr>
                <w:rFonts w:hint="eastAsia"/>
                <w:u w:val="single" w:color="000000"/>
              </w:rPr>
              <w:t>（</w:t>
            </w:r>
            <w:r w:rsidR="005A1E04" w:rsidRPr="005A1E04">
              <w:rPr>
                <w:rFonts w:hint="eastAsia"/>
                <w:u w:val="single" w:color="000000"/>
              </w:rPr>
              <w:t>六号路</w:t>
            </w:r>
            <w:r w:rsidR="005A1E04" w:rsidRPr="005A1E04">
              <w:rPr>
                <w:rFonts w:hint="eastAsia"/>
                <w:u w:val="single" w:color="000000"/>
              </w:rPr>
              <w:t>K0+460~K0+628.721</w:t>
            </w:r>
            <w:r w:rsidR="005A1E04" w:rsidRPr="005A1E04">
              <w:rPr>
                <w:rFonts w:hint="eastAsia"/>
                <w:u w:val="single" w:color="000000"/>
              </w:rPr>
              <w:t>段</w:t>
            </w:r>
            <w:r>
              <w:rPr>
                <w:rFonts w:hint="eastAsia"/>
                <w:u w:val="single" w:color="000000"/>
              </w:rPr>
              <w:t>）投标保证金</w:t>
            </w:r>
            <w:r>
              <w:rPr>
                <w:rFonts w:hint="eastAsia"/>
                <w:u w:val="single" w:color="000000"/>
              </w:rPr>
              <w:t xml:space="preserve">  </w:t>
            </w:r>
            <w:r>
              <w:rPr>
                <w:rFonts w:hint="eastAsia"/>
              </w:rPr>
              <w:t>。</w:t>
            </w:r>
          </w:p>
          <w:p w14:paraId="5BD6CE20" w14:textId="77777777" w:rsidR="000100D0" w:rsidRDefault="004B0FB1">
            <w:pPr>
              <w:snapToGrid w:val="0"/>
              <w:spacing w:line="360" w:lineRule="auto"/>
              <w:ind w:left="399"/>
              <w:textAlignment w:val="baseline"/>
              <w:rPr>
                <w:color w:val="000000"/>
                <w:sz w:val="20"/>
              </w:rPr>
            </w:pPr>
            <w:r>
              <w:rPr>
                <w:rFonts w:hint="eastAsia"/>
                <w:color w:val="000000"/>
              </w:rPr>
              <w:t>6.</w:t>
            </w:r>
            <w:r>
              <w:rPr>
                <w:rFonts w:hint="eastAsia"/>
                <w:color w:val="000000"/>
              </w:rPr>
              <w:t>竞选保证金有效期与竞选有效期一致。</w:t>
            </w:r>
          </w:p>
          <w:p w14:paraId="5AAE8ECB" w14:textId="77777777" w:rsidR="000100D0" w:rsidRDefault="004B0FB1">
            <w:pPr>
              <w:numPr>
                <w:ilvl w:val="0"/>
                <w:numId w:val="5"/>
              </w:numPr>
              <w:snapToGrid w:val="0"/>
              <w:spacing w:line="360" w:lineRule="auto"/>
              <w:textAlignment w:val="baseline"/>
              <w:rPr>
                <w:color w:val="000000"/>
                <w:sz w:val="20"/>
              </w:rPr>
            </w:pPr>
            <w:r>
              <w:rPr>
                <w:rFonts w:hint="eastAsia"/>
                <w:color w:val="000000"/>
              </w:rPr>
              <w:t>竞选保证金的退还</w:t>
            </w:r>
          </w:p>
          <w:p w14:paraId="75A8F489" w14:textId="77777777" w:rsidR="000100D0" w:rsidRDefault="004B0FB1">
            <w:pPr>
              <w:snapToGrid w:val="0"/>
              <w:spacing w:line="360" w:lineRule="auto"/>
              <w:ind w:firstLineChars="200" w:firstLine="420"/>
              <w:textAlignment w:val="baseline"/>
              <w:rPr>
                <w:color w:val="000000"/>
                <w:sz w:val="20"/>
              </w:rPr>
            </w:pPr>
            <w:r>
              <w:rPr>
                <w:rFonts w:hint="eastAsia"/>
                <w:color w:val="000000"/>
              </w:rPr>
              <w:t>中选通知书发出后</w:t>
            </w:r>
            <w:r>
              <w:rPr>
                <w:rFonts w:hint="eastAsia"/>
                <w:color w:val="000000"/>
              </w:rPr>
              <w:t>5</w:t>
            </w:r>
            <w:r>
              <w:rPr>
                <w:rFonts w:hint="eastAsia"/>
                <w:color w:val="000000"/>
              </w:rPr>
              <w:t>个工作日内比选人退还除第一中选候选人以外的竞选保证金；合同签订后</w:t>
            </w:r>
            <w:r>
              <w:rPr>
                <w:rFonts w:hint="eastAsia"/>
                <w:color w:val="000000"/>
              </w:rPr>
              <w:t>5</w:t>
            </w:r>
            <w:r>
              <w:rPr>
                <w:rFonts w:hint="eastAsia"/>
                <w:color w:val="000000"/>
              </w:rPr>
              <w:t>个工作日内，比选人向中选人退还竞选保证金。</w:t>
            </w:r>
          </w:p>
        </w:tc>
      </w:tr>
      <w:tr w:rsidR="0033080B" w14:paraId="5FFB6440" w14:textId="77777777">
        <w:trPr>
          <w:jc w:val="center"/>
        </w:trPr>
        <w:tc>
          <w:tcPr>
            <w:tcW w:w="1335" w:type="dxa"/>
            <w:vAlign w:val="center"/>
          </w:tcPr>
          <w:p w14:paraId="16087151"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3.6</w:t>
            </w:r>
          </w:p>
        </w:tc>
        <w:tc>
          <w:tcPr>
            <w:tcW w:w="1644" w:type="dxa"/>
            <w:vAlign w:val="center"/>
          </w:tcPr>
          <w:p w14:paraId="5CEFE8FF"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是否允许递交</w:t>
            </w:r>
          </w:p>
          <w:p w14:paraId="7ACA5DCB" w14:textId="77777777" w:rsidR="000100D0" w:rsidRDefault="004B0FB1">
            <w:pPr>
              <w:snapToGrid w:val="0"/>
              <w:spacing w:after="93" w:line="400" w:lineRule="exact"/>
              <w:jc w:val="center"/>
              <w:textAlignment w:val="baseline"/>
              <w:rPr>
                <w:rFonts w:ascii="宋体" w:hAnsi="宋体"/>
                <w:color w:val="000000"/>
                <w:kern w:val="0"/>
                <w:sz w:val="20"/>
                <w:szCs w:val="21"/>
              </w:rPr>
            </w:pPr>
            <w:r>
              <w:rPr>
                <w:rFonts w:ascii="宋体" w:hAnsi="宋体"/>
                <w:color w:val="000000"/>
                <w:kern w:val="0"/>
                <w:szCs w:val="21"/>
              </w:rPr>
              <w:t>备选</w:t>
            </w:r>
            <w:r w:rsidR="00AB4689">
              <w:rPr>
                <w:rFonts w:ascii="宋体" w:hAnsi="宋体" w:hint="eastAsia"/>
                <w:color w:val="000000"/>
                <w:kern w:val="0"/>
                <w:szCs w:val="21"/>
              </w:rPr>
              <w:t>比选申请</w:t>
            </w:r>
            <w:r>
              <w:rPr>
                <w:rFonts w:ascii="宋体" w:hAnsi="宋体"/>
                <w:color w:val="000000"/>
                <w:kern w:val="0"/>
                <w:szCs w:val="21"/>
              </w:rPr>
              <w:t>方案</w:t>
            </w:r>
          </w:p>
        </w:tc>
        <w:tc>
          <w:tcPr>
            <w:tcW w:w="6490" w:type="dxa"/>
            <w:vAlign w:val="center"/>
          </w:tcPr>
          <w:p w14:paraId="407D28CF"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不允许</w:t>
            </w:r>
          </w:p>
          <w:p w14:paraId="1C9374FA"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proofErr w:type="gramStart"/>
            <w:r>
              <w:rPr>
                <w:rFonts w:ascii="宋体" w:hAnsi="宋体"/>
                <w:color w:val="000000"/>
                <w:kern w:val="0"/>
                <w:szCs w:val="21"/>
              </w:rPr>
              <w:t>口允许</w:t>
            </w:r>
            <w:proofErr w:type="gramEnd"/>
          </w:p>
        </w:tc>
      </w:tr>
      <w:tr w:rsidR="0033080B" w14:paraId="3E964DDC" w14:textId="77777777">
        <w:trPr>
          <w:jc w:val="center"/>
        </w:trPr>
        <w:tc>
          <w:tcPr>
            <w:tcW w:w="1335" w:type="dxa"/>
            <w:vAlign w:val="center"/>
          </w:tcPr>
          <w:p w14:paraId="4A41C563"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3.7.1</w:t>
            </w:r>
          </w:p>
        </w:tc>
        <w:tc>
          <w:tcPr>
            <w:tcW w:w="1644" w:type="dxa"/>
            <w:vAlign w:val="center"/>
          </w:tcPr>
          <w:p w14:paraId="583E5482" w14:textId="77777777" w:rsidR="000100D0" w:rsidRDefault="004B0FB1">
            <w:pPr>
              <w:snapToGrid w:val="0"/>
              <w:spacing w:after="93"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比选申请文件格式要求</w:t>
            </w:r>
          </w:p>
        </w:tc>
        <w:tc>
          <w:tcPr>
            <w:tcW w:w="6490" w:type="dxa"/>
            <w:vAlign w:val="center"/>
          </w:tcPr>
          <w:p w14:paraId="6A3CEE7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编制比选申请文件时不得对第八章“比选申请文件格式”的相应要素作实质性修改，否则视为重大偏差，由评选委员会作否决</w:t>
            </w:r>
            <w:r w:rsidR="00AB4689">
              <w:rPr>
                <w:rFonts w:ascii="宋体" w:hAnsi="宋体" w:hint="eastAsia"/>
                <w:color w:val="000000"/>
                <w:kern w:val="0"/>
                <w:szCs w:val="21"/>
              </w:rPr>
              <w:t>比选申请</w:t>
            </w:r>
            <w:r>
              <w:rPr>
                <w:rFonts w:ascii="宋体" w:hAnsi="宋体" w:hint="eastAsia"/>
                <w:color w:val="000000"/>
                <w:kern w:val="0"/>
                <w:szCs w:val="21"/>
              </w:rPr>
              <w:t>处理。</w:t>
            </w:r>
          </w:p>
        </w:tc>
      </w:tr>
      <w:tr w:rsidR="0033080B" w14:paraId="4F25B715" w14:textId="77777777">
        <w:trPr>
          <w:jc w:val="center"/>
        </w:trPr>
        <w:tc>
          <w:tcPr>
            <w:tcW w:w="1335" w:type="dxa"/>
            <w:vAlign w:val="center"/>
          </w:tcPr>
          <w:p w14:paraId="2735D4F4"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3.7.3</w:t>
            </w:r>
          </w:p>
        </w:tc>
        <w:tc>
          <w:tcPr>
            <w:tcW w:w="1644" w:type="dxa"/>
            <w:vAlign w:val="center"/>
          </w:tcPr>
          <w:p w14:paraId="57375AE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签字盖章要求</w:t>
            </w:r>
          </w:p>
        </w:tc>
        <w:tc>
          <w:tcPr>
            <w:tcW w:w="6490" w:type="dxa"/>
            <w:vAlign w:val="center"/>
          </w:tcPr>
          <w:p w14:paraId="01A7F81D"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第八章</w:t>
            </w:r>
            <w:r>
              <w:rPr>
                <w:rFonts w:ascii="宋体" w:hAnsi="宋体" w:cs="宋体" w:hint="eastAsia"/>
                <w:color w:val="000000"/>
                <w:szCs w:val="21"/>
              </w:rPr>
              <w:t>比选申请文件</w:t>
            </w:r>
            <w:r>
              <w:rPr>
                <w:rFonts w:ascii="宋体" w:hAnsi="宋体" w:hint="eastAsia"/>
                <w:color w:val="000000"/>
                <w:szCs w:val="21"/>
              </w:rPr>
              <w:t>格式要求法定代表人或其委托代理人签字（或盖章）的须齐全，加盖单位法人章。</w:t>
            </w:r>
          </w:p>
          <w:p w14:paraId="23E624FD"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未按上述规定执行的，交由评选委员会作否决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0937C7C0" w14:textId="77777777">
        <w:trPr>
          <w:jc w:val="center"/>
        </w:trPr>
        <w:tc>
          <w:tcPr>
            <w:tcW w:w="1335" w:type="dxa"/>
            <w:vAlign w:val="center"/>
          </w:tcPr>
          <w:p w14:paraId="74ED764E"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3.7.4</w:t>
            </w:r>
          </w:p>
        </w:tc>
        <w:tc>
          <w:tcPr>
            <w:tcW w:w="1644" w:type="dxa"/>
            <w:vAlign w:val="center"/>
          </w:tcPr>
          <w:p w14:paraId="54E09668" w14:textId="77777777" w:rsidR="000100D0" w:rsidRDefault="004B0FB1">
            <w:pPr>
              <w:snapToGrid w:val="0"/>
              <w:spacing w:line="400" w:lineRule="exact"/>
              <w:textAlignment w:val="baseline"/>
              <w:rPr>
                <w:rFonts w:ascii="宋体" w:hAnsi="宋体"/>
                <w:color w:val="000000"/>
                <w:spacing w:val="-6"/>
                <w:kern w:val="0"/>
                <w:sz w:val="20"/>
                <w:szCs w:val="21"/>
              </w:rPr>
            </w:pPr>
            <w:r>
              <w:rPr>
                <w:rFonts w:ascii="宋体" w:hAnsi="宋体" w:hint="eastAsia"/>
                <w:color w:val="000000"/>
                <w:spacing w:val="-6"/>
                <w:kern w:val="0"/>
                <w:szCs w:val="21"/>
              </w:rPr>
              <w:t>比选申请文件</w:t>
            </w:r>
            <w:r>
              <w:rPr>
                <w:rFonts w:ascii="宋体" w:hAnsi="宋体"/>
                <w:color w:val="000000"/>
                <w:spacing w:val="-6"/>
                <w:kern w:val="0"/>
                <w:szCs w:val="21"/>
              </w:rPr>
              <w:t>的份数</w:t>
            </w:r>
          </w:p>
        </w:tc>
        <w:tc>
          <w:tcPr>
            <w:tcW w:w="6490" w:type="dxa"/>
            <w:vAlign w:val="center"/>
          </w:tcPr>
          <w:p w14:paraId="46F6E83A" w14:textId="77777777" w:rsidR="000100D0" w:rsidRDefault="004B0FB1">
            <w:pPr>
              <w:snapToGrid w:val="0"/>
              <w:spacing w:after="93" w:line="400" w:lineRule="exact"/>
              <w:jc w:val="left"/>
              <w:textAlignment w:val="baseline"/>
              <w:rPr>
                <w:rFonts w:ascii="宋体" w:hAnsi="宋体"/>
                <w:i/>
                <w:color w:val="000000"/>
                <w:kern w:val="0"/>
                <w:sz w:val="20"/>
                <w:szCs w:val="21"/>
              </w:rPr>
            </w:pPr>
            <w:r>
              <w:rPr>
                <w:rFonts w:ascii="宋体" w:hAnsi="宋体" w:hint="eastAsia"/>
                <w:color w:val="000000"/>
                <w:kern w:val="0"/>
                <w:szCs w:val="21"/>
              </w:rPr>
              <w:t>按照比选文件要求，比选申请文件需按照第八章比选申请文件格式上传至https://bpm.stgxc.com/portal/r/w?cmd=com.awspaas.user.apps.send.department.mg.login。比选申请人在比选申请文件截止时间前不再递交纸质版比选申请文件。</w:t>
            </w:r>
          </w:p>
        </w:tc>
      </w:tr>
      <w:tr w:rsidR="0033080B" w14:paraId="486EE83C" w14:textId="77777777">
        <w:trPr>
          <w:trHeight w:val="615"/>
          <w:jc w:val="center"/>
        </w:trPr>
        <w:tc>
          <w:tcPr>
            <w:tcW w:w="1335" w:type="dxa"/>
            <w:vAlign w:val="center"/>
          </w:tcPr>
          <w:p w14:paraId="3BF6B99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3.7.5</w:t>
            </w:r>
          </w:p>
        </w:tc>
        <w:tc>
          <w:tcPr>
            <w:tcW w:w="1644" w:type="dxa"/>
            <w:vAlign w:val="center"/>
          </w:tcPr>
          <w:p w14:paraId="033A891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编制</w:t>
            </w:r>
            <w:r>
              <w:rPr>
                <w:rFonts w:ascii="宋体" w:hAnsi="宋体"/>
                <w:color w:val="000000"/>
                <w:kern w:val="0"/>
                <w:szCs w:val="21"/>
              </w:rPr>
              <w:t>要求</w:t>
            </w:r>
          </w:p>
        </w:tc>
        <w:tc>
          <w:tcPr>
            <w:tcW w:w="6490" w:type="dxa"/>
            <w:vAlign w:val="center"/>
          </w:tcPr>
          <w:p w14:paraId="77AAB3F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比选申请人</w:t>
            </w:r>
            <w:r>
              <w:rPr>
                <w:rFonts w:ascii="宋体" w:hAnsi="宋体"/>
                <w:color w:val="000000"/>
                <w:szCs w:val="21"/>
              </w:rPr>
              <w:t>应将</w:t>
            </w:r>
            <w:r w:rsidR="00AB4689">
              <w:rPr>
                <w:rFonts w:ascii="宋体" w:hAnsi="宋体" w:hint="eastAsia"/>
                <w:color w:val="000000"/>
                <w:szCs w:val="21"/>
              </w:rPr>
              <w:t>比选申请</w:t>
            </w:r>
            <w:r>
              <w:rPr>
                <w:rFonts w:ascii="宋体" w:hAnsi="宋体" w:hint="eastAsia"/>
                <w:color w:val="000000"/>
                <w:szCs w:val="21"/>
              </w:rPr>
              <w:t>函部分</w:t>
            </w:r>
            <w:r>
              <w:rPr>
                <w:rFonts w:ascii="宋体" w:hAnsi="宋体"/>
                <w:color w:val="000000"/>
                <w:szCs w:val="21"/>
              </w:rPr>
              <w:t>、</w:t>
            </w:r>
            <w:r>
              <w:rPr>
                <w:rFonts w:ascii="宋体" w:hAnsi="宋体" w:hint="eastAsia"/>
                <w:color w:val="000000"/>
                <w:szCs w:val="21"/>
              </w:rPr>
              <w:t>经济</w:t>
            </w:r>
            <w:r>
              <w:rPr>
                <w:rFonts w:ascii="宋体" w:hAnsi="宋体"/>
                <w:color w:val="000000"/>
                <w:szCs w:val="21"/>
              </w:rPr>
              <w:t>部分、</w:t>
            </w:r>
            <w:r>
              <w:rPr>
                <w:rFonts w:ascii="宋体" w:hAnsi="宋体" w:hint="eastAsia"/>
                <w:color w:val="000000"/>
                <w:kern w:val="0"/>
                <w:szCs w:val="21"/>
              </w:rPr>
              <w:t>资格审查部分</w:t>
            </w:r>
            <w:r>
              <w:rPr>
                <w:rFonts w:ascii="宋体" w:hAnsi="宋体"/>
                <w:color w:val="000000"/>
                <w:szCs w:val="21"/>
              </w:rPr>
              <w:t>各自分别</w:t>
            </w:r>
            <w:r>
              <w:rPr>
                <w:rFonts w:ascii="宋体" w:hAnsi="宋体" w:hint="eastAsia"/>
                <w:color w:val="000000"/>
                <w:szCs w:val="21"/>
              </w:rPr>
              <w:t>编制装入各自电子</w:t>
            </w:r>
            <w:r>
              <w:rPr>
                <w:rFonts w:ascii="宋体" w:hAnsi="宋体"/>
                <w:color w:val="000000"/>
                <w:szCs w:val="21"/>
              </w:rPr>
              <w:t>文件夹。</w:t>
            </w:r>
          </w:p>
          <w:p w14:paraId="6AC5E3F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编制要求</w:t>
            </w:r>
          </w:p>
          <w:p w14:paraId="44C678BB"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lastRenderedPageBreak/>
              <w:t>（1）</w:t>
            </w:r>
            <w:r w:rsidR="00AB4689">
              <w:rPr>
                <w:rFonts w:ascii="宋体" w:hAnsi="宋体" w:hint="eastAsia"/>
                <w:color w:val="000000"/>
                <w:szCs w:val="21"/>
              </w:rPr>
              <w:t>比选申请</w:t>
            </w:r>
            <w:proofErr w:type="gramStart"/>
            <w:r>
              <w:rPr>
                <w:rFonts w:ascii="宋体" w:hAnsi="宋体" w:hint="eastAsia"/>
                <w:color w:val="000000"/>
                <w:szCs w:val="21"/>
              </w:rPr>
              <w:t>函部分</w:t>
            </w:r>
            <w:proofErr w:type="gramEnd"/>
            <w:r>
              <w:rPr>
                <w:rFonts w:ascii="宋体" w:hAnsi="宋体"/>
                <w:color w:val="000000"/>
                <w:szCs w:val="21"/>
              </w:rPr>
              <w:t>的</w:t>
            </w:r>
            <w:r>
              <w:rPr>
                <w:rFonts w:ascii="宋体" w:hAnsi="宋体" w:hint="eastAsia"/>
                <w:color w:val="000000"/>
                <w:szCs w:val="21"/>
              </w:rPr>
              <w:t>编制</w:t>
            </w:r>
            <w:r>
              <w:rPr>
                <w:rFonts w:ascii="宋体" w:hAnsi="宋体"/>
                <w:color w:val="000000"/>
                <w:szCs w:val="21"/>
              </w:rPr>
              <w:t>要求</w:t>
            </w:r>
          </w:p>
          <w:p w14:paraId="0D12723B"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应按照第八章规定格式</w:t>
            </w:r>
            <w:r>
              <w:rPr>
                <w:rFonts w:ascii="宋体" w:hAnsi="宋体" w:hint="eastAsia"/>
                <w:color w:val="000000"/>
                <w:szCs w:val="21"/>
              </w:rPr>
              <w:t>编制装入电子</w:t>
            </w:r>
            <w:r>
              <w:rPr>
                <w:rFonts w:ascii="宋体" w:hAnsi="宋体"/>
                <w:color w:val="000000"/>
                <w:szCs w:val="21"/>
              </w:rPr>
              <w:t>文件夹，并应编制目录，逐页标注页码。</w:t>
            </w:r>
          </w:p>
          <w:p w14:paraId="17B5022D"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kern w:val="0"/>
                <w:szCs w:val="21"/>
              </w:rPr>
              <w:t>资格审查部分</w:t>
            </w:r>
            <w:r>
              <w:rPr>
                <w:rFonts w:ascii="宋体" w:hAnsi="宋体"/>
                <w:color w:val="000000"/>
                <w:kern w:val="0"/>
                <w:szCs w:val="21"/>
              </w:rPr>
              <w:t>的</w:t>
            </w:r>
            <w:r>
              <w:rPr>
                <w:rFonts w:ascii="宋体" w:hAnsi="宋体" w:hint="eastAsia"/>
                <w:color w:val="000000"/>
                <w:kern w:val="0"/>
                <w:szCs w:val="21"/>
              </w:rPr>
              <w:t>编制</w:t>
            </w:r>
            <w:r>
              <w:rPr>
                <w:rFonts w:ascii="宋体" w:hAnsi="宋体"/>
                <w:color w:val="000000"/>
                <w:kern w:val="0"/>
                <w:szCs w:val="21"/>
              </w:rPr>
              <w:t>要求</w:t>
            </w:r>
          </w:p>
          <w:p w14:paraId="1621296E"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应按照第八章规定格式</w:t>
            </w:r>
            <w:r>
              <w:rPr>
                <w:rFonts w:ascii="宋体" w:hAnsi="宋体" w:hint="eastAsia"/>
                <w:color w:val="000000"/>
                <w:szCs w:val="21"/>
              </w:rPr>
              <w:t>编制装入电子</w:t>
            </w:r>
            <w:r>
              <w:rPr>
                <w:rFonts w:ascii="宋体" w:hAnsi="宋体"/>
                <w:color w:val="000000"/>
                <w:szCs w:val="21"/>
              </w:rPr>
              <w:t>文件夹，并应编制目录，逐页标注页码</w:t>
            </w:r>
            <w:r>
              <w:rPr>
                <w:rFonts w:ascii="宋体" w:hAnsi="宋体" w:hint="eastAsia"/>
                <w:color w:val="000000"/>
                <w:szCs w:val="21"/>
              </w:rPr>
              <w:t>。</w:t>
            </w:r>
          </w:p>
          <w:p w14:paraId="113F1377"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w:t>
            </w: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经济</w:t>
            </w:r>
            <w:r>
              <w:rPr>
                <w:rFonts w:ascii="宋体" w:hAnsi="宋体"/>
                <w:color w:val="000000"/>
                <w:szCs w:val="21"/>
              </w:rPr>
              <w:t>部分的</w:t>
            </w:r>
            <w:r>
              <w:rPr>
                <w:rFonts w:ascii="宋体" w:hAnsi="宋体" w:hint="eastAsia"/>
                <w:color w:val="000000"/>
                <w:szCs w:val="21"/>
              </w:rPr>
              <w:t>编制</w:t>
            </w:r>
            <w:r>
              <w:rPr>
                <w:rFonts w:ascii="宋体" w:hAnsi="宋体"/>
                <w:color w:val="000000"/>
                <w:szCs w:val="21"/>
              </w:rPr>
              <w:t>要求</w:t>
            </w:r>
          </w:p>
          <w:p w14:paraId="3BDA800B" w14:textId="77777777" w:rsidR="000100D0" w:rsidRDefault="004B0FB1">
            <w:pPr>
              <w:snapToGrid w:val="0"/>
              <w:spacing w:line="400" w:lineRule="exact"/>
              <w:ind w:firstLineChars="200" w:firstLine="420"/>
              <w:textAlignment w:val="baseline"/>
              <w:rPr>
                <w:color w:val="000000"/>
                <w:sz w:val="20"/>
              </w:rPr>
            </w:pPr>
            <w:r>
              <w:rPr>
                <w:rFonts w:ascii="宋体" w:hAnsi="宋体"/>
                <w:color w:val="000000"/>
                <w:szCs w:val="21"/>
              </w:rPr>
              <w:t>应按照第八章规定格式</w:t>
            </w:r>
            <w:r>
              <w:rPr>
                <w:rFonts w:ascii="宋体" w:hAnsi="宋体" w:hint="eastAsia"/>
                <w:color w:val="000000"/>
                <w:szCs w:val="21"/>
              </w:rPr>
              <w:t>编制装入电子</w:t>
            </w:r>
            <w:r>
              <w:rPr>
                <w:rFonts w:ascii="宋体" w:hAnsi="宋体"/>
                <w:color w:val="000000"/>
                <w:szCs w:val="21"/>
              </w:rPr>
              <w:t>文件夹，并应编制目录</w:t>
            </w:r>
            <w:r>
              <w:rPr>
                <w:rFonts w:ascii="宋体" w:hAnsi="宋体" w:hint="eastAsia"/>
                <w:color w:val="000000"/>
                <w:szCs w:val="21"/>
              </w:rPr>
              <w:t>，逐页标注页码。</w:t>
            </w:r>
          </w:p>
        </w:tc>
      </w:tr>
      <w:tr w:rsidR="0033080B" w14:paraId="59789648" w14:textId="77777777">
        <w:trPr>
          <w:jc w:val="center"/>
        </w:trPr>
        <w:tc>
          <w:tcPr>
            <w:tcW w:w="1335" w:type="dxa"/>
            <w:vAlign w:val="center"/>
          </w:tcPr>
          <w:p w14:paraId="61D00F2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4.1.1</w:t>
            </w:r>
          </w:p>
        </w:tc>
        <w:tc>
          <w:tcPr>
            <w:tcW w:w="1644" w:type="dxa"/>
            <w:vAlign w:val="center"/>
          </w:tcPr>
          <w:p w14:paraId="05E21E58" w14:textId="77777777" w:rsidR="000100D0" w:rsidRDefault="004B0FB1">
            <w:pPr>
              <w:snapToGrid w:val="0"/>
              <w:spacing w:line="400" w:lineRule="exact"/>
              <w:jc w:val="center"/>
              <w:textAlignment w:val="baseline"/>
              <w:rPr>
                <w:rFonts w:ascii="宋体" w:hAnsi="宋体"/>
                <w:color w:val="000000"/>
                <w:spacing w:val="-6"/>
                <w:kern w:val="0"/>
                <w:sz w:val="20"/>
                <w:szCs w:val="21"/>
              </w:rPr>
            </w:pPr>
            <w:r>
              <w:rPr>
                <w:rFonts w:ascii="宋体" w:hAnsi="宋体" w:hint="eastAsia"/>
                <w:color w:val="000000"/>
                <w:spacing w:val="-6"/>
                <w:kern w:val="0"/>
                <w:szCs w:val="21"/>
              </w:rPr>
              <w:t>比选申请文件</w:t>
            </w:r>
            <w:r>
              <w:rPr>
                <w:rFonts w:ascii="宋体" w:hAnsi="宋体"/>
                <w:color w:val="000000"/>
                <w:spacing w:val="-6"/>
                <w:kern w:val="0"/>
                <w:szCs w:val="21"/>
              </w:rPr>
              <w:t>的密封</w:t>
            </w:r>
          </w:p>
        </w:tc>
        <w:tc>
          <w:tcPr>
            <w:tcW w:w="6490" w:type="dxa"/>
            <w:vAlign w:val="center"/>
          </w:tcPr>
          <w:p w14:paraId="4EB2BAE8"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前三中选候选人在中选通知书发出后10日内，向</w:t>
            </w:r>
            <w:r>
              <w:rPr>
                <w:rFonts w:ascii="宋体" w:hAnsi="宋体"/>
                <w:color w:val="000000"/>
                <w:kern w:val="0"/>
                <w:szCs w:val="21"/>
              </w:rPr>
              <w:t>比选人</w:t>
            </w:r>
            <w:r>
              <w:rPr>
                <w:rFonts w:ascii="宋体" w:hAnsi="宋体" w:hint="eastAsia"/>
                <w:color w:val="000000"/>
                <w:kern w:val="0"/>
                <w:szCs w:val="21"/>
              </w:rPr>
              <w:t>补交1份纸质版的比选申请</w:t>
            </w:r>
            <w:r>
              <w:rPr>
                <w:rFonts w:ascii="宋体" w:hAnsi="宋体"/>
                <w:color w:val="000000"/>
                <w:kern w:val="0"/>
                <w:szCs w:val="21"/>
              </w:rPr>
              <w:t>文件</w:t>
            </w:r>
            <w:r>
              <w:rPr>
                <w:rFonts w:ascii="宋体" w:hAnsi="宋体" w:hint="eastAsia"/>
                <w:color w:val="000000"/>
                <w:kern w:val="0"/>
                <w:szCs w:val="21"/>
              </w:rPr>
              <w:t>及1份</w:t>
            </w:r>
            <w:r>
              <w:rPr>
                <w:rFonts w:ascii="宋体" w:hAnsi="宋体"/>
                <w:color w:val="000000"/>
                <w:kern w:val="0"/>
                <w:szCs w:val="21"/>
              </w:rPr>
              <w:t>光盘，具体要求如下：</w:t>
            </w:r>
          </w:p>
          <w:p w14:paraId="39B9452D"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 xml:space="preserve"> 比选申请文件</w:t>
            </w:r>
            <w:r>
              <w:rPr>
                <w:rFonts w:ascii="宋体" w:hAnsi="宋体"/>
                <w:color w:val="000000"/>
                <w:szCs w:val="21"/>
              </w:rPr>
              <w:t>袋使用“</w:t>
            </w:r>
            <w:r w:rsidR="00AB4689">
              <w:rPr>
                <w:rFonts w:ascii="宋体" w:hAnsi="宋体" w:hint="eastAsia"/>
                <w:color w:val="000000"/>
                <w:szCs w:val="21"/>
              </w:rPr>
              <w:t>比选申请</w:t>
            </w:r>
            <w:r>
              <w:rPr>
                <w:rFonts w:ascii="宋体" w:hAnsi="宋体" w:hint="eastAsia"/>
                <w:color w:val="000000"/>
                <w:szCs w:val="21"/>
              </w:rPr>
              <w:t>函</w:t>
            </w:r>
            <w:r>
              <w:rPr>
                <w:rFonts w:ascii="宋体" w:hAnsi="宋体"/>
                <w:color w:val="000000"/>
                <w:szCs w:val="21"/>
              </w:rPr>
              <w:t>部分”袋、“</w:t>
            </w:r>
            <w:r>
              <w:rPr>
                <w:rFonts w:ascii="宋体" w:hAnsi="宋体" w:hint="eastAsia"/>
                <w:color w:val="000000"/>
                <w:szCs w:val="21"/>
              </w:rPr>
              <w:t>经济</w:t>
            </w:r>
            <w:r>
              <w:rPr>
                <w:rFonts w:ascii="宋体" w:hAnsi="宋体"/>
                <w:color w:val="000000"/>
                <w:szCs w:val="21"/>
              </w:rPr>
              <w:t>部分”袋、“</w:t>
            </w:r>
            <w:r>
              <w:rPr>
                <w:rFonts w:ascii="宋体" w:hAnsi="宋体" w:hint="eastAsia"/>
                <w:color w:val="000000"/>
                <w:szCs w:val="21"/>
              </w:rPr>
              <w:t>资格审查部分</w:t>
            </w:r>
            <w:r>
              <w:rPr>
                <w:rFonts w:ascii="宋体" w:hAnsi="宋体"/>
                <w:color w:val="000000"/>
                <w:szCs w:val="21"/>
              </w:rPr>
              <w:t>”袋以及“</w:t>
            </w:r>
            <w:r>
              <w:rPr>
                <w:rFonts w:ascii="宋体" w:hAnsi="宋体" w:hint="eastAsia"/>
                <w:color w:val="000000"/>
                <w:szCs w:val="21"/>
              </w:rPr>
              <w:t>比选申请文件</w:t>
            </w:r>
            <w:r>
              <w:rPr>
                <w:rFonts w:ascii="宋体" w:hAnsi="宋体"/>
                <w:color w:val="000000"/>
                <w:szCs w:val="21"/>
              </w:rPr>
              <w:t>”大袋。</w:t>
            </w:r>
          </w:p>
          <w:p w14:paraId="139FA299" w14:textId="77777777" w:rsidR="000100D0" w:rsidRDefault="004B0FB1">
            <w:pPr>
              <w:snapToGrid w:val="0"/>
              <w:spacing w:line="400" w:lineRule="exact"/>
              <w:ind w:firstLine="420"/>
              <w:textAlignment w:val="baseline"/>
              <w:rPr>
                <w:rFonts w:ascii="宋体" w:hAnsi="宋体"/>
                <w:bCs/>
                <w:color w:val="000000"/>
                <w:sz w:val="20"/>
                <w:szCs w:val="21"/>
              </w:rPr>
            </w:pPr>
            <w:r>
              <w:rPr>
                <w:rFonts w:ascii="宋体" w:hAnsi="宋体"/>
                <w:color w:val="000000"/>
                <w:szCs w:val="21"/>
              </w:rPr>
              <w:t>2.</w:t>
            </w:r>
            <w:r>
              <w:rPr>
                <w:rFonts w:ascii="宋体" w:hAnsi="宋体" w:hint="eastAsia"/>
                <w:color w:val="000000"/>
                <w:szCs w:val="21"/>
              </w:rPr>
              <w:t xml:space="preserve"> </w:t>
            </w:r>
            <w:r w:rsidR="00AB4689">
              <w:rPr>
                <w:rFonts w:ascii="宋体" w:hAnsi="宋体" w:hint="eastAsia"/>
                <w:color w:val="000000"/>
                <w:szCs w:val="21"/>
              </w:rPr>
              <w:t>比选申请</w:t>
            </w:r>
            <w:r>
              <w:rPr>
                <w:rFonts w:ascii="宋体" w:hAnsi="宋体" w:hint="eastAsia"/>
                <w:bCs/>
                <w:color w:val="000000"/>
                <w:szCs w:val="21"/>
              </w:rPr>
              <w:t>函</w:t>
            </w:r>
            <w:r>
              <w:rPr>
                <w:rFonts w:ascii="宋体" w:hAnsi="宋体"/>
                <w:bCs/>
                <w:color w:val="000000"/>
                <w:szCs w:val="21"/>
              </w:rPr>
              <w:t>部分</w:t>
            </w:r>
            <w:r>
              <w:rPr>
                <w:rFonts w:ascii="宋体" w:hAnsi="宋体" w:cs="宋体" w:hint="eastAsia"/>
                <w:bCs/>
                <w:color w:val="000000"/>
                <w:kern w:val="1"/>
                <w:szCs w:val="21"/>
              </w:rPr>
              <w:t>和电子版（光盘1份）</w:t>
            </w:r>
            <w:r>
              <w:rPr>
                <w:rFonts w:ascii="宋体" w:hAnsi="宋体"/>
                <w:bCs/>
                <w:color w:val="000000"/>
                <w:szCs w:val="21"/>
              </w:rPr>
              <w:t>装入“</w:t>
            </w:r>
            <w:r w:rsidR="00AB4689">
              <w:rPr>
                <w:rFonts w:ascii="宋体" w:hAnsi="宋体" w:hint="eastAsia"/>
                <w:color w:val="000000"/>
                <w:szCs w:val="21"/>
              </w:rPr>
              <w:t>比选申请</w:t>
            </w:r>
            <w:r>
              <w:rPr>
                <w:rFonts w:ascii="宋体" w:hAnsi="宋体" w:hint="eastAsia"/>
                <w:bCs/>
                <w:color w:val="000000"/>
                <w:szCs w:val="21"/>
              </w:rPr>
              <w:t>函</w:t>
            </w:r>
            <w:r>
              <w:rPr>
                <w:rFonts w:ascii="宋体" w:hAnsi="宋体"/>
                <w:bCs/>
                <w:color w:val="000000"/>
                <w:szCs w:val="21"/>
              </w:rPr>
              <w:t>部分”袋中，密封并在袋上加盖</w:t>
            </w:r>
            <w:r>
              <w:rPr>
                <w:rFonts w:ascii="宋体" w:hAnsi="宋体" w:hint="eastAsia"/>
                <w:bCs/>
                <w:color w:val="000000"/>
                <w:szCs w:val="21"/>
              </w:rPr>
              <w:t>比选申请人</w:t>
            </w:r>
            <w:r>
              <w:rPr>
                <w:rFonts w:ascii="宋体" w:hAnsi="宋体"/>
                <w:bCs/>
                <w:color w:val="000000"/>
                <w:szCs w:val="21"/>
              </w:rPr>
              <w:t>单位</w:t>
            </w:r>
            <w:r>
              <w:rPr>
                <w:rFonts w:ascii="宋体" w:hAnsi="宋体" w:hint="eastAsia"/>
                <w:bCs/>
                <w:color w:val="000000"/>
                <w:szCs w:val="21"/>
              </w:rPr>
              <w:t>法人</w:t>
            </w:r>
            <w:r>
              <w:rPr>
                <w:rFonts w:ascii="宋体" w:hAnsi="宋体"/>
                <w:bCs/>
                <w:color w:val="000000"/>
                <w:szCs w:val="21"/>
              </w:rPr>
              <w:t>章。</w:t>
            </w:r>
          </w:p>
          <w:p w14:paraId="6E2D737D"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 xml:space="preserve"> </w:t>
            </w:r>
            <w:r>
              <w:rPr>
                <w:rFonts w:ascii="宋体" w:hAnsi="宋体" w:hint="eastAsia"/>
                <w:color w:val="000000"/>
                <w:spacing w:val="4"/>
                <w:szCs w:val="21"/>
              </w:rPr>
              <w:t>经济</w:t>
            </w:r>
            <w:r>
              <w:rPr>
                <w:rFonts w:ascii="宋体" w:hAnsi="宋体"/>
                <w:color w:val="000000"/>
                <w:spacing w:val="4"/>
                <w:szCs w:val="21"/>
              </w:rPr>
              <w:t>部分装入“</w:t>
            </w:r>
            <w:r>
              <w:rPr>
                <w:rFonts w:ascii="宋体" w:hAnsi="宋体" w:hint="eastAsia"/>
                <w:color w:val="000000"/>
                <w:spacing w:val="4"/>
                <w:szCs w:val="21"/>
              </w:rPr>
              <w:t>经济</w:t>
            </w:r>
            <w:r>
              <w:rPr>
                <w:rFonts w:ascii="宋体" w:hAnsi="宋体"/>
                <w:color w:val="000000"/>
                <w:spacing w:val="4"/>
                <w:szCs w:val="21"/>
              </w:rPr>
              <w:t>部分”袋中，密封并在袋上加盖</w:t>
            </w:r>
            <w:r>
              <w:rPr>
                <w:rFonts w:ascii="宋体" w:hAnsi="宋体" w:hint="eastAsia"/>
                <w:color w:val="000000"/>
                <w:spacing w:val="4"/>
                <w:szCs w:val="21"/>
              </w:rPr>
              <w:t>比选申请人</w:t>
            </w:r>
            <w:r>
              <w:rPr>
                <w:rFonts w:ascii="宋体" w:hAnsi="宋体"/>
                <w:color w:val="000000"/>
                <w:spacing w:val="4"/>
                <w:szCs w:val="21"/>
              </w:rPr>
              <w:t>单</w:t>
            </w:r>
            <w:r>
              <w:rPr>
                <w:rFonts w:ascii="宋体" w:hAnsi="宋体"/>
                <w:color w:val="000000"/>
                <w:szCs w:val="21"/>
              </w:rPr>
              <w:t>位</w:t>
            </w:r>
            <w:r>
              <w:rPr>
                <w:rFonts w:ascii="宋体" w:hAnsi="宋体" w:hint="eastAsia"/>
                <w:color w:val="000000"/>
                <w:szCs w:val="21"/>
              </w:rPr>
              <w:t>法人</w:t>
            </w:r>
            <w:r>
              <w:rPr>
                <w:rFonts w:ascii="宋体" w:hAnsi="宋体"/>
                <w:color w:val="000000"/>
                <w:szCs w:val="21"/>
              </w:rPr>
              <w:t>章。</w:t>
            </w:r>
          </w:p>
          <w:p w14:paraId="60B46D2E"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比选申请函</w:t>
            </w:r>
            <w:r>
              <w:rPr>
                <w:rFonts w:ascii="宋体" w:hAnsi="宋体"/>
                <w:color w:val="000000"/>
                <w:szCs w:val="21"/>
              </w:rPr>
              <w:t>部分”、“</w:t>
            </w:r>
            <w:r>
              <w:rPr>
                <w:rFonts w:ascii="宋体" w:hAnsi="宋体" w:hint="eastAsia"/>
                <w:color w:val="000000"/>
                <w:szCs w:val="21"/>
              </w:rPr>
              <w:t>经济</w:t>
            </w:r>
            <w:r>
              <w:rPr>
                <w:rFonts w:ascii="宋体" w:hAnsi="宋体"/>
                <w:color w:val="000000"/>
                <w:szCs w:val="21"/>
              </w:rPr>
              <w:t>部分”等小袋装入“</w:t>
            </w:r>
            <w:r>
              <w:rPr>
                <w:rFonts w:ascii="宋体" w:hAnsi="宋体" w:hint="eastAsia"/>
                <w:color w:val="000000"/>
                <w:szCs w:val="21"/>
              </w:rPr>
              <w:t>比选申请文件</w:t>
            </w:r>
            <w:r>
              <w:rPr>
                <w:rFonts w:ascii="宋体" w:hAnsi="宋体"/>
                <w:color w:val="000000"/>
                <w:szCs w:val="21"/>
              </w:rPr>
              <w:t>”大袋中，密封并在大袋上加盖</w:t>
            </w:r>
            <w:r>
              <w:rPr>
                <w:rFonts w:ascii="宋体" w:hAnsi="宋体" w:hint="eastAsia"/>
                <w:color w:val="000000"/>
                <w:szCs w:val="21"/>
              </w:rPr>
              <w:t>比选申请人</w:t>
            </w:r>
            <w:r>
              <w:rPr>
                <w:rFonts w:ascii="宋体" w:hAnsi="宋体"/>
                <w:color w:val="000000"/>
                <w:szCs w:val="21"/>
              </w:rPr>
              <w:t>单位</w:t>
            </w:r>
            <w:r>
              <w:rPr>
                <w:rFonts w:ascii="宋体" w:hAnsi="宋体" w:hint="eastAsia"/>
                <w:color w:val="000000"/>
                <w:szCs w:val="21"/>
              </w:rPr>
              <w:t>法人</w:t>
            </w:r>
            <w:r>
              <w:rPr>
                <w:rFonts w:ascii="宋体" w:hAnsi="宋体"/>
                <w:color w:val="000000"/>
                <w:szCs w:val="21"/>
              </w:rPr>
              <w:t>章，同时“</w:t>
            </w:r>
            <w:r>
              <w:rPr>
                <w:rFonts w:ascii="宋体" w:hAnsi="宋体" w:hint="eastAsia"/>
                <w:color w:val="000000"/>
                <w:szCs w:val="21"/>
              </w:rPr>
              <w:t>比选申请文件</w:t>
            </w:r>
            <w:r>
              <w:rPr>
                <w:rFonts w:ascii="宋体" w:hAnsi="宋体"/>
                <w:color w:val="000000"/>
                <w:szCs w:val="21"/>
              </w:rPr>
              <w:t>”大袋应按本表第4.1.2项的规定写明相应内容。</w:t>
            </w:r>
          </w:p>
          <w:p w14:paraId="04CD77C6"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资格审查部分</w:t>
            </w:r>
            <w:r>
              <w:rPr>
                <w:rFonts w:ascii="宋体" w:hAnsi="宋体"/>
                <w:color w:val="000000"/>
                <w:szCs w:val="21"/>
              </w:rPr>
              <w:t>”单独封装，密封并在袋上加盖</w:t>
            </w:r>
            <w:r>
              <w:rPr>
                <w:rFonts w:ascii="宋体" w:hAnsi="宋体" w:hint="eastAsia"/>
                <w:color w:val="000000"/>
                <w:szCs w:val="21"/>
              </w:rPr>
              <w:t>比选申请人</w:t>
            </w:r>
            <w:r>
              <w:rPr>
                <w:rFonts w:ascii="宋体" w:hAnsi="宋体"/>
                <w:color w:val="000000"/>
                <w:szCs w:val="21"/>
              </w:rPr>
              <w:t>单位</w:t>
            </w:r>
            <w:r>
              <w:rPr>
                <w:rFonts w:ascii="宋体" w:hAnsi="宋体" w:hint="eastAsia"/>
                <w:color w:val="000000"/>
                <w:szCs w:val="21"/>
              </w:rPr>
              <w:t>法人</w:t>
            </w:r>
            <w:r>
              <w:rPr>
                <w:rFonts w:ascii="宋体" w:hAnsi="宋体"/>
                <w:color w:val="000000"/>
                <w:szCs w:val="21"/>
              </w:rPr>
              <w:t>章，同时应按本表第4.1.2项的规定写明相应内容。</w:t>
            </w:r>
          </w:p>
        </w:tc>
      </w:tr>
      <w:tr w:rsidR="0033080B" w14:paraId="18A0F76B" w14:textId="77777777">
        <w:trPr>
          <w:jc w:val="center"/>
        </w:trPr>
        <w:tc>
          <w:tcPr>
            <w:tcW w:w="1335" w:type="dxa"/>
            <w:vAlign w:val="center"/>
          </w:tcPr>
          <w:p w14:paraId="022A4092"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4.1.2</w:t>
            </w:r>
          </w:p>
        </w:tc>
        <w:tc>
          <w:tcPr>
            <w:tcW w:w="1644" w:type="dxa"/>
            <w:vAlign w:val="center"/>
          </w:tcPr>
          <w:p w14:paraId="29FBD08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封套上写明</w:t>
            </w:r>
          </w:p>
        </w:tc>
        <w:tc>
          <w:tcPr>
            <w:tcW w:w="6490" w:type="dxa"/>
            <w:vAlign w:val="center"/>
          </w:tcPr>
          <w:p w14:paraId="3C7C447B"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应在</w:t>
            </w:r>
            <w:r>
              <w:rPr>
                <w:rFonts w:ascii="宋体" w:hAnsi="宋体"/>
                <w:color w:val="000000"/>
                <w:szCs w:val="21"/>
              </w:rPr>
              <w:t xml:space="preserve"> </w:t>
            </w:r>
            <w:r>
              <w:rPr>
                <w:rFonts w:ascii="宋体" w:hAnsi="宋体"/>
                <w:color w:val="000000"/>
                <w:kern w:val="0"/>
                <w:szCs w:val="21"/>
              </w:rPr>
              <w:t>“</w:t>
            </w:r>
            <w:r>
              <w:rPr>
                <w:rFonts w:ascii="宋体" w:hAnsi="宋体" w:hint="eastAsia"/>
                <w:color w:val="000000"/>
                <w:kern w:val="0"/>
                <w:szCs w:val="21"/>
              </w:rPr>
              <w:t>比选申请文件</w:t>
            </w:r>
            <w:r>
              <w:rPr>
                <w:rFonts w:ascii="宋体" w:hAnsi="宋体"/>
                <w:color w:val="000000"/>
                <w:kern w:val="0"/>
                <w:szCs w:val="21"/>
              </w:rPr>
              <w:t>”袋封套上写明如下内容：</w:t>
            </w:r>
          </w:p>
          <w:p w14:paraId="065C0751" w14:textId="77777777" w:rsidR="000100D0" w:rsidRDefault="004B0FB1">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比选人</w:t>
            </w:r>
            <w:r>
              <w:rPr>
                <w:rFonts w:ascii="宋体" w:hAnsi="宋体"/>
                <w:color w:val="000000"/>
                <w:kern w:val="0"/>
                <w:szCs w:val="21"/>
              </w:rPr>
              <w:t>名称：</w:t>
            </w:r>
            <w:r>
              <w:rPr>
                <w:rFonts w:ascii="宋体" w:hAnsi="宋体" w:hint="eastAsia"/>
                <w:color w:val="000000"/>
                <w:kern w:val="0"/>
                <w:szCs w:val="21"/>
                <w:u w:val="single" w:color="000000"/>
              </w:rPr>
              <w:t xml:space="preserve">            </w:t>
            </w:r>
          </w:p>
          <w:p w14:paraId="13915FBB" w14:textId="77777777" w:rsidR="000100D0" w:rsidRDefault="004B0FB1">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比选申请人名称：</w:t>
            </w:r>
            <w:r>
              <w:rPr>
                <w:rFonts w:ascii="宋体" w:hAnsi="宋体" w:hint="eastAsia"/>
                <w:color w:val="000000"/>
                <w:kern w:val="0"/>
                <w:szCs w:val="21"/>
                <w:u w:val="single" w:color="000000"/>
              </w:rPr>
              <w:t xml:space="preserve">            </w:t>
            </w:r>
          </w:p>
          <w:p w14:paraId="4B125057"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u w:val="single" w:color="000000"/>
              </w:rPr>
              <w:t xml:space="preserve">                （项目名称）</w:t>
            </w:r>
            <w:r>
              <w:rPr>
                <w:rFonts w:ascii="宋体" w:hAnsi="宋体" w:hint="eastAsia"/>
                <w:color w:val="000000"/>
                <w:kern w:val="0"/>
                <w:szCs w:val="21"/>
              </w:rPr>
              <w:t>比选申请文件</w:t>
            </w:r>
          </w:p>
        </w:tc>
      </w:tr>
      <w:tr w:rsidR="0033080B" w14:paraId="34404311" w14:textId="77777777">
        <w:trPr>
          <w:jc w:val="center"/>
        </w:trPr>
        <w:tc>
          <w:tcPr>
            <w:tcW w:w="1335" w:type="dxa"/>
            <w:vAlign w:val="center"/>
          </w:tcPr>
          <w:p w14:paraId="7240873B"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4.2.2</w:t>
            </w:r>
          </w:p>
        </w:tc>
        <w:tc>
          <w:tcPr>
            <w:tcW w:w="1644" w:type="dxa"/>
            <w:vAlign w:val="center"/>
          </w:tcPr>
          <w:p w14:paraId="3090C797"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上传比选申请文件地点</w:t>
            </w:r>
          </w:p>
        </w:tc>
        <w:tc>
          <w:tcPr>
            <w:tcW w:w="6490" w:type="dxa"/>
            <w:vAlign w:val="center"/>
          </w:tcPr>
          <w:p w14:paraId="3D45A7B9" w14:textId="77777777" w:rsidR="000100D0" w:rsidRDefault="004B0FB1">
            <w:pPr>
              <w:snapToGrid w:val="0"/>
              <w:spacing w:line="400" w:lineRule="exact"/>
              <w:textAlignment w:val="baseline"/>
              <w:rPr>
                <w:rFonts w:ascii="宋体" w:hAnsi="宋体"/>
                <w:bCs/>
                <w:color w:val="000000"/>
                <w:sz w:val="20"/>
                <w:szCs w:val="21"/>
              </w:rPr>
            </w:pPr>
            <w:r>
              <w:rPr>
                <w:rFonts w:ascii="宋体" w:hAnsi="宋体" w:hint="eastAsia"/>
                <w:color w:val="000000"/>
                <w:kern w:val="0"/>
                <w:szCs w:val="21"/>
              </w:rPr>
              <w:t>在上传比选申请文件截止时间前，登录该网址：</w:t>
            </w:r>
            <w:r>
              <w:rPr>
                <w:noProof/>
              </w:rPr>
              <w:drawing>
                <wp:inline distT="0" distB="0" distL="114300" distR="114300" wp14:anchorId="5E017623" wp14:editId="791DF3C7">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6"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color w:val="000000"/>
                <w:kern w:val="0"/>
                <w:szCs w:val="21"/>
              </w:rPr>
              <w:t>https://bpm.stgxc.com/portal/r/w?cmd=com.awspaas.user.apps.send.department.mg.login上传比选申请文件。</w:t>
            </w:r>
          </w:p>
        </w:tc>
      </w:tr>
      <w:tr w:rsidR="0033080B" w14:paraId="1551B8D9" w14:textId="77777777">
        <w:trPr>
          <w:jc w:val="center"/>
        </w:trPr>
        <w:tc>
          <w:tcPr>
            <w:tcW w:w="1335" w:type="dxa"/>
            <w:vAlign w:val="center"/>
          </w:tcPr>
          <w:p w14:paraId="2059BB5E"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4.2.3</w:t>
            </w:r>
          </w:p>
        </w:tc>
        <w:tc>
          <w:tcPr>
            <w:tcW w:w="1644" w:type="dxa"/>
            <w:vAlign w:val="center"/>
          </w:tcPr>
          <w:p w14:paraId="2D75D6F9"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是否退还</w:t>
            </w:r>
            <w:r>
              <w:rPr>
                <w:rFonts w:ascii="宋体" w:hAnsi="宋体" w:hint="eastAsia"/>
                <w:color w:val="000000"/>
                <w:kern w:val="0"/>
                <w:szCs w:val="21"/>
              </w:rPr>
              <w:t>比选申请文件</w:t>
            </w:r>
          </w:p>
        </w:tc>
        <w:tc>
          <w:tcPr>
            <w:tcW w:w="6490" w:type="dxa"/>
            <w:vAlign w:val="center"/>
          </w:tcPr>
          <w:p w14:paraId="1CC4CF6C"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sym w:font="Wingdings" w:char="F0FE"/>
            </w:r>
            <w:proofErr w:type="gramStart"/>
            <w:r>
              <w:rPr>
                <w:rFonts w:ascii="宋体" w:hAnsi="宋体"/>
                <w:color w:val="000000"/>
                <w:kern w:val="0"/>
                <w:szCs w:val="21"/>
              </w:rPr>
              <w:t>否</w:t>
            </w:r>
            <w:proofErr w:type="gramEnd"/>
          </w:p>
          <w:p w14:paraId="45562838"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是</w:t>
            </w:r>
          </w:p>
        </w:tc>
      </w:tr>
      <w:tr w:rsidR="0033080B" w14:paraId="0B1F478C" w14:textId="77777777">
        <w:trPr>
          <w:jc w:val="center"/>
        </w:trPr>
        <w:tc>
          <w:tcPr>
            <w:tcW w:w="1335" w:type="dxa"/>
            <w:vAlign w:val="center"/>
          </w:tcPr>
          <w:p w14:paraId="7B2D21C3"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5.1</w:t>
            </w:r>
            <w:r>
              <w:rPr>
                <w:rFonts w:ascii="宋体" w:hAnsi="宋体" w:hint="eastAsia"/>
                <w:color w:val="000000"/>
                <w:kern w:val="0"/>
                <w:szCs w:val="21"/>
              </w:rPr>
              <w:t>.1</w:t>
            </w:r>
          </w:p>
        </w:tc>
        <w:tc>
          <w:tcPr>
            <w:tcW w:w="1644" w:type="dxa"/>
            <w:vAlign w:val="center"/>
          </w:tcPr>
          <w:p w14:paraId="0D753A3E"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时间</w:t>
            </w:r>
            <w:proofErr w:type="gramStart"/>
            <w:r>
              <w:rPr>
                <w:rFonts w:ascii="宋体" w:hAnsi="宋体"/>
                <w:color w:val="000000"/>
                <w:kern w:val="0"/>
                <w:szCs w:val="21"/>
              </w:rPr>
              <w:t>和</w:t>
            </w:r>
            <w:proofErr w:type="gramEnd"/>
          </w:p>
          <w:p w14:paraId="65480E80"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地点</w:t>
            </w:r>
          </w:p>
        </w:tc>
        <w:tc>
          <w:tcPr>
            <w:tcW w:w="6490" w:type="dxa"/>
            <w:vAlign w:val="center"/>
          </w:tcPr>
          <w:p w14:paraId="18612443" w14:textId="147D177D"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时间：</w:t>
            </w:r>
            <w:r>
              <w:rPr>
                <w:rFonts w:ascii="宋体" w:hAnsi="宋体" w:hint="eastAsia"/>
                <w:color w:val="000000"/>
                <w:kern w:val="0"/>
                <w:szCs w:val="21"/>
              </w:rPr>
              <w:t xml:space="preserve"> </w:t>
            </w:r>
            <w:r>
              <w:rPr>
                <w:rFonts w:ascii="宋体" w:hAnsi="宋体" w:hint="eastAsia"/>
                <w:color w:val="000000"/>
                <w:kern w:val="0"/>
                <w:szCs w:val="21"/>
                <w:u w:val="single" w:color="000000"/>
              </w:rPr>
              <w:t>2022</w:t>
            </w:r>
            <w:r>
              <w:rPr>
                <w:rFonts w:ascii="宋体" w:hAnsi="宋体" w:hint="eastAsia"/>
                <w:color w:val="000000"/>
                <w:kern w:val="0"/>
                <w:szCs w:val="21"/>
              </w:rPr>
              <w:t>年</w:t>
            </w:r>
            <w:r w:rsidR="00DD6B9F">
              <w:rPr>
                <w:rFonts w:ascii="宋体" w:hAnsi="宋体"/>
                <w:color w:val="000000"/>
                <w:kern w:val="0"/>
                <w:szCs w:val="21"/>
                <w:u w:val="single" w:color="000000"/>
              </w:rPr>
              <w:t>6</w:t>
            </w:r>
            <w:r>
              <w:rPr>
                <w:rFonts w:ascii="宋体" w:hAnsi="宋体" w:hint="eastAsia"/>
                <w:color w:val="000000"/>
                <w:kern w:val="0"/>
                <w:szCs w:val="21"/>
              </w:rPr>
              <w:t>月</w:t>
            </w:r>
            <w:r w:rsidR="00DD6B9F">
              <w:rPr>
                <w:rFonts w:ascii="宋体" w:hAnsi="宋体"/>
                <w:color w:val="000000"/>
                <w:kern w:val="0"/>
                <w:szCs w:val="21"/>
                <w:u w:val="single" w:color="000000"/>
              </w:rPr>
              <w:t>13</w:t>
            </w:r>
            <w:r>
              <w:rPr>
                <w:rFonts w:ascii="宋体" w:hAnsi="宋体" w:hint="eastAsia"/>
                <w:color w:val="000000"/>
                <w:kern w:val="0"/>
                <w:szCs w:val="21"/>
              </w:rPr>
              <w:t>日1</w:t>
            </w:r>
            <w:r w:rsidR="00001189">
              <w:rPr>
                <w:rFonts w:ascii="宋体" w:hAnsi="宋体" w:hint="eastAsia"/>
                <w:color w:val="000000"/>
                <w:kern w:val="0"/>
                <w:szCs w:val="21"/>
              </w:rPr>
              <w:t>4</w:t>
            </w:r>
            <w:r>
              <w:rPr>
                <w:rFonts w:ascii="宋体" w:hAnsi="宋体" w:hint="eastAsia"/>
                <w:color w:val="000000"/>
                <w:kern w:val="0"/>
                <w:szCs w:val="21"/>
              </w:rPr>
              <w:t>:</w:t>
            </w:r>
            <w:r w:rsidR="00001189">
              <w:rPr>
                <w:rFonts w:ascii="宋体" w:hAnsi="宋体" w:hint="eastAsia"/>
                <w:color w:val="000000"/>
                <w:kern w:val="0"/>
                <w:szCs w:val="21"/>
              </w:rPr>
              <w:t>3</w:t>
            </w:r>
            <w:r>
              <w:rPr>
                <w:rFonts w:ascii="宋体" w:hAnsi="宋体" w:hint="eastAsia"/>
                <w:color w:val="000000"/>
                <w:kern w:val="0"/>
                <w:szCs w:val="21"/>
              </w:rPr>
              <w:t>0</w:t>
            </w:r>
          </w:p>
          <w:p w14:paraId="61B8D70F" w14:textId="114DFAB0" w:rsidR="000100D0" w:rsidRDefault="004B0FB1" w:rsidP="00DD6B9F">
            <w:pPr>
              <w:snapToGrid w:val="0"/>
              <w:spacing w:line="400" w:lineRule="exact"/>
              <w:ind w:firstLineChars="200" w:firstLine="420"/>
              <w:textAlignment w:val="baseline"/>
              <w:rPr>
                <w:rFonts w:ascii="宋体" w:hAnsi="宋体"/>
                <w:bCs/>
                <w:color w:val="000000"/>
                <w:sz w:val="20"/>
                <w:szCs w:val="21"/>
              </w:rPr>
            </w:pPr>
            <w:r>
              <w:rPr>
                <w:rFonts w:ascii="宋体" w:hAnsi="宋体" w:hint="eastAsia"/>
                <w:color w:val="000000"/>
                <w:kern w:val="0"/>
                <w:szCs w:val="21"/>
              </w:rPr>
              <w:t>比选</w:t>
            </w:r>
            <w:r>
              <w:rPr>
                <w:rFonts w:ascii="宋体" w:hAnsi="宋体" w:cs="宋体" w:hint="eastAsia"/>
                <w:color w:val="000000"/>
                <w:kern w:val="0"/>
                <w:szCs w:val="21"/>
              </w:rPr>
              <w:t>地点： 重庆</w:t>
            </w:r>
            <w:proofErr w:type="gramStart"/>
            <w:r>
              <w:rPr>
                <w:rFonts w:ascii="宋体" w:hAnsi="宋体" w:cs="宋体" w:hint="eastAsia"/>
                <w:color w:val="000000"/>
                <w:kern w:val="0"/>
                <w:szCs w:val="21"/>
              </w:rPr>
              <w:t>两江新区</w:t>
            </w:r>
            <w:proofErr w:type="gramEnd"/>
            <w:r>
              <w:rPr>
                <w:rFonts w:ascii="宋体" w:hAnsi="宋体" w:cs="宋体" w:hint="eastAsia"/>
                <w:color w:val="000000"/>
                <w:kern w:val="0"/>
                <w:szCs w:val="21"/>
              </w:rPr>
              <w:t>水土高新技术产业园建设投资有限公司</w:t>
            </w:r>
            <w:r w:rsidR="00DD6B9F">
              <w:rPr>
                <w:rFonts w:ascii="宋体" w:hAnsi="宋体" w:cs="宋体"/>
                <w:color w:val="000000"/>
                <w:kern w:val="0"/>
                <w:szCs w:val="21"/>
                <w:u w:val="single" w:color="000000"/>
              </w:rPr>
              <w:t>403</w:t>
            </w:r>
            <w:r>
              <w:rPr>
                <w:rFonts w:ascii="宋体" w:hAnsi="宋体" w:cs="宋体" w:hint="eastAsia"/>
                <w:color w:val="000000"/>
                <w:kern w:val="0"/>
                <w:szCs w:val="21"/>
              </w:rPr>
              <w:t>室</w:t>
            </w:r>
            <w:r>
              <w:rPr>
                <w:rFonts w:ascii="宋体" w:hAnsi="宋体" w:hint="eastAsia"/>
                <w:bCs/>
                <w:color w:val="000000"/>
                <w:szCs w:val="21"/>
              </w:rPr>
              <w:t>。</w:t>
            </w:r>
          </w:p>
        </w:tc>
      </w:tr>
      <w:tr w:rsidR="0033080B" w14:paraId="3A040D02" w14:textId="77777777">
        <w:trPr>
          <w:jc w:val="center"/>
        </w:trPr>
        <w:tc>
          <w:tcPr>
            <w:tcW w:w="1335" w:type="dxa"/>
            <w:vAlign w:val="center"/>
          </w:tcPr>
          <w:p w14:paraId="4A088B51"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5.2</w:t>
            </w:r>
          </w:p>
        </w:tc>
        <w:tc>
          <w:tcPr>
            <w:tcW w:w="1644" w:type="dxa"/>
            <w:vAlign w:val="center"/>
          </w:tcPr>
          <w:p w14:paraId="44D58AE0"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开标程序</w:t>
            </w:r>
          </w:p>
        </w:tc>
        <w:tc>
          <w:tcPr>
            <w:tcW w:w="6490" w:type="dxa"/>
            <w:vAlign w:val="center"/>
          </w:tcPr>
          <w:p w14:paraId="4F3D9528" w14:textId="77777777" w:rsidR="000100D0" w:rsidRDefault="004B0FB1">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主持人按下列程序进行开标：</w:t>
            </w:r>
          </w:p>
          <w:p w14:paraId="088FFAF3" w14:textId="77777777" w:rsidR="000100D0" w:rsidRDefault="004B0FB1">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lastRenderedPageBreak/>
              <w:t>1、宣布开标纪律；</w:t>
            </w:r>
          </w:p>
          <w:p w14:paraId="169AE078" w14:textId="77777777" w:rsidR="000100D0" w:rsidRDefault="004B0FB1">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2、宣布开标人、唱标人、记录人、</w:t>
            </w:r>
            <w:proofErr w:type="gramStart"/>
            <w:r>
              <w:rPr>
                <w:rFonts w:ascii="宋体" w:hAnsi="宋体" w:hint="eastAsia"/>
                <w:color w:val="000000"/>
                <w:kern w:val="0"/>
                <w:szCs w:val="21"/>
              </w:rPr>
              <w:t>监标人</w:t>
            </w:r>
            <w:proofErr w:type="gramEnd"/>
            <w:r>
              <w:rPr>
                <w:rFonts w:ascii="宋体" w:hAnsi="宋体" w:hint="eastAsia"/>
                <w:color w:val="000000"/>
                <w:kern w:val="0"/>
                <w:szCs w:val="21"/>
              </w:rPr>
              <w:t>等有关人员姓名；</w:t>
            </w:r>
          </w:p>
          <w:p w14:paraId="4EA22B2B" w14:textId="77777777" w:rsidR="000100D0" w:rsidRDefault="004B0FB1">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3、公布在比选申请截止时间前上传比选申请文件的比选申请人名称；</w:t>
            </w:r>
          </w:p>
          <w:p w14:paraId="3E5EE6B7" w14:textId="77777777" w:rsidR="000100D0" w:rsidRDefault="004B0FB1" w:rsidP="007B2B78">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4、</w:t>
            </w:r>
            <w:r>
              <w:rPr>
                <w:rFonts w:ascii="宋体" w:hAnsi="宋体" w:hint="eastAsia"/>
                <w:color w:val="000000"/>
                <w:kern w:val="0"/>
                <w:szCs w:val="21"/>
              </w:rPr>
              <w:t>核验比选申请保证金缴纳情况。</w:t>
            </w:r>
          </w:p>
          <w:p w14:paraId="59C5C901" w14:textId="77777777" w:rsidR="000100D0" w:rsidRDefault="00A15E79">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5</w:t>
            </w:r>
            <w:r w:rsidR="004B0FB1">
              <w:rPr>
                <w:rFonts w:ascii="宋体" w:hAnsi="宋体" w:hint="eastAsia"/>
                <w:color w:val="000000"/>
                <w:kern w:val="0"/>
                <w:szCs w:val="21"/>
              </w:rPr>
              <w:t>、设有最高限价，公布最高限价；</w:t>
            </w:r>
          </w:p>
          <w:p w14:paraId="13BD12FE" w14:textId="77777777" w:rsidR="000100D0" w:rsidRDefault="00A15E79">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6</w:t>
            </w:r>
            <w:r w:rsidR="004B0FB1">
              <w:rPr>
                <w:rFonts w:ascii="宋体" w:hAnsi="宋体" w:hint="eastAsia"/>
                <w:color w:val="000000"/>
                <w:kern w:val="0"/>
                <w:szCs w:val="21"/>
              </w:rPr>
              <w:t>、开启比选申请文件顺序：随机开启；</w:t>
            </w:r>
          </w:p>
          <w:p w14:paraId="578E55C4" w14:textId="77777777" w:rsidR="000100D0" w:rsidRDefault="00A15E79">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7</w:t>
            </w:r>
            <w:r w:rsidR="004B0FB1">
              <w:rPr>
                <w:rFonts w:ascii="宋体" w:hAnsi="宋体" w:hint="eastAsia"/>
                <w:color w:val="000000"/>
                <w:kern w:val="0"/>
                <w:szCs w:val="21"/>
              </w:rPr>
              <w:t>、逐单位随机开启比选申请文件。公布比选申请人名称、标段名称、比选申请报价、质量要求、工期及其他内容并记录在案；</w:t>
            </w:r>
          </w:p>
          <w:p w14:paraId="0A7D2296" w14:textId="77777777" w:rsidR="000100D0" w:rsidRDefault="00A15E79">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8</w:t>
            </w:r>
            <w:r w:rsidR="004B0FB1">
              <w:rPr>
                <w:rFonts w:ascii="宋体" w:hAnsi="宋体" w:hint="eastAsia"/>
                <w:color w:val="000000"/>
                <w:kern w:val="0"/>
                <w:szCs w:val="21"/>
              </w:rPr>
              <w:t>、在“重庆市公共资源交易监督网”的“信用信息”栏目查询比选申请人是否属于红名单成员。</w:t>
            </w:r>
          </w:p>
          <w:p w14:paraId="7DA49AEC" w14:textId="77777777" w:rsidR="000100D0" w:rsidRDefault="00A15E79">
            <w:pPr>
              <w:snapToGrid w:val="0"/>
              <w:spacing w:line="400" w:lineRule="exact"/>
              <w:ind w:right="-127"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9</w:t>
            </w:r>
            <w:r w:rsidR="004B0FB1">
              <w:rPr>
                <w:rFonts w:ascii="宋体" w:hAnsi="宋体" w:hint="eastAsia"/>
                <w:color w:val="000000"/>
                <w:kern w:val="0"/>
                <w:szCs w:val="21"/>
              </w:rPr>
              <w:t>、比选人代表、</w:t>
            </w:r>
            <w:proofErr w:type="gramStart"/>
            <w:r w:rsidR="004B0FB1">
              <w:rPr>
                <w:rFonts w:ascii="宋体" w:hAnsi="宋体" w:hint="eastAsia"/>
                <w:color w:val="000000"/>
                <w:kern w:val="0"/>
                <w:szCs w:val="21"/>
              </w:rPr>
              <w:t>监标人</w:t>
            </w:r>
            <w:proofErr w:type="gramEnd"/>
            <w:r w:rsidR="004B0FB1">
              <w:rPr>
                <w:rFonts w:ascii="宋体" w:hAnsi="宋体" w:hint="eastAsia"/>
                <w:color w:val="000000"/>
                <w:kern w:val="0"/>
                <w:szCs w:val="21"/>
              </w:rPr>
              <w:t>、记录人等有关人员在开标记录上签字确认；</w:t>
            </w:r>
          </w:p>
          <w:p w14:paraId="2ED8460C"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1</w:t>
            </w:r>
            <w:r w:rsidR="00A15E79">
              <w:rPr>
                <w:rFonts w:ascii="宋体" w:hAnsi="宋体" w:hint="eastAsia"/>
                <w:color w:val="000000"/>
                <w:kern w:val="0"/>
                <w:szCs w:val="21"/>
              </w:rPr>
              <w:t>0</w:t>
            </w:r>
            <w:r>
              <w:rPr>
                <w:rFonts w:ascii="宋体" w:hAnsi="宋体" w:hint="eastAsia"/>
                <w:color w:val="000000"/>
                <w:kern w:val="0"/>
                <w:szCs w:val="21"/>
              </w:rPr>
              <w:t>、开标结束。</w:t>
            </w:r>
          </w:p>
        </w:tc>
      </w:tr>
      <w:tr w:rsidR="0033080B" w14:paraId="19490547" w14:textId="77777777">
        <w:trPr>
          <w:jc w:val="center"/>
        </w:trPr>
        <w:tc>
          <w:tcPr>
            <w:tcW w:w="1335" w:type="dxa"/>
            <w:vAlign w:val="center"/>
          </w:tcPr>
          <w:p w14:paraId="4873C69D"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lastRenderedPageBreak/>
              <w:t>6.1.1</w:t>
            </w:r>
          </w:p>
        </w:tc>
        <w:tc>
          <w:tcPr>
            <w:tcW w:w="1644" w:type="dxa"/>
            <w:vAlign w:val="center"/>
          </w:tcPr>
          <w:p w14:paraId="1C975A6A"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评选委员会</w:t>
            </w:r>
            <w:r>
              <w:rPr>
                <w:rFonts w:ascii="宋体" w:hAnsi="宋体"/>
                <w:color w:val="000000"/>
                <w:kern w:val="0"/>
                <w:szCs w:val="21"/>
              </w:rPr>
              <w:t>的组建</w:t>
            </w:r>
          </w:p>
        </w:tc>
        <w:tc>
          <w:tcPr>
            <w:tcW w:w="6490" w:type="dxa"/>
            <w:vAlign w:val="center"/>
          </w:tcPr>
          <w:p w14:paraId="75746521" w14:textId="77777777" w:rsidR="000100D0" w:rsidRDefault="004B0FB1">
            <w:pPr>
              <w:snapToGrid w:val="0"/>
              <w:spacing w:line="400" w:lineRule="exact"/>
              <w:ind w:firstLineChars="50" w:firstLine="105"/>
              <w:textAlignment w:val="baseline"/>
              <w:rPr>
                <w:rFonts w:ascii="宋体" w:hAnsi="宋体"/>
                <w:color w:val="000000"/>
                <w:kern w:val="0"/>
                <w:sz w:val="20"/>
                <w:szCs w:val="21"/>
              </w:rPr>
            </w:pPr>
            <w:r>
              <w:rPr>
                <w:rFonts w:ascii="宋体" w:hAnsi="宋体" w:hint="eastAsia"/>
                <w:color w:val="000000"/>
                <w:kern w:val="0"/>
                <w:szCs w:val="21"/>
              </w:rPr>
              <w:t>评选委员会构成: 3人；</w:t>
            </w:r>
          </w:p>
          <w:p w14:paraId="0D588DEA" w14:textId="77777777" w:rsidR="000100D0" w:rsidRDefault="004B0FB1">
            <w:pPr>
              <w:snapToGrid w:val="0"/>
              <w:spacing w:line="400" w:lineRule="exact"/>
              <w:textAlignment w:val="baseline"/>
              <w:rPr>
                <w:rFonts w:ascii="宋体" w:hAnsi="宋体"/>
                <w:color w:val="000000"/>
                <w:kern w:val="0"/>
                <w:sz w:val="20"/>
                <w:szCs w:val="21"/>
              </w:rPr>
            </w:pPr>
            <w:r>
              <w:rPr>
                <w:rFonts w:ascii="宋体" w:hAnsi="宋体"/>
                <w:color w:val="000000"/>
                <w:kern w:val="0"/>
                <w:szCs w:val="21"/>
              </w:rPr>
              <w:t xml:space="preserve"> </w:t>
            </w:r>
            <w:r>
              <w:rPr>
                <w:rFonts w:ascii="宋体" w:hAnsi="宋体" w:hint="eastAsia"/>
                <w:color w:val="000000"/>
                <w:kern w:val="0"/>
                <w:szCs w:val="21"/>
              </w:rPr>
              <w:t>由比选人按法律法规及相关规定依法组建评选委员会。</w:t>
            </w:r>
          </w:p>
        </w:tc>
      </w:tr>
      <w:tr w:rsidR="0033080B" w14:paraId="0FE8DF26" w14:textId="77777777">
        <w:trPr>
          <w:jc w:val="center"/>
        </w:trPr>
        <w:tc>
          <w:tcPr>
            <w:tcW w:w="1335" w:type="dxa"/>
            <w:vAlign w:val="center"/>
          </w:tcPr>
          <w:p w14:paraId="215C4245"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7.1</w:t>
            </w:r>
          </w:p>
        </w:tc>
        <w:tc>
          <w:tcPr>
            <w:tcW w:w="1644" w:type="dxa"/>
            <w:vAlign w:val="center"/>
          </w:tcPr>
          <w:p w14:paraId="6B6723DC" w14:textId="77777777" w:rsidR="000100D0" w:rsidRDefault="004B0FB1">
            <w:pPr>
              <w:snapToGrid w:val="0"/>
              <w:spacing w:after="62" w:line="400" w:lineRule="exact"/>
              <w:jc w:val="center"/>
              <w:textAlignment w:val="baseline"/>
              <w:rPr>
                <w:rFonts w:ascii="宋体" w:hAnsi="宋体"/>
                <w:color w:val="000000"/>
                <w:kern w:val="0"/>
                <w:sz w:val="20"/>
                <w:szCs w:val="21"/>
              </w:rPr>
            </w:pPr>
            <w:r>
              <w:rPr>
                <w:rFonts w:ascii="宋体" w:hAnsi="宋体"/>
                <w:color w:val="000000"/>
                <w:kern w:val="0"/>
                <w:szCs w:val="21"/>
              </w:rPr>
              <w:t>是否授权</w:t>
            </w:r>
            <w:r>
              <w:rPr>
                <w:rFonts w:ascii="宋体" w:hAnsi="宋体" w:hint="eastAsia"/>
                <w:color w:val="000000"/>
                <w:kern w:val="0"/>
                <w:szCs w:val="21"/>
              </w:rPr>
              <w:t>评选委员会</w:t>
            </w:r>
            <w:r>
              <w:rPr>
                <w:rFonts w:ascii="宋体" w:hAnsi="宋体"/>
                <w:color w:val="000000"/>
                <w:kern w:val="0"/>
                <w:szCs w:val="21"/>
              </w:rPr>
              <w:t>确定</w:t>
            </w:r>
            <w:r>
              <w:rPr>
                <w:rFonts w:ascii="宋体" w:hAnsi="宋体" w:hint="eastAsia"/>
                <w:color w:val="000000"/>
                <w:kern w:val="0"/>
                <w:szCs w:val="21"/>
              </w:rPr>
              <w:t>中选人</w:t>
            </w:r>
          </w:p>
        </w:tc>
        <w:tc>
          <w:tcPr>
            <w:tcW w:w="6490" w:type="dxa"/>
            <w:vAlign w:val="center"/>
          </w:tcPr>
          <w:p w14:paraId="6ED7A41B"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是</w:t>
            </w:r>
          </w:p>
          <w:p w14:paraId="61BFA34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sym w:font="Wingdings" w:char="F0FE"/>
            </w:r>
            <w:r>
              <w:rPr>
                <w:rFonts w:ascii="宋体" w:hAnsi="宋体"/>
                <w:color w:val="000000"/>
                <w:kern w:val="0"/>
                <w:szCs w:val="21"/>
              </w:rPr>
              <w:t>否，推荐经评审合格的</w:t>
            </w:r>
            <w:r>
              <w:rPr>
                <w:rFonts w:ascii="宋体" w:hAnsi="宋体" w:hint="eastAsia"/>
                <w:color w:val="000000"/>
                <w:kern w:val="0"/>
                <w:szCs w:val="21"/>
              </w:rPr>
              <w:t>报价</w:t>
            </w:r>
            <w:r>
              <w:rPr>
                <w:rFonts w:ascii="宋体" w:hAnsi="宋体"/>
                <w:color w:val="000000"/>
                <w:kern w:val="0"/>
                <w:szCs w:val="21"/>
              </w:rPr>
              <w:t>由低到高排名前三名为中</w:t>
            </w:r>
            <w:r>
              <w:rPr>
                <w:rFonts w:ascii="宋体" w:hAnsi="宋体" w:hint="eastAsia"/>
                <w:color w:val="000000"/>
                <w:kern w:val="0"/>
                <w:szCs w:val="21"/>
              </w:rPr>
              <w:t>选</w:t>
            </w:r>
            <w:r>
              <w:rPr>
                <w:rFonts w:ascii="宋体" w:hAnsi="宋体"/>
                <w:color w:val="000000"/>
                <w:kern w:val="0"/>
                <w:szCs w:val="21"/>
              </w:rPr>
              <w:t>候选人。</w:t>
            </w:r>
          </w:p>
        </w:tc>
      </w:tr>
      <w:tr w:rsidR="0033080B" w14:paraId="128682FC" w14:textId="77777777">
        <w:trPr>
          <w:jc w:val="center"/>
        </w:trPr>
        <w:tc>
          <w:tcPr>
            <w:tcW w:w="1335" w:type="dxa"/>
            <w:vAlign w:val="center"/>
          </w:tcPr>
          <w:p w14:paraId="73C57949"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7.2</w:t>
            </w:r>
          </w:p>
        </w:tc>
        <w:tc>
          <w:tcPr>
            <w:tcW w:w="1644" w:type="dxa"/>
            <w:vAlign w:val="center"/>
          </w:tcPr>
          <w:p w14:paraId="79CAE678" w14:textId="77777777" w:rsidR="000100D0" w:rsidRDefault="004B0FB1">
            <w:pPr>
              <w:snapToGrid w:val="0"/>
              <w:spacing w:after="62" w:line="400" w:lineRule="exact"/>
              <w:jc w:val="center"/>
              <w:textAlignment w:val="baseline"/>
              <w:rPr>
                <w:rFonts w:ascii="宋体" w:hAnsi="宋体"/>
                <w:color w:val="000000"/>
                <w:kern w:val="0"/>
                <w:sz w:val="20"/>
                <w:szCs w:val="21"/>
              </w:rPr>
            </w:pPr>
            <w:r>
              <w:rPr>
                <w:rFonts w:ascii="宋体" w:hAnsi="宋体"/>
                <w:color w:val="000000"/>
                <w:kern w:val="0"/>
                <w:szCs w:val="21"/>
              </w:rPr>
              <w:t>中</w:t>
            </w:r>
            <w:r>
              <w:rPr>
                <w:rFonts w:ascii="宋体" w:hAnsi="宋体" w:hint="eastAsia"/>
                <w:color w:val="000000"/>
                <w:kern w:val="0"/>
                <w:szCs w:val="21"/>
              </w:rPr>
              <w:t>选</w:t>
            </w:r>
            <w:r>
              <w:rPr>
                <w:rFonts w:ascii="宋体" w:hAnsi="宋体"/>
                <w:color w:val="000000"/>
                <w:kern w:val="0"/>
                <w:szCs w:val="21"/>
              </w:rPr>
              <w:t>公示</w:t>
            </w:r>
          </w:p>
        </w:tc>
        <w:tc>
          <w:tcPr>
            <w:tcW w:w="6490" w:type="dxa"/>
            <w:vAlign w:val="center"/>
          </w:tcPr>
          <w:p w14:paraId="77F87AA8"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s="宋体" w:hint="eastAsia"/>
                <w:color w:val="000000"/>
                <w:szCs w:val="21"/>
              </w:rPr>
              <w:t>为深化信息公开，接受社会监督，本项目将按照《</w:t>
            </w:r>
            <w:r>
              <w:rPr>
                <w:rFonts w:ascii="宋体" w:hAnsi="宋体" w:hint="eastAsia"/>
                <w:color w:val="000000"/>
                <w:kern w:val="0"/>
                <w:szCs w:val="21"/>
              </w:rPr>
              <w:t>比选</w:t>
            </w:r>
            <w:r>
              <w:rPr>
                <w:rFonts w:ascii="宋体" w:hAnsi="宋体" w:cs="宋体" w:hint="eastAsia"/>
                <w:color w:val="000000"/>
                <w:szCs w:val="21"/>
              </w:rPr>
              <w:t>公告和公示信息发布管理办法》（</w:t>
            </w:r>
            <w:proofErr w:type="gramStart"/>
            <w:r>
              <w:rPr>
                <w:rFonts w:ascii="宋体" w:hAnsi="宋体" w:cs="宋体" w:hint="eastAsia"/>
                <w:color w:val="000000"/>
                <w:szCs w:val="21"/>
              </w:rPr>
              <w:t>国家发改委令</w:t>
            </w:r>
            <w:proofErr w:type="gramEnd"/>
            <w:r>
              <w:rPr>
                <w:rFonts w:ascii="宋体" w:hAnsi="宋体" w:cs="宋体" w:hint="eastAsia"/>
                <w:color w:val="000000"/>
                <w:szCs w:val="21"/>
              </w:rPr>
              <w:t>第10号）的要求，比选人在收到评选报告后3日内将评选结果在</w:t>
            </w:r>
            <w:r>
              <w:rPr>
                <w:rFonts w:ascii="宋体" w:hAnsi="宋体" w:hint="eastAsia"/>
                <w:color w:val="000000"/>
                <w:kern w:val="0"/>
              </w:rPr>
              <w:t>重庆</w:t>
            </w:r>
            <w:proofErr w:type="gramStart"/>
            <w:r>
              <w:rPr>
                <w:rFonts w:ascii="宋体" w:hAnsi="宋体" w:hint="eastAsia"/>
                <w:color w:val="000000"/>
                <w:kern w:val="0"/>
              </w:rPr>
              <w:t>两江新区</w:t>
            </w:r>
            <w:proofErr w:type="gramEnd"/>
            <w:r>
              <w:rPr>
                <w:rFonts w:ascii="宋体" w:hAnsi="宋体" w:hint="eastAsia"/>
                <w:color w:val="000000"/>
                <w:kern w:val="0"/>
              </w:rPr>
              <w:t>水土高新技术产业园（http://www.cqstgxy.com/）</w:t>
            </w:r>
            <w:r>
              <w:rPr>
                <w:rFonts w:ascii="宋体" w:hAnsi="宋体" w:cs="宋体" w:hint="eastAsia"/>
                <w:color w:val="000000"/>
                <w:szCs w:val="21"/>
              </w:rPr>
              <w:t>上进行公示，公示期为3个工作日。</w:t>
            </w:r>
          </w:p>
        </w:tc>
      </w:tr>
      <w:tr w:rsidR="0033080B" w14:paraId="4A5D071E" w14:textId="77777777">
        <w:trPr>
          <w:jc w:val="center"/>
        </w:trPr>
        <w:tc>
          <w:tcPr>
            <w:tcW w:w="1335" w:type="dxa"/>
            <w:vAlign w:val="center"/>
          </w:tcPr>
          <w:p w14:paraId="4D5BAC14"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7.3.1</w:t>
            </w:r>
          </w:p>
        </w:tc>
        <w:tc>
          <w:tcPr>
            <w:tcW w:w="1644" w:type="dxa"/>
            <w:vAlign w:val="center"/>
          </w:tcPr>
          <w:p w14:paraId="50E54D63"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履约担保</w:t>
            </w:r>
          </w:p>
        </w:tc>
        <w:tc>
          <w:tcPr>
            <w:tcW w:w="6490" w:type="dxa"/>
            <w:vAlign w:val="center"/>
          </w:tcPr>
          <w:p w14:paraId="07D6ABCE" w14:textId="77777777" w:rsidR="000100D0" w:rsidRDefault="004B0FB1">
            <w:pPr>
              <w:snapToGrid w:val="0"/>
              <w:spacing w:line="400" w:lineRule="exact"/>
              <w:ind w:firstLineChars="200" w:firstLine="420"/>
              <w:textAlignment w:val="baseline"/>
              <w:rPr>
                <w:rFonts w:ascii="宋体" w:hAnsi="宋体"/>
                <w:color w:val="000000"/>
                <w:sz w:val="20"/>
              </w:rPr>
            </w:pPr>
            <w:r>
              <w:rPr>
                <w:rFonts w:ascii="宋体" w:hAnsi="宋体" w:hint="eastAsia"/>
                <w:color w:val="000000"/>
                <w:kern w:val="0"/>
                <w:szCs w:val="21"/>
              </w:rPr>
              <w:t>1、中选人是否提供履约担保：</w:t>
            </w:r>
            <w:r>
              <w:rPr>
                <w:rFonts w:ascii="宋体" w:hAnsi="宋体" w:hint="eastAsia"/>
                <w:color w:val="000000"/>
                <w:kern w:val="0"/>
                <w:szCs w:val="21"/>
                <w:u w:val="single" w:color="000000"/>
              </w:rPr>
              <w:t>提供</w:t>
            </w:r>
            <w:r>
              <w:rPr>
                <w:rFonts w:ascii="宋体" w:hAnsi="宋体" w:hint="eastAsia"/>
                <w:color w:val="000000"/>
                <w:kern w:val="0"/>
                <w:szCs w:val="21"/>
              </w:rPr>
              <w:t>。</w:t>
            </w:r>
          </w:p>
          <w:p w14:paraId="5189B356"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2、中选人提供履约担保的形式、金额及期限：</w:t>
            </w:r>
          </w:p>
          <w:p w14:paraId="2AB1B83F"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（1）履约担保的形式：现金或银行保函或现金+银行保函的组合；采用银行保函形式的，保函必须为不可撤销且见索即付；</w:t>
            </w:r>
          </w:p>
          <w:p w14:paraId="7EF5FFBB" w14:textId="77777777" w:rsidR="000100D0" w:rsidRDefault="004B0FB1">
            <w:pPr>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hint="eastAsia"/>
                <w:color w:val="000000"/>
                <w:kern w:val="0"/>
                <w:szCs w:val="21"/>
              </w:rPr>
              <w:t>（2）履约担保的金额：</w:t>
            </w:r>
            <w:r>
              <w:rPr>
                <w:rFonts w:ascii="宋体" w:hAnsi="宋体" w:hint="eastAsia"/>
                <w:color w:val="000000"/>
                <w:kern w:val="0"/>
                <w:szCs w:val="21"/>
                <w:u w:val="single" w:color="000000"/>
              </w:rPr>
              <w:t>合同金额的10%</w:t>
            </w:r>
            <w:r>
              <w:rPr>
                <w:rFonts w:ascii="宋体" w:hAnsi="宋体" w:hint="eastAsia"/>
                <w:color w:val="000000"/>
                <w:kern w:val="0"/>
                <w:szCs w:val="21"/>
              </w:rPr>
              <w:t>，红名单中的中选人履约担保金额为应缴纳金额的</w:t>
            </w:r>
            <w:r>
              <w:rPr>
                <w:rFonts w:hint="eastAsia"/>
                <w:color w:val="000000"/>
                <w:u w:val="single" w:color="000000"/>
              </w:rPr>
              <w:t>50%</w:t>
            </w:r>
            <w:r>
              <w:rPr>
                <w:rFonts w:ascii="宋体" w:hAnsi="宋体" w:hint="eastAsia"/>
                <w:color w:val="000000"/>
                <w:kern w:val="0"/>
                <w:szCs w:val="21"/>
              </w:rPr>
              <w:t>。中选人是否属于红名单：以开标环节信用状况查询结果为准；</w:t>
            </w:r>
          </w:p>
          <w:p w14:paraId="3E60A7A3" w14:textId="77777777" w:rsidR="000100D0" w:rsidRDefault="004B0FB1">
            <w:pPr>
              <w:snapToGrid w:val="0"/>
              <w:spacing w:line="400" w:lineRule="exact"/>
              <w:ind w:right="420" w:firstLineChars="200" w:firstLine="420"/>
              <w:textAlignment w:val="baseline"/>
              <w:rPr>
                <w:rFonts w:ascii="宋体" w:hAnsi="宋体"/>
                <w:color w:val="000000"/>
                <w:kern w:val="0"/>
                <w:sz w:val="20"/>
                <w:szCs w:val="21"/>
              </w:rPr>
            </w:pPr>
            <w:r>
              <w:rPr>
                <w:rFonts w:ascii="宋体" w:hAnsi="宋体" w:hint="eastAsia"/>
                <w:color w:val="000000"/>
                <w:kern w:val="0"/>
                <w:szCs w:val="21"/>
              </w:rPr>
              <w:t>（3）履约担保的提交时间：</w:t>
            </w:r>
            <w:r>
              <w:rPr>
                <w:rFonts w:ascii="宋体" w:hAnsi="宋体" w:hint="eastAsia"/>
                <w:color w:val="000000"/>
                <w:kern w:val="0"/>
                <w:szCs w:val="21"/>
                <w:u w:val="single" w:color="000000"/>
              </w:rPr>
              <w:t>中选人自中选通知书发出之日起十五日历日内、合同签订前向比选人提交合格有效履约担保。</w:t>
            </w:r>
          </w:p>
          <w:p w14:paraId="1D0BF80D"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（4）履约担保的期限：见专用合同条款。</w:t>
            </w:r>
          </w:p>
          <w:p w14:paraId="6F37CA69" w14:textId="77777777" w:rsidR="000100D0" w:rsidRDefault="004B0FB1">
            <w:pPr>
              <w:snapToGrid w:val="0"/>
              <w:spacing w:after="62"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（5）履约担保的退还时间：见专用合同条款。</w:t>
            </w:r>
          </w:p>
        </w:tc>
      </w:tr>
      <w:tr w:rsidR="0033080B" w14:paraId="19B7682D" w14:textId="77777777">
        <w:trPr>
          <w:jc w:val="center"/>
        </w:trPr>
        <w:tc>
          <w:tcPr>
            <w:tcW w:w="1335" w:type="dxa"/>
            <w:vAlign w:val="center"/>
          </w:tcPr>
          <w:p w14:paraId="6DE6F62B"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lastRenderedPageBreak/>
              <w:t>7.4.1</w:t>
            </w:r>
          </w:p>
        </w:tc>
        <w:tc>
          <w:tcPr>
            <w:tcW w:w="1644" w:type="dxa"/>
            <w:vAlign w:val="center"/>
          </w:tcPr>
          <w:p w14:paraId="507EBB84"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签订合同</w:t>
            </w:r>
          </w:p>
        </w:tc>
        <w:tc>
          <w:tcPr>
            <w:tcW w:w="6490" w:type="dxa"/>
            <w:vAlign w:val="center"/>
          </w:tcPr>
          <w:p w14:paraId="28ECA660" w14:textId="77777777" w:rsidR="000100D0" w:rsidRDefault="004B0FB1">
            <w:pPr>
              <w:snapToGrid w:val="0"/>
              <w:spacing w:after="62"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rsidR="0033080B" w14:paraId="1912A1DF" w14:textId="77777777">
        <w:trPr>
          <w:jc w:val="center"/>
        </w:trPr>
        <w:tc>
          <w:tcPr>
            <w:tcW w:w="1335" w:type="dxa"/>
            <w:vAlign w:val="center"/>
          </w:tcPr>
          <w:p w14:paraId="2C243BC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8.1</w:t>
            </w:r>
          </w:p>
        </w:tc>
        <w:tc>
          <w:tcPr>
            <w:tcW w:w="1644" w:type="dxa"/>
            <w:vAlign w:val="center"/>
          </w:tcPr>
          <w:p w14:paraId="0515E1F7"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重新</w:t>
            </w:r>
            <w:r>
              <w:rPr>
                <w:rFonts w:ascii="宋体" w:hAnsi="宋体" w:hint="eastAsia"/>
                <w:color w:val="000000"/>
                <w:kern w:val="0"/>
                <w:szCs w:val="21"/>
              </w:rPr>
              <w:t>比选</w:t>
            </w:r>
          </w:p>
        </w:tc>
        <w:tc>
          <w:tcPr>
            <w:tcW w:w="6490" w:type="dxa"/>
            <w:vAlign w:val="center"/>
          </w:tcPr>
          <w:p w14:paraId="338A7BB3"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1.按</w:t>
            </w:r>
            <w:r>
              <w:rPr>
                <w:rFonts w:ascii="宋体" w:hAnsi="宋体" w:hint="eastAsia"/>
                <w:color w:val="000000"/>
                <w:kern w:val="0"/>
                <w:szCs w:val="21"/>
              </w:rPr>
              <w:t>比选申请人</w:t>
            </w:r>
            <w:r>
              <w:rPr>
                <w:rFonts w:ascii="宋体" w:hAnsi="宋体"/>
                <w:color w:val="000000"/>
                <w:kern w:val="0"/>
                <w:szCs w:val="21"/>
              </w:rPr>
              <w:t>须知第8.1（1）执行；</w:t>
            </w:r>
          </w:p>
          <w:p w14:paraId="62B859F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2.按</w:t>
            </w:r>
            <w:r>
              <w:rPr>
                <w:rFonts w:ascii="宋体" w:hAnsi="宋体" w:hint="eastAsia"/>
                <w:color w:val="000000"/>
                <w:kern w:val="0"/>
                <w:szCs w:val="21"/>
              </w:rPr>
              <w:t>比选申请人</w:t>
            </w:r>
            <w:r>
              <w:rPr>
                <w:rFonts w:ascii="宋体" w:hAnsi="宋体"/>
                <w:color w:val="000000"/>
                <w:kern w:val="0"/>
                <w:szCs w:val="21"/>
              </w:rPr>
              <w:t>须知第8.1（2）执行；</w:t>
            </w:r>
          </w:p>
          <w:p w14:paraId="5561488D"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3.按</w:t>
            </w:r>
            <w:r>
              <w:rPr>
                <w:rFonts w:ascii="宋体" w:hAnsi="宋体" w:hint="eastAsia"/>
                <w:color w:val="000000"/>
                <w:kern w:val="0"/>
                <w:szCs w:val="21"/>
              </w:rPr>
              <w:t>比选申请人</w:t>
            </w:r>
            <w:r>
              <w:rPr>
                <w:rFonts w:ascii="宋体" w:hAnsi="宋体"/>
                <w:color w:val="000000"/>
                <w:kern w:val="0"/>
                <w:szCs w:val="21"/>
              </w:rPr>
              <w:t>须知第8.1（3）执行；</w:t>
            </w:r>
          </w:p>
          <w:p w14:paraId="10293CEA"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4.按</w:t>
            </w:r>
            <w:r>
              <w:rPr>
                <w:rFonts w:ascii="宋体" w:hAnsi="宋体" w:hint="eastAsia"/>
                <w:color w:val="000000"/>
                <w:kern w:val="0"/>
                <w:szCs w:val="21"/>
              </w:rPr>
              <w:t>比选申请人</w:t>
            </w:r>
            <w:r>
              <w:rPr>
                <w:rFonts w:ascii="宋体" w:hAnsi="宋体"/>
                <w:color w:val="000000"/>
                <w:kern w:val="0"/>
                <w:szCs w:val="21"/>
              </w:rPr>
              <w:t>须知第8.1（4）执行</w:t>
            </w:r>
            <w:r>
              <w:rPr>
                <w:rFonts w:ascii="宋体" w:hAnsi="宋体" w:hint="eastAsia"/>
                <w:color w:val="000000"/>
                <w:kern w:val="0"/>
                <w:szCs w:val="21"/>
              </w:rPr>
              <w:t>；</w:t>
            </w:r>
          </w:p>
        </w:tc>
      </w:tr>
      <w:tr w:rsidR="0033080B" w14:paraId="7FE43568" w14:textId="77777777">
        <w:trPr>
          <w:jc w:val="center"/>
        </w:trPr>
        <w:tc>
          <w:tcPr>
            <w:tcW w:w="1335" w:type="dxa"/>
            <w:vAlign w:val="center"/>
          </w:tcPr>
          <w:p w14:paraId="7AD898B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8.2</w:t>
            </w:r>
          </w:p>
        </w:tc>
        <w:tc>
          <w:tcPr>
            <w:tcW w:w="1644" w:type="dxa"/>
            <w:vAlign w:val="center"/>
          </w:tcPr>
          <w:p w14:paraId="626780DE" w14:textId="77777777" w:rsidR="000100D0" w:rsidRDefault="004B0FB1">
            <w:pPr>
              <w:snapToGrid w:val="0"/>
              <w:spacing w:line="400" w:lineRule="exact"/>
              <w:jc w:val="center"/>
              <w:textAlignment w:val="baseline"/>
              <w:rPr>
                <w:rFonts w:ascii="宋体" w:hAnsi="宋体"/>
                <w:color w:val="000000"/>
                <w:sz w:val="20"/>
              </w:rPr>
            </w:pPr>
            <w:r>
              <w:rPr>
                <w:rFonts w:ascii="宋体" w:hAnsi="宋体"/>
                <w:color w:val="000000"/>
                <w:kern w:val="0"/>
                <w:szCs w:val="21"/>
              </w:rPr>
              <w:t>二次</w:t>
            </w:r>
            <w:r>
              <w:rPr>
                <w:rFonts w:ascii="宋体" w:hAnsi="宋体" w:hint="eastAsia"/>
                <w:color w:val="000000"/>
                <w:kern w:val="0"/>
                <w:szCs w:val="21"/>
              </w:rPr>
              <w:t>比选</w:t>
            </w:r>
            <w:r>
              <w:rPr>
                <w:rFonts w:ascii="宋体" w:hAnsi="宋体"/>
                <w:color w:val="000000"/>
                <w:kern w:val="0"/>
                <w:szCs w:val="21"/>
              </w:rPr>
              <w:t>和不再</w:t>
            </w:r>
            <w:r>
              <w:rPr>
                <w:rFonts w:ascii="宋体" w:hAnsi="宋体" w:hint="eastAsia"/>
                <w:color w:val="000000"/>
                <w:kern w:val="0"/>
                <w:szCs w:val="21"/>
              </w:rPr>
              <w:t>比选</w:t>
            </w:r>
          </w:p>
        </w:tc>
        <w:tc>
          <w:tcPr>
            <w:tcW w:w="6490" w:type="dxa"/>
            <w:vAlign w:val="center"/>
          </w:tcPr>
          <w:p w14:paraId="37C79D24" w14:textId="77777777" w:rsidR="000100D0" w:rsidRDefault="004B0FB1">
            <w:pPr>
              <w:snapToGrid w:val="0"/>
              <w:spacing w:after="62"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重新</w:t>
            </w:r>
            <w:r>
              <w:rPr>
                <w:rFonts w:ascii="宋体" w:hAnsi="宋体" w:hint="eastAsia"/>
                <w:color w:val="000000"/>
                <w:kern w:val="0"/>
                <w:szCs w:val="21"/>
              </w:rPr>
              <w:t>比选</w:t>
            </w:r>
            <w:r>
              <w:rPr>
                <w:rFonts w:ascii="宋体" w:hAnsi="宋体"/>
                <w:color w:val="000000"/>
                <w:kern w:val="0"/>
                <w:szCs w:val="21"/>
              </w:rPr>
              <w:t>后</w:t>
            </w:r>
            <w:r>
              <w:rPr>
                <w:rFonts w:ascii="宋体" w:hAnsi="宋体" w:hint="eastAsia"/>
                <w:color w:val="000000"/>
                <w:kern w:val="0"/>
                <w:szCs w:val="21"/>
              </w:rPr>
              <w:t>比选申请人</w:t>
            </w:r>
            <w:r>
              <w:rPr>
                <w:rFonts w:ascii="宋体" w:hAnsi="宋体"/>
                <w:color w:val="000000"/>
                <w:kern w:val="0"/>
                <w:szCs w:val="21"/>
              </w:rPr>
              <w:t>仍少于3个，按法定程序开标和评</w:t>
            </w:r>
            <w:r>
              <w:rPr>
                <w:rFonts w:ascii="宋体" w:hAnsi="宋体" w:hint="eastAsia"/>
                <w:color w:val="000000"/>
                <w:kern w:val="0"/>
                <w:szCs w:val="21"/>
              </w:rPr>
              <w:t>选</w:t>
            </w:r>
            <w:r>
              <w:rPr>
                <w:rFonts w:ascii="宋体" w:hAnsi="宋体"/>
                <w:color w:val="000000"/>
                <w:kern w:val="0"/>
                <w:szCs w:val="21"/>
              </w:rPr>
              <w:t>，确定中</w:t>
            </w:r>
            <w:r>
              <w:rPr>
                <w:rFonts w:ascii="宋体" w:hAnsi="宋体" w:hint="eastAsia"/>
                <w:color w:val="000000"/>
                <w:kern w:val="0"/>
                <w:szCs w:val="21"/>
              </w:rPr>
              <w:t>选</w:t>
            </w:r>
            <w:r>
              <w:rPr>
                <w:rFonts w:ascii="宋体" w:hAnsi="宋体"/>
                <w:color w:val="000000"/>
                <w:kern w:val="0"/>
                <w:szCs w:val="21"/>
              </w:rPr>
              <w:t>人。经评审无合格</w:t>
            </w:r>
            <w:r>
              <w:rPr>
                <w:rFonts w:ascii="宋体" w:hAnsi="宋体" w:hint="eastAsia"/>
                <w:color w:val="000000"/>
                <w:kern w:val="0"/>
                <w:szCs w:val="21"/>
              </w:rPr>
              <w:t>比选申请人</w:t>
            </w:r>
            <w:r>
              <w:rPr>
                <w:rFonts w:ascii="宋体" w:hAnsi="宋体"/>
                <w:color w:val="000000"/>
                <w:kern w:val="0"/>
                <w:szCs w:val="21"/>
              </w:rPr>
              <w:t>，属于必须</w:t>
            </w:r>
            <w:r>
              <w:rPr>
                <w:rFonts w:ascii="宋体" w:hAnsi="宋体" w:hint="eastAsia"/>
                <w:color w:val="000000"/>
                <w:kern w:val="0"/>
                <w:szCs w:val="21"/>
              </w:rPr>
              <w:t>履行</w:t>
            </w:r>
            <w:r>
              <w:rPr>
                <w:rFonts w:ascii="宋体" w:hAnsi="宋体"/>
                <w:color w:val="000000"/>
                <w:kern w:val="0"/>
                <w:szCs w:val="21"/>
              </w:rPr>
              <w:t>审批</w:t>
            </w:r>
            <w:r>
              <w:rPr>
                <w:rFonts w:ascii="宋体" w:hAnsi="宋体" w:hint="eastAsia"/>
                <w:color w:val="000000"/>
                <w:kern w:val="0"/>
                <w:szCs w:val="21"/>
              </w:rPr>
              <w:t>、</w:t>
            </w:r>
            <w:r>
              <w:rPr>
                <w:rFonts w:ascii="宋体" w:hAnsi="宋体"/>
                <w:color w:val="000000"/>
                <w:kern w:val="0"/>
                <w:szCs w:val="21"/>
              </w:rPr>
              <w:t>核准</w:t>
            </w:r>
            <w:r>
              <w:rPr>
                <w:rFonts w:ascii="宋体" w:hAnsi="宋体" w:hint="eastAsia"/>
                <w:color w:val="000000"/>
                <w:kern w:val="0"/>
                <w:szCs w:val="21"/>
              </w:rPr>
              <w:t>、备案手续</w:t>
            </w:r>
            <w:r>
              <w:rPr>
                <w:rFonts w:ascii="宋体" w:hAnsi="宋体"/>
                <w:color w:val="000000"/>
                <w:kern w:val="0"/>
                <w:szCs w:val="21"/>
              </w:rPr>
              <w:t>的工程建设项目，经原</w:t>
            </w:r>
            <w:r>
              <w:rPr>
                <w:rFonts w:ascii="宋体" w:hAnsi="宋体" w:hint="eastAsia"/>
                <w:color w:val="000000"/>
                <w:kern w:val="0"/>
                <w:szCs w:val="21"/>
              </w:rPr>
              <w:t>项目投资主管</w:t>
            </w:r>
            <w:r>
              <w:rPr>
                <w:rFonts w:ascii="宋体" w:hAnsi="宋体"/>
                <w:color w:val="000000"/>
                <w:kern w:val="0"/>
                <w:szCs w:val="21"/>
              </w:rPr>
              <w:t>部门</w:t>
            </w:r>
            <w:r>
              <w:rPr>
                <w:rFonts w:ascii="宋体" w:hAnsi="宋体" w:hint="eastAsia"/>
                <w:color w:val="000000"/>
                <w:kern w:val="0"/>
                <w:szCs w:val="21"/>
              </w:rPr>
              <w:t>审批、</w:t>
            </w:r>
            <w:r>
              <w:rPr>
                <w:rFonts w:ascii="宋体" w:hAnsi="宋体"/>
                <w:color w:val="000000"/>
                <w:kern w:val="0"/>
                <w:szCs w:val="21"/>
              </w:rPr>
              <w:t>批准</w:t>
            </w:r>
            <w:r>
              <w:rPr>
                <w:rFonts w:ascii="宋体" w:hAnsi="宋体" w:hint="eastAsia"/>
                <w:color w:val="000000"/>
                <w:kern w:val="0"/>
                <w:szCs w:val="21"/>
              </w:rPr>
              <w:t>、备案</w:t>
            </w:r>
            <w:r>
              <w:rPr>
                <w:rFonts w:ascii="宋体" w:hAnsi="宋体"/>
                <w:color w:val="000000"/>
                <w:kern w:val="0"/>
                <w:szCs w:val="21"/>
              </w:rPr>
              <w:t>后不再进行</w:t>
            </w:r>
            <w:r>
              <w:rPr>
                <w:rFonts w:ascii="宋体" w:hAnsi="宋体" w:hint="eastAsia"/>
                <w:color w:val="000000"/>
                <w:kern w:val="0"/>
                <w:szCs w:val="21"/>
              </w:rPr>
              <w:t>比选；</w:t>
            </w:r>
            <w:r>
              <w:rPr>
                <w:rFonts w:ascii="宋体" w:hAnsi="宋体" w:cs="宋体" w:hint="eastAsia"/>
                <w:color w:val="000000"/>
                <w:kern w:val="0"/>
                <w:szCs w:val="21"/>
              </w:rPr>
              <w:t>其他项目，比选人可以自行决定不再比选。</w:t>
            </w:r>
          </w:p>
        </w:tc>
      </w:tr>
      <w:tr w:rsidR="0033080B" w14:paraId="49E4B90D" w14:textId="77777777">
        <w:trPr>
          <w:jc w:val="center"/>
        </w:trPr>
        <w:tc>
          <w:tcPr>
            <w:tcW w:w="1335" w:type="dxa"/>
            <w:vAlign w:val="center"/>
          </w:tcPr>
          <w:p w14:paraId="70E1D3F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w:t>
            </w:r>
          </w:p>
        </w:tc>
        <w:tc>
          <w:tcPr>
            <w:tcW w:w="8134" w:type="dxa"/>
            <w:gridSpan w:val="2"/>
            <w:vAlign w:val="center"/>
          </w:tcPr>
          <w:p w14:paraId="228E5878"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需要补充的其他内容</w:t>
            </w:r>
          </w:p>
        </w:tc>
      </w:tr>
      <w:tr w:rsidR="0033080B" w14:paraId="30D69237" w14:textId="77777777">
        <w:trPr>
          <w:jc w:val="center"/>
        </w:trPr>
        <w:tc>
          <w:tcPr>
            <w:tcW w:w="1335" w:type="dxa"/>
            <w:vAlign w:val="center"/>
          </w:tcPr>
          <w:p w14:paraId="669C102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10.1</w:t>
            </w:r>
          </w:p>
        </w:tc>
        <w:tc>
          <w:tcPr>
            <w:tcW w:w="1644" w:type="dxa"/>
            <w:vAlign w:val="center"/>
          </w:tcPr>
          <w:p w14:paraId="0C2549C5"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支付担保</w:t>
            </w:r>
          </w:p>
        </w:tc>
        <w:tc>
          <w:tcPr>
            <w:tcW w:w="6490" w:type="dxa"/>
            <w:vAlign w:val="center"/>
          </w:tcPr>
          <w:p w14:paraId="0D8BBF9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比选人应按第四章合同专用条款约定向中选人提供相应的支付担保</w:t>
            </w:r>
            <w:r>
              <w:rPr>
                <w:rFonts w:ascii="宋体" w:hAnsi="宋体"/>
                <w:color w:val="000000"/>
                <w:kern w:val="0"/>
                <w:szCs w:val="21"/>
              </w:rPr>
              <w:t>。</w:t>
            </w:r>
          </w:p>
          <w:p w14:paraId="4542DAF4" w14:textId="77777777" w:rsidR="000100D0" w:rsidRDefault="004B0FB1">
            <w:pPr>
              <w:snapToGrid w:val="0"/>
              <w:spacing w:after="124"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比选人</w:t>
            </w:r>
            <w:r>
              <w:rPr>
                <w:rFonts w:ascii="宋体" w:hAnsi="宋体"/>
                <w:color w:val="000000"/>
                <w:kern w:val="0"/>
                <w:szCs w:val="21"/>
              </w:rPr>
              <w:t>将在</w:t>
            </w:r>
            <w:r>
              <w:rPr>
                <w:rFonts w:ascii="宋体" w:hAnsi="宋体" w:hint="eastAsia"/>
                <w:color w:val="000000"/>
                <w:kern w:val="0"/>
                <w:szCs w:val="21"/>
              </w:rPr>
              <w:t>中选人</w:t>
            </w:r>
            <w:r>
              <w:rPr>
                <w:rFonts w:ascii="宋体" w:hAnsi="宋体"/>
                <w:color w:val="000000"/>
                <w:kern w:val="0"/>
                <w:szCs w:val="21"/>
              </w:rPr>
              <w:t>提供履约担保后，签订合同协议书之前向</w:t>
            </w:r>
            <w:r>
              <w:rPr>
                <w:rFonts w:ascii="宋体" w:hAnsi="宋体" w:hint="eastAsia"/>
                <w:color w:val="000000"/>
                <w:kern w:val="0"/>
                <w:szCs w:val="21"/>
              </w:rPr>
              <w:t>中选人</w:t>
            </w:r>
            <w:r>
              <w:rPr>
                <w:rFonts w:ascii="宋体" w:hAnsi="宋体"/>
                <w:color w:val="000000"/>
                <w:kern w:val="0"/>
                <w:szCs w:val="21"/>
              </w:rPr>
              <w:t>提交支付担保。</w:t>
            </w:r>
          </w:p>
        </w:tc>
      </w:tr>
      <w:tr w:rsidR="0033080B" w14:paraId="06D558D9" w14:textId="77777777">
        <w:trPr>
          <w:jc w:val="center"/>
        </w:trPr>
        <w:tc>
          <w:tcPr>
            <w:tcW w:w="1335" w:type="dxa"/>
            <w:vAlign w:val="center"/>
          </w:tcPr>
          <w:p w14:paraId="32B41E13"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10.2</w:t>
            </w:r>
          </w:p>
        </w:tc>
        <w:tc>
          <w:tcPr>
            <w:tcW w:w="1644" w:type="dxa"/>
            <w:vAlign w:val="center"/>
          </w:tcPr>
          <w:p w14:paraId="42F28D6D"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项目经理答辩</w:t>
            </w:r>
          </w:p>
        </w:tc>
        <w:tc>
          <w:tcPr>
            <w:tcW w:w="6490" w:type="dxa"/>
            <w:vAlign w:val="center"/>
          </w:tcPr>
          <w:p w14:paraId="6E287639"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项目经理答辩</w:t>
            </w:r>
            <w:r>
              <w:rPr>
                <w:rFonts w:ascii="宋体" w:hAnsi="宋体" w:hint="eastAsia"/>
                <w:color w:val="000000"/>
                <w:kern w:val="0"/>
                <w:szCs w:val="21"/>
              </w:rPr>
              <w:t>（综合评估法可选用）</w:t>
            </w:r>
            <w:r>
              <w:rPr>
                <w:rFonts w:ascii="宋体" w:hAnsi="宋体"/>
                <w:color w:val="000000"/>
                <w:kern w:val="0"/>
                <w:szCs w:val="21"/>
              </w:rPr>
              <w:t>：</w:t>
            </w:r>
            <w:r>
              <w:rPr>
                <w:rFonts w:ascii="宋体" w:hAnsi="宋体" w:hint="eastAsia"/>
                <w:color w:val="000000"/>
                <w:kern w:val="0"/>
                <w:szCs w:val="21"/>
              </w:rPr>
              <w:t>□</w:t>
            </w:r>
            <w:r>
              <w:rPr>
                <w:rFonts w:ascii="宋体" w:hAnsi="宋体"/>
                <w:color w:val="000000"/>
                <w:kern w:val="0"/>
                <w:szCs w:val="21"/>
              </w:rPr>
              <w:t>有</w:t>
            </w:r>
            <w:r>
              <w:rPr>
                <w:rFonts w:ascii="宋体" w:hAnsi="宋体" w:hint="eastAsia"/>
                <w:color w:val="000000"/>
                <w:kern w:val="0"/>
                <w:szCs w:val="21"/>
              </w:rPr>
              <w:t>；</w:t>
            </w:r>
            <w:r>
              <w:sym w:font="Wingdings" w:char="F0FE"/>
            </w:r>
            <w:r>
              <w:rPr>
                <w:rFonts w:ascii="宋体" w:hAnsi="宋体"/>
                <w:color w:val="000000"/>
                <w:kern w:val="0"/>
                <w:szCs w:val="21"/>
              </w:rPr>
              <w:t>无。</w:t>
            </w:r>
          </w:p>
          <w:p w14:paraId="214C4A91"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w:t>
            </w:r>
            <w:r>
              <w:rPr>
                <w:rFonts w:ascii="宋体" w:hAnsi="宋体"/>
                <w:color w:val="000000"/>
                <w:kern w:val="0"/>
                <w:szCs w:val="21"/>
              </w:rPr>
              <w:t>人设有项目经理答辩的，则整个答辩过程均通过语音系统来完成，项目经理不得与</w:t>
            </w:r>
            <w:r>
              <w:rPr>
                <w:rFonts w:ascii="宋体" w:hAnsi="宋体" w:hint="eastAsia"/>
                <w:color w:val="000000"/>
                <w:kern w:val="0"/>
                <w:szCs w:val="21"/>
              </w:rPr>
              <w:t>评选</w:t>
            </w:r>
            <w:r>
              <w:rPr>
                <w:rFonts w:ascii="宋体" w:hAnsi="宋体"/>
                <w:color w:val="000000"/>
                <w:kern w:val="0"/>
                <w:szCs w:val="21"/>
              </w:rPr>
              <w:t>委员会面对面接触。</w:t>
            </w:r>
          </w:p>
        </w:tc>
      </w:tr>
      <w:tr w:rsidR="0033080B" w14:paraId="2865F312" w14:textId="77777777">
        <w:trPr>
          <w:jc w:val="center"/>
        </w:trPr>
        <w:tc>
          <w:tcPr>
            <w:tcW w:w="1335" w:type="dxa"/>
            <w:vAlign w:val="center"/>
          </w:tcPr>
          <w:p w14:paraId="41BE2AD7"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10.3</w:t>
            </w:r>
          </w:p>
        </w:tc>
        <w:tc>
          <w:tcPr>
            <w:tcW w:w="1644" w:type="dxa"/>
            <w:vAlign w:val="center"/>
          </w:tcPr>
          <w:p w14:paraId="377E41D0"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异议、</w:t>
            </w:r>
            <w:r>
              <w:rPr>
                <w:rFonts w:ascii="宋体" w:hAnsi="宋体"/>
                <w:color w:val="000000"/>
                <w:kern w:val="0"/>
                <w:szCs w:val="21"/>
              </w:rPr>
              <w:t>投诉处理</w:t>
            </w:r>
          </w:p>
        </w:tc>
        <w:tc>
          <w:tcPr>
            <w:tcW w:w="6490" w:type="dxa"/>
            <w:vAlign w:val="center"/>
          </w:tcPr>
          <w:p w14:paraId="01AF9BE3" w14:textId="77777777" w:rsidR="000100D0" w:rsidRDefault="004B0FB1">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 xml:space="preserve"> 比选申请人</w:t>
            </w:r>
            <w:r>
              <w:rPr>
                <w:rFonts w:ascii="宋体" w:hAnsi="宋体"/>
                <w:color w:val="000000"/>
                <w:kern w:val="0"/>
                <w:szCs w:val="21"/>
              </w:rPr>
              <w:t>或者其他利害关系人就本项目的评</w:t>
            </w:r>
            <w:r>
              <w:rPr>
                <w:rFonts w:ascii="宋体" w:hAnsi="宋体" w:hint="eastAsia"/>
                <w:color w:val="000000"/>
                <w:kern w:val="0"/>
                <w:szCs w:val="21"/>
              </w:rPr>
              <w:t>选</w:t>
            </w:r>
            <w:r>
              <w:rPr>
                <w:rFonts w:ascii="宋体" w:hAnsi="宋体"/>
                <w:color w:val="000000"/>
                <w:kern w:val="0"/>
                <w:szCs w:val="21"/>
              </w:rPr>
              <w:t>结果等事项提出异议或投诉</w:t>
            </w:r>
            <w:r>
              <w:rPr>
                <w:rFonts w:ascii="宋体" w:hAnsi="宋体" w:hint="eastAsia"/>
                <w:color w:val="000000"/>
                <w:kern w:val="0"/>
                <w:szCs w:val="21"/>
              </w:rPr>
              <w:t>的</w:t>
            </w:r>
            <w:r>
              <w:rPr>
                <w:rFonts w:ascii="宋体" w:hAnsi="宋体"/>
                <w:color w:val="000000"/>
                <w:kern w:val="0"/>
                <w:szCs w:val="21"/>
              </w:rPr>
              <w:t>，应当先向比选人提出异议；比选人应当在规定时间内答复；对比选人的答复不满意，可向行政监督部门投诉。</w:t>
            </w:r>
          </w:p>
          <w:p w14:paraId="48FC0657" w14:textId="77777777" w:rsidR="000100D0" w:rsidRDefault="004B0FB1">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2.</w:t>
            </w:r>
            <w:r>
              <w:rPr>
                <w:rFonts w:ascii="宋体" w:hAnsi="宋体" w:hint="eastAsia"/>
                <w:color w:val="000000"/>
                <w:kern w:val="0"/>
                <w:szCs w:val="21"/>
              </w:rPr>
              <w:t xml:space="preserve"> </w:t>
            </w:r>
            <w:r>
              <w:rPr>
                <w:rFonts w:ascii="宋体" w:hAnsi="宋体"/>
                <w:color w:val="000000"/>
                <w:kern w:val="0"/>
                <w:szCs w:val="21"/>
              </w:rPr>
              <w:t>行政监督部门依照《</w:t>
            </w:r>
            <w:r>
              <w:rPr>
                <w:rFonts w:ascii="宋体" w:hAnsi="宋体" w:hint="eastAsia"/>
                <w:color w:val="000000"/>
                <w:kern w:val="0"/>
                <w:szCs w:val="21"/>
              </w:rPr>
              <w:t>中华人民共和国</w:t>
            </w:r>
            <w:r>
              <w:rPr>
                <w:rFonts w:ascii="宋体" w:hAnsi="宋体"/>
                <w:color w:val="000000"/>
                <w:kern w:val="0"/>
                <w:szCs w:val="21"/>
              </w:rPr>
              <w:t>招标投标法》、《</w:t>
            </w:r>
            <w:r>
              <w:rPr>
                <w:rFonts w:ascii="宋体" w:hAnsi="宋体" w:hint="eastAsia"/>
                <w:color w:val="000000"/>
                <w:kern w:val="0"/>
                <w:szCs w:val="21"/>
              </w:rPr>
              <w:t>中华人民共和国</w:t>
            </w:r>
            <w:r>
              <w:rPr>
                <w:rFonts w:ascii="宋体" w:hAnsi="宋体"/>
                <w:color w:val="000000"/>
                <w:kern w:val="0"/>
                <w:szCs w:val="21"/>
              </w:rPr>
              <w:t>招标投标法实施条例》、《重庆市招标投标条例》、《工程建设项目招标投标活动投诉处理办法》（七</w:t>
            </w:r>
            <w:proofErr w:type="gramStart"/>
            <w:r>
              <w:rPr>
                <w:rFonts w:ascii="宋体" w:hAnsi="宋体"/>
                <w:color w:val="000000"/>
                <w:kern w:val="0"/>
                <w:szCs w:val="21"/>
              </w:rPr>
              <w:t>部委令</w:t>
            </w:r>
            <w:proofErr w:type="gramEnd"/>
            <w:r>
              <w:rPr>
                <w:rFonts w:ascii="宋体" w:hAnsi="宋体"/>
                <w:color w:val="000000"/>
                <w:kern w:val="0"/>
                <w:szCs w:val="21"/>
              </w:rPr>
              <w:t>第11号（根据</w:t>
            </w:r>
            <w:proofErr w:type="gramStart"/>
            <w:r>
              <w:rPr>
                <w:rFonts w:ascii="宋体" w:hAnsi="宋体"/>
                <w:color w:val="000000"/>
                <w:kern w:val="0"/>
                <w:szCs w:val="21"/>
              </w:rPr>
              <w:t>九部门</w:t>
            </w:r>
            <w:proofErr w:type="gramEnd"/>
            <w:r>
              <w:rPr>
                <w:rFonts w:ascii="宋体" w:hAnsi="宋体"/>
                <w:color w:val="000000"/>
                <w:kern w:val="0"/>
                <w:szCs w:val="21"/>
              </w:rPr>
              <w:t>2013年第23号令修正））、《重庆市招标投标活动投诉处理实施细则》（</w:t>
            </w:r>
            <w:proofErr w:type="gramStart"/>
            <w:r>
              <w:rPr>
                <w:rFonts w:ascii="宋体" w:hAnsi="宋体"/>
                <w:color w:val="000000"/>
                <w:kern w:val="0"/>
                <w:szCs w:val="21"/>
              </w:rPr>
              <w:t>渝发改</w:t>
            </w:r>
            <w:proofErr w:type="gramEnd"/>
            <w:r>
              <w:rPr>
                <w:rFonts w:ascii="宋体" w:hAnsi="宋体"/>
                <w:color w:val="000000"/>
                <w:kern w:val="0"/>
                <w:szCs w:val="21"/>
              </w:rPr>
              <w:t>标</w:t>
            </w:r>
            <w:r>
              <w:rPr>
                <w:rFonts w:ascii="宋体" w:hAnsi="宋体" w:hint="eastAsia"/>
                <w:color w:val="000000"/>
                <w:kern w:val="0"/>
                <w:szCs w:val="21"/>
              </w:rPr>
              <w:t>〔</w:t>
            </w:r>
            <w:r>
              <w:rPr>
                <w:rFonts w:ascii="宋体" w:hAnsi="宋体"/>
                <w:color w:val="000000"/>
                <w:kern w:val="0"/>
                <w:szCs w:val="21"/>
              </w:rPr>
              <w:t>2014</w:t>
            </w:r>
            <w:r>
              <w:rPr>
                <w:rFonts w:ascii="宋体" w:hAnsi="宋体" w:hint="eastAsia"/>
                <w:color w:val="000000"/>
                <w:kern w:val="0"/>
                <w:szCs w:val="21"/>
              </w:rPr>
              <w:t>〕</w:t>
            </w:r>
            <w:r>
              <w:rPr>
                <w:rFonts w:ascii="宋体" w:hAnsi="宋体"/>
                <w:color w:val="000000"/>
                <w:kern w:val="0"/>
                <w:szCs w:val="21"/>
              </w:rPr>
              <w:t>1168号）等法律法规文件处理投诉。</w:t>
            </w:r>
          </w:p>
          <w:p w14:paraId="078C1E43" w14:textId="77777777" w:rsidR="000100D0" w:rsidRDefault="004B0FB1">
            <w:pPr>
              <w:snapToGrid w:val="0"/>
              <w:spacing w:after="124"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3. 根据《重庆市工程建设领域招标投标信用管理暂行办法》的规定，比选申请人捏造事实、伪造材料，或者以非法手段获取证明材料进行质疑或者投诉的，将被列入黑名单管理；</w:t>
            </w:r>
            <w:r>
              <w:rPr>
                <w:rFonts w:ascii="宋体" w:hAnsi="宋体"/>
                <w:color w:val="000000"/>
                <w:kern w:val="0"/>
                <w:szCs w:val="21"/>
              </w:rPr>
              <w:t>给他人造成损失的，依法承担赔偿责任。</w:t>
            </w:r>
          </w:p>
          <w:p w14:paraId="2571B4FA" w14:textId="77777777" w:rsidR="000100D0" w:rsidRPr="0009071D" w:rsidRDefault="004B0FB1">
            <w:pPr>
              <w:snapToGrid w:val="0"/>
              <w:spacing w:line="400" w:lineRule="exact"/>
              <w:ind w:firstLineChars="200" w:firstLine="420"/>
              <w:textAlignment w:val="baseline"/>
              <w:rPr>
                <w:rFonts w:ascii="宋体" w:hAnsi="宋体"/>
                <w:color w:val="000000"/>
                <w:kern w:val="0"/>
                <w:szCs w:val="21"/>
              </w:rPr>
            </w:pPr>
            <w:r>
              <w:rPr>
                <w:rFonts w:ascii="宋体" w:hAnsi="宋体" w:hint="eastAsia"/>
                <w:color w:val="000000"/>
                <w:kern w:val="0"/>
                <w:szCs w:val="21"/>
              </w:rPr>
              <w:lastRenderedPageBreak/>
              <w:t>4. 异议受理单位及联系电话：</w:t>
            </w:r>
          </w:p>
          <w:p w14:paraId="16389CFC" w14:textId="77777777" w:rsidR="000100D0" w:rsidRPr="0009071D" w:rsidRDefault="004B0FB1">
            <w:pPr>
              <w:snapToGrid w:val="0"/>
              <w:spacing w:line="400" w:lineRule="exact"/>
              <w:ind w:firstLineChars="200" w:firstLine="420"/>
              <w:textAlignment w:val="baseline"/>
              <w:rPr>
                <w:rFonts w:ascii="宋体" w:hAnsi="宋体"/>
                <w:color w:val="000000"/>
                <w:kern w:val="0"/>
                <w:szCs w:val="21"/>
              </w:rPr>
            </w:pPr>
            <w:r>
              <w:rPr>
                <w:rFonts w:ascii="宋体" w:hAnsi="宋体" w:hint="eastAsia"/>
                <w:color w:val="000000"/>
                <w:kern w:val="0"/>
                <w:szCs w:val="21"/>
              </w:rPr>
              <w:t>比选人：</w:t>
            </w:r>
            <w:r w:rsidRPr="0009071D">
              <w:rPr>
                <w:rFonts w:ascii="宋体" w:hAnsi="宋体"/>
                <w:color w:val="000000"/>
                <w:kern w:val="0"/>
                <w:szCs w:val="21"/>
              </w:rPr>
              <w:t>023-603135</w:t>
            </w:r>
            <w:r w:rsidR="0009071D" w:rsidRPr="0009071D">
              <w:rPr>
                <w:rFonts w:ascii="宋体" w:hAnsi="宋体"/>
                <w:color w:val="000000"/>
                <w:kern w:val="0"/>
                <w:szCs w:val="21"/>
              </w:rPr>
              <w:t>36</w:t>
            </w:r>
          </w:p>
          <w:p w14:paraId="14EB31F0"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投诉受理部门及联系电话：</w:t>
            </w:r>
          </w:p>
          <w:p w14:paraId="1DE7751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纪检监察审计部：023-</w:t>
            </w:r>
            <w:r>
              <w:rPr>
                <w:rFonts w:ascii="宋体" w:hAnsi="宋体"/>
                <w:color w:val="000000"/>
                <w:kern w:val="0"/>
                <w:szCs w:val="21"/>
              </w:rPr>
              <w:t>60313383</w:t>
            </w:r>
          </w:p>
          <w:p w14:paraId="5384CAD3"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5. 任何非正式有效渠道</w:t>
            </w:r>
            <w:r>
              <w:rPr>
                <w:rFonts w:ascii="宋体" w:hAnsi="宋体"/>
                <w:color w:val="000000"/>
                <w:kern w:val="0"/>
                <w:szCs w:val="21"/>
              </w:rPr>
              <w:t>的异议</w:t>
            </w:r>
            <w:r>
              <w:rPr>
                <w:rFonts w:ascii="宋体" w:hAnsi="宋体" w:hint="eastAsia"/>
                <w:color w:val="000000"/>
                <w:kern w:val="0"/>
                <w:szCs w:val="21"/>
              </w:rPr>
              <w:t>或</w:t>
            </w:r>
            <w:r>
              <w:rPr>
                <w:rFonts w:ascii="宋体" w:hAnsi="宋体"/>
                <w:color w:val="000000"/>
                <w:kern w:val="0"/>
                <w:szCs w:val="21"/>
              </w:rPr>
              <w:t>投诉，</w:t>
            </w:r>
            <w:r>
              <w:rPr>
                <w:rFonts w:ascii="宋体" w:hAnsi="宋体" w:hint="eastAsia"/>
                <w:color w:val="000000"/>
                <w:kern w:val="0"/>
                <w:szCs w:val="21"/>
              </w:rPr>
              <w:t>比选人</w:t>
            </w:r>
            <w:r>
              <w:rPr>
                <w:rFonts w:ascii="宋体" w:hAnsi="宋体"/>
                <w:color w:val="000000"/>
                <w:kern w:val="0"/>
                <w:szCs w:val="21"/>
              </w:rPr>
              <w:t>均不予受理。</w:t>
            </w:r>
          </w:p>
        </w:tc>
      </w:tr>
      <w:tr w:rsidR="0033080B" w14:paraId="52C57CF7" w14:textId="77777777">
        <w:trPr>
          <w:jc w:val="center"/>
        </w:trPr>
        <w:tc>
          <w:tcPr>
            <w:tcW w:w="1335" w:type="dxa"/>
            <w:vAlign w:val="center"/>
          </w:tcPr>
          <w:p w14:paraId="6A2ABB06"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lastRenderedPageBreak/>
              <w:t>10.4</w:t>
            </w:r>
          </w:p>
        </w:tc>
        <w:tc>
          <w:tcPr>
            <w:tcW w:w="1644" w:type="dxa"/>
            <w:vAlign w:val="center"/>
          </w:tcPr>
          <w:p w14:paraId="0455CBF2"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工程量清单</w:t>
            </w:r>
          </w:p>
          <w:p w14:paraId="6A7DB291"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编制说明</w:t>
            </w:r>
          </w:p>
        </w:tc>
        <w:tc>
          <w:tcPr>
            <w:tcW w:w="6490" w:type="dxa"/>
            <w:vAlign w:val="center"/>
          </w:tcPr>
          <w:p w14:paraId="73385298"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i/>
                <w:color w:val="000000"/>
                <w:kern w:val="0"/>
                <w:szCs w:val="21"/>
              </w:rPr>
              <w:t>/</w:t>
            </w:r>
          </w:p>
        </w:tc>
      </w:tr>
      <w:tr w:rsidR="0033080B" w14:paraId="0D380F0E" w14:textId="77777777">
        <w:trPr>
          <w:jc w:val="center"/>
        </w:trPr>
        <w:tc>
          <w:tcPr>
            <w:tcW w:w="1335" w:type="dxa"/>
            <w:vAlign w:val="center"/>
          </w:tcPr>
          <w:p w14:paraId="7D57F15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10.5</w:t>
            </w:r>
          </w:p>
        </w:tc>
        <w:tc>
          <w:tcPr>
            <w:tcW w:w="1644" w:type="dxa"/>
            <w:vAlign w:val="center"/>
          </w:tcPr>
          <w:p w14:paraId="31D34A43"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建筑</w:t>
            </w:r>
            <w:r>
              <w:rPr>
                <w:rFonts w:ascii="宋体" w:hAnsi="宋体"/>
                <w:color w:val="000000"/>
                <w:kern w:val="0"/>
                <w:szCs w:val="21"/>
              </w:rPr>
              <w:t>领域实施农民工工资专用账户相关</w:t>
            </w:r>
            <w:r>
              <w:rPr>
                <w:rFonts w:ascii="宋体" w:hAnsi="宋体" w:hint="eastAsia"/>
                <w:color w:val="000000"/>
                <w:kern w:val="0"/>
                <w:szCs w:val="21"/>
              </w:rPr>
              <w:t>要求</w:t>
            </w:r>
          </w:p>
        </w:tc>
        <w:tc>
          <w:tcPr>
            <w:tcW w:w="6490" w:type="dxa"/>
            <w:vAlign w:val="center"/>
          </w:tcPr>
          <w:p w14:paraId="11D4BF4A" w14:textId="77777777" w:rsidR="000100D0" w:rsidRDefault="004B0FB1">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本项目在</w:t>
            </w:r>
            <w:r>
              <w:rPr>
                <w:rFonts w:ascii="宋体" w:hAnsi="宋体"/>
                <w:color w:val="000000"/>
                <w:kern w:val="0"/>
                <w:szCs w:val="21"/>
              </w:rPr>
              <w:t>实施过程中</w:t>
            </w:r>
            <w:r>
              <w:rPr>
                <w:rFonts w:ascii="宋体" w:hAnsi="宋体" w:hint="eastAsia"/>
                <w:color w:val="000000"/>
                <w:kern w:val="0"/>
                <w:szCs w:val="21"/>
              </w:rPr>
              <w:t>，中选人</w:t>
            </w:r>
            <w:r>
              <w:rPr>
                <w:rFonts w:ascii="宋体" w:hAnsi="宋体"/>
                <w:color w:val="000000"/>
                <w:kern w:val="0"/>
                <w:szCs w:val="21"/>
              </w:rPr>
              <w:t>必须执行</w:t>
            </w:r>
            <w:r>
              <w:rPr>
                <w:rFonts w:ascii="宋体" w:hAnsi="宋体" w:hint="eastAsia"/>
                <w:color w:val="000000"/>
                <w:kern w:val="0"/>
                <w:szCs w:val="21"/>
              </w:rPr>
              <w:t>《保障农民工工资支付条例》（中华人民共和国国务院令第724号）、《重庆市人民政府办公厅关于全面治理拖欠农民工工资问题的实施意见》（</w:t>
            </w:r>
            <w:proofErr w:type="gramStart"/>
            <w:r>
              <w:rPr>
                <w:rFonts w:ascii="宋体" w:hAnsi="宋体" w:hint="eastAsia"/>
                <w:color w:val="000000"/>
                <w:kern w:val="0"/>
                <w:szCs w:val="21"/>
              </w:rPr>
              <w:t>渝府办</w:t>
            </w:r>
            <w:proofErr w:type="gramEnd"/>
            <w:r>
              <w:rPr>
                <w:rFonts w:ascii="宋体" w:hAnsi="宋体" w:hint="eastAsia"/>
                <w:color w:val="000000"/>
                <w:kern w:val="0"/>
                <w:szCs w:val="21"/>
              </w:rPr>
              <w:t>发〔2016〕101号）、《重庆市</w:t>
            </w:r>
            <w:r>
              <w:rPr>
                <w:rFonts w:ascii="宋体" w:hAnsi="宋体"/>
                <w:color w:val="000000"/>
                <w:kern w:val="0"/>
                <w:szCs w:val="21"/>
              </w:rPr>
              <w:t>城乡建设</w:t>
            </w:r>
            <w:r>
              <w:rPr>
                <w:rFonts w:ascii="宋体" w:hAnsi="宋体" w:hint="eastAsia"/>
                <w:color w:val="000000"/>
                <w:kern w:val="0"/>
                <w:szCs w:val="21"/>
              </w:rPr>
              <w:t>委员会</w:t>
            </w:r>
            <w:r>
              <w:rPr>
                <w:rFonts w:ascii="宋体" w:hAnsi="宋体"/>
                <w:color w:val="000000"/>
                <w:kern w:val="0"/>
                <w:szCs w:val="21"/>
              </w:rPr>
              <w:t>、中国人民银行重庆营业管理部、中国银行业</w:t>
            </w:r>
            <w:r>
              <w:rPr>
                <w:rFonts w:ascii="宋体" w:hAnsi="宋体" w:hint="eastAsia"/>
                <w:color w:val="000000"/>
                <w:kern w:val="0"/>
                <w:szCs w:val="21"/>
              </w:rPr>
              <w:t>监督</w:t>
            </w:r>
            <w:r>
              <w:rPr>
                <w:rFonts w:ascii="宋体" w:hAnsi="宋体"/>
                <w:color w:val="000000"/>
                <w:kern w:val="0"/>
                <w:szCs w:val="21"/>
              </w:rPr>
              <w:t>管理委员会重庆监管局</w:t>
            </w:r>
            <w:r>
              <w:rPr>
                <w:rFonts w:ascii="宋体" w:hAnsi="宋体" w:hint="eastAsia"/>
                <w:color w:val="000000"/>
                <w:kern w:val="0"/>
                <w:szCs w:val="21"/>
              </w:rPr>
              <w:t>关于</w:t>
            </w:r>
            <w:r>
              <w:rPr>
                <w:rFonts w:ascii="宋体" w:hAnsi="宋体"/>
                <w:color w:val="000000"/>
                <w:kern w:val="0"/>
                <w:szCs w:val="21"/>
              </w:rPr>
              <w:t>建筑领域实施农民工工资专用账户管理及银行代发制度（</w:t>
            </w:r>
            <w:r>
              <w:rPr>
                <w:rFonts w:ascii="宋体" w:hAnsi="宋体" w:hint="eastAsia"/>
                <w:color w:val="000000"/>
                <w:kern w:val="0"/>
                <w:szCs w:val="21"/>
              </w:rPr>
              <w:t>试行</w:t>
            </w:r>
            <w:r>
              <w:rPr>
                <w:rFonts w:ascii="宋体" w:hAnsi="宋体"/>
                <w:color w:val="000000"/>
                <w:kern w:val="0"/>
                <w:szCs w:val="21"/>
              </w:rPr>
              <w:t>）</w:t>
            </w:r>
            <w:r>
              <w:rPr>
                <w:rFonts w:ascii="宋体" w:hAnsi="宋体" w:hint="eastAsia"/>
                <w:color w:val="000000"/>
                <w:kern w:val="0"/>
                <w:szCs w:val="21"/>
              </w:rPr>
              <w:t>的</w:t>
            </w:r>
            <w:r>
              <w:rPr>
                <w:rFonts w:ascii="宋体" w:hAnsi="宋体"/>
                <w:color w:val="000000"/>
                <w:kern w:val="0"/>
                <w:szCs w:val="21"/>
              </w:rPr>
              <w:t>通知</w:t>
            </w:r>
            <w:r>
              <w:rPr>
                <w:rFonts w:ascii="宋体" w:hAnsi="宋体" w:hint="eastAsia"/>
                <w:color w:val="000000"/>
                <w:kern w:val="0"/>
                <w:szCs w:val="21"/>
              </w:rPr>
              <w:t>》（</w:t>
            </w:r>
            <w:proofErr w:type="gramStart"/>
            <w:r>
              <w:rPr>
                <w:rFonts w:ascii="宋体" w:hAnsi="宋体" w:hint="eastAsia"/>
                <w:color w:val="000000"/>
                <w:kern w:val="0"/>
                <w:szCs w:val="21"/>
              </w:rPr>
              <w:t>渝</w:t>
            </w:r>
            <w:r>
              <w:rPr>
                <w:rFonts w:ascii="宋体" w:hAnsi="宋体"/>
                <w:color w:val="000000"/>
                <w:kern w:val="0"/>
                <w:szCs w:val="21"/>
              </w:rPr>
              <w:t>建发</w:t>
            </w:r>
            <w:proofErr w:type="gramEnd"/>
            <w:r>
              <w:rPr>
                <w:rFonts w:ascii="宋体" w:hAnsi="宋体" w:hint="eastAsia"/>
                <w:color w:val="000000"/>
                <w:kern w:val="0"/>
                <w:szCs w:val="21"/>
              </w:rPr>
              <w:t>〔201</w:t>
            </w:r>
            <w:r>
              <w:rPr>
                <w:rFonts w:ascii="宋体" w:hAnsi="宋体"/>
                <w:color w:val="000000"/>
                <w:kern w:val="0"/>
                <w:szCs w:val="21"/>
              </w:rPr>
              <w:t>7</w:t>
            </w:r>
            <w:r>
              <w:rPr>
                <w:rFonts w:ascii="宋体" w:hAnsi="宋体" w:hint="eastAsia"/>
                <w:color w:val="000000"/>
                <w:kern w:val="0"/>
                <w:szCs w:val="21"/>
              </w:rPr>
              <w:t>〕13号）及《重庆市建设工程造价管理总站关于建筑领域农民工工资专户管理网络系统正式运行有关事宜的通知》，实行农民工工资专用账户管理及银行代发制度，填报相应的网络管理系统。</w:t>
            </w:r>
          </w:p>
          <w:p w14:paraId="29BB3048" w14:textId="77777777" w:rsidR="000100D0" w:rsidRDefault="004B0FB1">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w:t>
            </w:r>
            <w:proofErr w:type="gramStart"/>
            <w:r>
              <w:rPr>
                <w:rFonts w:ascii="宋体" w:hAnsi="宋体" w:hint="eastAsia"/>
                <w:color w:val="000000"/>
                <w:kern w:val="0"/>
                <w:szCs w:val="21"/>
              </w:rPr>
              <w:t>至工资</w:t>
            </w:r>
            <w:proofErr w:type="gramEnd"/>
            <w:r>
              <w:rPr>
                <w:rFonts w:ascii="宋体" w:hAnsi="宋体" w:hint="eastAsia"/>
                <w:color w:val="000000"/>
                <w:kern w:val="0"/>
                <w:szCs w:val="21"/>
              </w:rPr>
              <w:t>卡，并按照有关规定在“工资专户管理网络系统”中填报相关信息</w:t>
            </w:r>
            <w:r>
              <w:rPr>
                <w:rFonts w:ascii="宋体" w:hAnsi="宋体"/>
                <w:color w:val="000000"/>
                <w:kern w:val="0"/>
                <w:szCs w:val="21"/>
              </w:rPr>
              <w:t>。</w:t>
            </w:r>
          </w:p>
        </w:tc>
      </w:tr>
      <w:tr w:rsidR="0033080B" w14:paraId="10C2C543" w14:textId="77777777">
        <w:trPr>
          <w:jc w:val="center"/>
        </w:trPr>
        <w:tc>
          <w:tcPr>
            <w:tcW w:w="1335" w:type="dxa"/>
            <w:vAlign w:val="center"/>
          </w:tcPr>
          <w:p w14:paraId="3AA637D8"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10.6</w:t>
            </w:r>
          </w:p>
        </w:tc>
        <w:tc>
          <w:tcPr>
            <w:tcW w:w="1644" w:type="dxa"/>
            <w:vAlign w:val="center"/>
          </w:tcPr>
          <w:p w14:paraId="15B9364F"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低价风险担保</w:t>
            </w:r>
          </w:p>
          <w:p w14:paraId="7D652A32" w14:textId="77777777" w:rsidR="000100D0" w:rsidRDefault="000100D0">
            <w:pPr>
              <w:snapToGrid w:val="0"/>
              <w:spacing w:line="400" w:lineRule="exact"/>
              <w:jc w:val="center"/>
              <w:textAlignment w:val="baseline"/>
              <w:rPr>
                <w:rFonts w:ascii="宋体" w:hAnsi="宋体"/>
                <w:color w:val="000000"/>
                <w:kern w:val="0"/>
                <w:sz w:val="20"/>
                <w:szCs w:val="21"/>
              </w:rPr>
            </w:pPr>
          </w:p>
        </w:tc>
        <w:tc>
          <w:tcPr>
            <w:tcW w:w="6490" w:type="dxa"/>
            <w:vAlign w:val="center"/>
          </w:tcPr>
          <w:p w14:paraId="2D10B487"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1、低价风险担保：中选价低于最高限价的85%时提供，如不按时足额提供，视为中选人放弃中选，比选人有权不退还其竞选保证金，</w:t>
            </w:r>
            <w:r>
              <w:rPr>
                <w:rFonts w:ascii="宋体" w:hAnsi="宋体" w:hint="eastAsia"/>
                <w:color w:val="000000"/>
              </w:rPr>
              <w:t>并报招标投标行政监督部门按照信用管理办法的规定处理，对中选人的不良行为直接记12分，纳入重点关注名单。</w:t>
            </w:r>
          </w:p>
          <w:p w14:paraId="74EA7C53"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2、中选人提供低价风险担保的形式、金额及期限：</w:t>
            </w:r>
          </w:p>
          <w:p w14:paraId="62B081D3"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）低价风险担保的形式：现金或银行保函</w:t>
            </w:r>
            <w:r>
              <w:rPr>
                <w:rFonts w:ascii="宋体" w:hAnsi="宋体" w:hint="eastAsia"/>
                <w:color w:val="000000"/>
              </w:rPr>
              <w:t>或现金+银行保函的组合；采用银行保函形式的，保函必须为不可撤销且见索即付</w:t>
            </w:r>
            <w:r>
              <w:rPr>
                <w:rFonts w:ascii="宋体" w:hAnsi="宋体" w:hint="eastAsia"/>
                <w:color w:val="000000"/>
                <w:kern w:val="0"/>
                <w:szCs w:val="21"/>
              </w:rPr>
              <w:t>。</w:t>
            </w:r>
          </w:p>
          <w:p w14:paraId="2871574B" w14:textId="77777777" w:rsidR="000100D0" w:rsidRDefault="004B0FB1">
            <w:pPr>
              <w:snapToGrid w:val="0"/>
              <w:spacing w:line="400" w:lineRule="exact"/>
              <w:ind w:firstLineChars="200" w:firstLine="420"/>
              <w:textAlignment w:val="baseline"/>
              <w:rPr>
                <w:rFonts w:ascii="宋体" w:hAnsi="宋体"/>
                <w:b/>
                <w:bCs/>
                <w:color w:val="000000"/>
                <w:kern w:val="0"/>
                <w:sz w:val="2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w:t>
            </w:r>
            <w:r>
              <w:rPr>
                <w:rFonts w:ascii="宋体" w:hAnsi="宋体" w:hint="eastAsia"/>
                <w:bCs/>
                <w:color w:val="000000"/>
                <w:kern w:val="0"/>
                <w:szCs w:val="21"/>
              </w:rPr>
              <w:t>低价风险担保的金额：（最高限价×</w:t>
            </w:r>
            <w:r>
              <w:rPr>
                <w:rFonts w:ascii="宋体" w:hAnsi="宋体"/>
                <w:bCs/>
                <w:color w:val="000000"/>
                <w:kern w:val="0"/>
                <w:szCs w:val="21"/>
              </w:rPr>
              <w:t>85%-</w:t>
            </w:r>
            <w:r>
              <w:rPr>
                <w:rFonts w:ascii="宋体" w:hAnsi="宋体" w:hint="eastAsia"/>
                <w:bCs/>
                <w:color w:val="000000"/>
                <w:kern w:val="0"/>
                <w:szCs w:val="21"/>
              </w:rPr>
              <w:t>中选价）×□1□2</w:t>
            </w:r>
            <w:r>
              <w:sym w:font="Wingdings" w:char="F0FE"/>
            </w:r>
            <w:r>
              <w:rPr>
                <w:rFonts w:ascii="宋体" w:hAnsi="宋体" w:hint="eastAsia"/>
                <w:bCs/>
                <w:color w:val="000000"/>
                <w:kern w:val="0"/>
                <w:szCs w:val="21"/>
              </w:rPr>
              <w:t>3，且最高不超过最高限价的85%，</w:t>
            </w:r>
            <w:r>
              <w:rPr>
                <w:rFonts w:hint="eastAsia"/>
                <w:color w:val="000000"/>
              </w:rPr>
              <w:t>红名单中的中标人低价风险担保金额为应提交金额的</w:t>
            </w:r>
            <w:r>
              <w:rPr>
                <w:rFonts w:hint="eastAsia"/>
                <w:color w:val="000000"/>
                <w:u w:val="single" w:color="000000"/>
              </w:rPr>
              <w:t xml:space="preserve"> 50% </w:t>
            </w:r>
            <w:r>
              <w:rPr>
                <w:rFonts w:hint="eastAsia"/>
                <w:color w:val="000000"/>
              </w:rPr>
              <w:t>。中标人是否属于红名单：以开标环节信用状况查询结果为准</w:t>
            </w:r>
            <w:r>
              <w:rPr>
                <w:rFonts w:ascii="宋体" w:hAnsi="宋体" w:hint="eastAsia"/>
                <w:b/>
                <w:bCs/>
                <w:color w:val="000000"/>
                <w:kern w:val="0"/>
                <w:szCs w:val="21"/>
              </w:rPr>
              <w:t>；</w:t>
            </w:r>
          </w:p>
          <w:p w14:paraId="1F2E9158"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）低价风险担保送达比选人的时间：</w:t>
            </w:r>
            <w:r>
              <w:rPr>
                <w:rFonts w:ascii="宋体" w:hAnsi="宋体" w:hint="eastAsia"/>
                <w:color w:val="000000"/>
                <w:szCs w:val="21"/>
              </w:rPr>
              <w:t>从比选人低价风险担保书面通知送达拟中选人之日起</w:t>
            </w:r>
            <w:r>
              <w:rPr>
                <w:rFonts w:ascii="宋体" w:hAnsi="宋体" w:hint="eastAsia"/>
                <w:color w:val="000000"/>
                <w:szCs w:val="21"/>
                <w:u w:val="single" w:color="000000"/>
              </w:rPr>
              <w:t>10个</w:t>
            </w:r>
            <w:r>
              <w:rPr>
                <w:rFonts w:ascii="宋体" w:hAnsi="宋体" w:hint="eastAsia"/>
                <w:color w:val="000000"/>
                <w:szCs w:val="21"/>
              </w:rPr>
              <w:t>工作日内</w:t>
            </w:r>
            <w:r>
              <w:rPr>
                <w:rFonts w:ascii="宋体" w:hAnsi="宋体" w:hint="eastAsia"/>
                <w:color w:val="000000"/>
                <w:kern w:val="0"/>
                <w:szCs w:val="21"/>
              </w:rPr>
              <w:t>；</w:t>
            </w:r>
          </w:p>
          <w:p w14:paraId="588AA02E"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（4）中选人因自身原因未按中选通知书规定的时限与比选人签</w:t>
            </w:r>
            <w:r>
              <w:rPr>
                <w:rFonts w:ascii="宋体" w:hAnsi="宋体" w:hint="eastAsia"/>
                <w:color w:val="000000"/>
                <w:kern w:val="0"/>
                <w:szCs w:val="21"/>
              </w:rPr>
              <w:lastRenderedPageBreak/>
              <w:t>订合同的，比选人有权扣除其低价风险担保并取消中选资格。</w:t>
            </w:r>
          </w:p>
          <w:p w14:paraId="592FDBED"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（5）低价风险担保的期限：</w:t>
            </w:r>
            <w:r>
              <w:rPr>
                <w:rFonts w:ascii="宋体" w:hAnsi="宋体" w:hint="eastAsia"/>
                <w:color w:val="000000"/>
                <w:kern w:val="0"/>
                <w:szCs w:val="21"/>
                <w:u w:val="single" w:color="000000"/>
              </w:rPr>
              <w:t>自低价风险担保生效之日起至竣工验收合格之日止</w:t>
            </w:r>
            <w:r>
              <w:rPr>
                <w:rFonts w:ascii="宋体" w:hAnsi="宋体" w:hint="eastAsia"/>
                <w:color w:val="000000"/>
                <w:kern w:val="0"/>
                <w:szCs w:val="21"/>
              </w:rPr>
              <w:t>。</w:t>
            </w:r>
          </w:p>
          <w:p w14:paraId="1C14FD6C" w14:textId="77777777" w:rsidR="000100D0" w:rsidRDefault="004B0FB1">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3、低价风险担保的退还时间：见专用合同条款。</w:t>
            </w:r>
          </w:p>
          <w:p w14:paraId="6C4AE868" w14:textId="77777777" w:rsidR="000100D0" w:rsidRDefault="004B0FB1">
            <w:pPr>
              <w:widowControl/>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rPr>
              <w:t>4、采用经评审最低投标价法的项目，拟中选人或者中选人放弃中选项目，无正当理由不与比选人签订合同，在签订合同时向比选人提出附加条件或者更改合同实质性内容，或者拒不按照竞争性比</w:t>
            </w:r>
            <w:proofErr w:type="gramStart"/>
            <w:r>
              <w:rPr>
                <w:rFonts w:ascii="宋体" w:hAnsi="宋体" w:hint="eastAsia"/>
                <w:color w:val="000000"/>
              </w:rPr>
              <w:t>选文件</w:t>
            </w:r>
            <w:proofErr w:type="gramEnd"/>
            <w:r>
              <w:rPr>
                <w:rFonts w:ascii="宋体" w:hAnsi="宋体" w:hint="eastAsia"/>
                <w:color w:val="000000"/>
              </w:rPr>
              <w:t>规定提交低价风险担保或履约担保的，取消其中选资格，竞选保证金不予退还，给比选人造成的损失超过竞选保证金数额的，拟中选人或中选人应对超过部分予以赔偿。</w:t>
            </w:r>
          </w:p>
        </w:tc>
      </w:tr>
      <w:tr w:rsidR="0033080B" w14:paraId="0CDF1F8C" w14:textId="77777777">
        <w:trPr>
          <w:jc w:val="center"/>
        </w:trPr>
        <w:tc>
          <w:tcPr>
            <w:tcW w:w="1335" w:type="dxa"/>
            <w:vAlign w:val="center"/>
          </w:tcPr>
          <w:p w14:paraId="1B1648F9"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lastRenderedPageBreak/>
              <w:t>10.7</w:t>
            </w:r>
          </w:p>
        </w:tc>
        <w:tc>
          <w:tcPr>
            <w:tcW w:w="1644" w:type="dxa"/>
            <w:vAlign w:val="center"/>
          </w:tcPr>
          <w:p w14:paraId="40FA43AF"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关于对竞争性比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及</w:t>
            </w:r>
            <w:r w:rsidR="00AB4689">
              <w:rPr>
                <w:rFonts w:ascii="宋体" w:hAnsi="宋体" w:hint="eastAsia"/>
                <w:color w:val="000000"/>
                <w:kern w:val="0"/>
                <w:szCs w:val="21"/>
              </w:rPr>
              <w:t>比选申请</w:t>
            </w:r>
            <w:r>
              <w:rPr>
                <w:rFonts w:ascii="宋体" w:hAnsi="宋体" w:hint="eastAsia"/>
                <w:color w:val="000000"/>
                <w:kern w:val="0"/>
                <w:szCs w:val="21"/>
              </w:rPr>
              <w:t>争议的解释</w:t>
            </w:r>
          </w:p>
        </w:tc>
        <w:tc>
          <w:tcPr>
            <w:tcW w:w="6490" w:type="dxa"/>
            <w:vAlign w:val="center"/>
          </w:tcPr>
          <w:p w14:paraId="5C037880"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对资格预审文件或者竞争性比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的评标标准和方法，以及资格审查和否决</w:t>
            </w:r>
            <w:r w:rsidR="00001189">
              <w:rPr>
                <w:rFonts w:ascii="宋体" w:hAnsi="宋体" w:hint="eastAsia"/>
                <w:color w:val="000000"/>
                <w:kern w:val="0"/>
                <w:szCs w:val="21"/>
              </w:rPr>
              <w:t>投标</w:t>
            </w:r>
            <w:r>
              <w:rPr>
                <w:rFonts w:ascii="宋体" w:hAnsi="宋体" w:hint="eastAsia"/>
                <w:color w:val="000000"/>
                <w:kern w:val="0"/>
                <w:szCs w:val="21"/>
              </w:rPr>
              <w:t>条款理解有争议的，应当</w:t>
            </w:r>
            <w:proofErr w:type="gramStart"/>
            <w:r>
              <w:rPr>
                <w:rFonts w:ascii="宋体" w:hAnsi="宋体" w:hint="eastAsia"/>
                <w:color w:val="000000"/>
                <w:kern w:val="0"/>
                <w:szCs w:val="21"/>
              </w:rPr>
              <w:t>作出</w:t>
            </w:r>
            <w:proofErr w:type="gramEnd"/>
            <w:r>
              <w:rPr>
                <w:rFonts w:ascii="宋体" w:hAnsi="宋体" w:hint="eastAsia"/>
                <w:color w:val="000000"/>
                <w:kern w:val="0"/>
                <w:szCs w:val="21"/>
              </w:rPr>
              <w:t>不利于比选人的解释，但违背国家利益、社会公共利益的除外。</w:t>
            </w:r>
          </w:p>
          <w:p w14:paraId="0C329DDF"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对比</w:t>
            </w:r>
            <w:proofErr w:type="gramStart"/>
            <w:r>
              <w:rPr>
                <w:rFonts w:ascii="宋体" w:hAnsi="宋体" w:hint="eastAsia"/>
                <w:color w:val="000000"/>
                <w:kern w:val="0"/>
                <w:szCs w:val="21"/>
              </w:rPr>
              <w:t>选申请</w:t>
            </w:r>
            <w:proofErr w:type="gramEnd"/>
            <w:r>
              <w:rPr>
                <w:rFonts w:ascii="宋体" w:hAnsi="宋体" w:hint="eastAsia"/>
                <w:color w:val="000000"/>
                <w:kern w:val="0"/>
                <w:szCs w:val="21"/>
              </w:rPr>
              <w:t>文件理解有争议的，应当</w:t>
            </w:r>
            <w:proofErr w:type="gramStart"/>
            <w:r>
              <w:rPr>
                <w:rFonts w:ascii="宋体" w:hAnsi="宋体" w:hint="eastAsia"/>
                <w:color w:val="000000"/>
                <w:kern w:val="0"/>
                <w:szCs w:val="21"/>
              </w:rPr>
              <w:t>作出</w:t>
            </w:r>
            <w:proofErr w:type="gramEnd"/>
            <w:r>
              <w:rPr>
                <w:rFonts w:ascii="宋体" w:hAnsi="宋体" w:hint="eastAsia"/>
                <w:color w:val="000000"/>
                <w:kern w:val="0"/>
                <w:szCs w:val="21"/>
              </w:rPr>
              <w:t>不利于提交该比选申请文件的比选申请人的解释。</w:t>
            </w:r>
          </w:p>
        </w:tc>
      </w:tr>
      <w:tr w:rsidR="0033080B" w14:paraId="6C6C38F6" w14:textId="77777777">
        <w:trPr>
          <w:jc w:val="center"/>
        </w:trPr>
        <w:tc>
          <w:tcPr>
            <w:tcW w:w="1335" w:type="dxa"/>
            <w:vAlign w:val="center"/>
          </w:tcPr>
          <w:p w14:paraId="66CA05CA"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10.8</w:t>
            </w:r>
          </w:p>
        </w:tc>
        <w:tc>
          <w:tcPr>
            <w:tcW w:w="1644" w:type="dxa"/>
            <w:vAlign w:val="center"/>
          </w:tcPr>
          <w:p w14:paraId="6F4CFE9B"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进度款支付</w:t>
            </w:r>
          </w:p>
        </w:tc>
        <w:tc>
          <w:tcPr>
            <w:tcW w:w="6490" w:type="dxa"/>
            <w:vAlign w:val="center"/>
          </w:tcPr>
          <w:p w14:paraId="77D0738C" w14:textId="77777777" w:rsidR="000100D0" w:rsidRDefault="004B0FB1">
            <w:pPr>
              <w:snapToGrid w:val="0"/>
              <w:spacing w:line="400" w:lineRule="exact"/>
              <w:ind w:firstLineChars="150" w:firstLine="315"/>
              <w:textAlignment w:val="baseline"/>
              <w:rPr>
                <w:rFonts w:ascii="宋体" w:hAnsi="宋体"/>
                <w:color w:val="000000"/>
                <w:sz w:val="20"/>
                <w:szCs w:val="21"/>
              </w:rPr>
            </w:pPr>
            <w:r>
              <w:rPr>
                <w:rFonts w:ascii="宋体" w:hAnsi="宋体" w:hint="eastAsia"/>
                <w:color w:val="000000"/>
                <w:kern w:val="0"/>
                <w:szCs w:val="21"/>
              </w:rPr>
              <w:t>（1）安全文明施工费：</w:t>
            </w:r>
            <w:r>
              <w:rPr>
                <w:rFonts w:ascii="宋体" w:hAnsi="宋体"/>
                <w:color w:val="000000"/>
                <w:szCs w:val="21"/>
              </w:rPr>
              <w:t>关于安全文明施工费支付比例和支付期限的约定：</w:t>
            </w:r>
            <w:r>
              <w:rPr>
                <w:rFonts w:ascii="宋体" w:hAnsi="宋体" w:hint="eastAsia"/>
                <w:color w:val="000000"/>
                <w:szCs w:val="21"/>
              </w:rPr>
              <w:t>发包人应于签订施工合同后至工程开工前向承包人支付安全文明施工费的50%；余下安全文明施工费按施工进度支付，支付比例及时限同施工进度</w:t>
            </w:r>
            <w:proofErr w:type="gramStart"/>
            <w:r>
              <w:rPr>
                <w:rFonts w:ascii="宋体" w:hAnsi="宋体" w:hint="eastAsia"/>
                <w:color w:val="000000"/>
                <w:szCs w:val="21"/>
              </w:rPr>
              <w:t>款相关</w:t>
            </w:r>
            <w:proofErr w:type="gramEnd"/>
            <w:r>
              <w:rPr>
                <w:rFonts w:ascii="宋体" w:hAnsi="宋体" w:hint="eastAsia"/>
                <w:color w:val="000000"/>
                <w:szCs w:val="21"/>
              </w:rPr>
              <w:t>约定。</w:t>
            </w:r>
          </w:p>
          <w:p w14:paraId="12EDA9CA" w14:textId="77777777" w:rsidR="000100D0" w:rsidRDefault="004B0FB1">
            <w:pPr>
              <w:snapToGrid w:val="0"/>
              <w:spacing w:line="400" w:lineRule="exact"/>
              <w:ind w:firstLineChars="150" w:firstLine="315"/>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hint="eastAsia"/>
                <w:color w:val="000000"/>
                <w:szCs w:val="21"/>
              </w:rPr>
              <w:t>措施费、</w:t>
            </w:r>
            <w:proofErr w:type="gramStart"/>
            <w:r>
              <w:rPr>
                <w:rFonts w:ascii="宋体" w:hAnsi="宋体" w:hint="eastAsia"/>
                <w:color w:val="000000"/>
                <w:szCs w:val="21"/>
              </w:rPr>
              <w:t>规</w:t>
            </w:r>
            <w:proofErr w:type="gramEnd"/>
            <w:r>
              <w:rPr>
                <w:rFonts w:ascii="宋体" w:hAnsi="宋体" w:hint="eastAsia"/>
                <w:color w:val="000000"/>
                <w:szCs w:val="21"/>
              </w:rPr>
              <w:t>费、税金支付：按承包人当月实际完成的合格工作量乘以相应综合单价所得价款占分部分项工程价款总和的比例，以本合同价中的措施费、</w:t>
            </w:r>
            <w:proofErr w:type="gramStart"/>
            <w:r>
              <w:rPr>
                <w:rFonts w:ascii="宋体" w:hAnsi="宋体" w:hint="eastAsia"/>
                <w:color w:val="000000"/>
                <w:szCs w:val="21"/>
              </w:rPr>
              <w:t>规</w:t>
            </w:r>
            <w:proofErr w:type="gramEnd"/>
            <w:r>
              <w:rPr>
                <w:rFonts w:ascii="宋体" w:hAnsi="宋体" w:hint="eastAsia"/>
                <w:color w:val="000000"/>
                <w:szCs w:val="21"/>
              </w:rPr>
              <w:t>费、税金为基数，同分部分项工程款比例进行支付。</w:t>
            </w:r>
          </w:p>
          <w:p w14:paraId="42975B76"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w:t>
            </w:r>
            <w:r>
              <w:rPr>
                <w:rFonts w:ascii="宋体" w:hAnsi="宋体" w:cs="宋体" w:hint="eastAsia"/>
                <w:color w:val="000000"/>
                <w:kern w:val="0"/>
                <w:szCs w:val="21"/>
              </w:rPr>
              <w:t>A.市政（房建）进度款支付方式：</w:t>
            </w:r>
            <w:r>
              <w:rPr>
                <w:rFonts w:ascii="宋体" w:hAnsi="宋体" w:hint="eastAsia"/>
                <w:color w:val="000000"/>
                <w:kern w:val="0"/>
                <w:szCs w:val="21"/>
              </w:rPr>
              <w:t>承包人按规定时间报送进度报表、</w:t>
            </w:r>
            <w:r>
              <w:rPr>
                <w:rFonts w:ascii="宋体" w:hAnsi="宋体" w:hint="eastAsia"/>
                <w:color w:val="000000"/>
                <w:szCs w:val="21"/>
              </w:rPr>
              <w:t>上个月农民工工资支付表（表格附后）、</w:t>
            </w:r>
            <w:r>
              <w:rPr>
                <w:rFonts w:ascii="宋体" w:hAnsi="宋体" w:hint="eastAsia"/>
                <w:color w:val="000000"/>
                <w:kern w:val="0"/>
                <w:szCs w:val="21"/>
              </w:rPr>
              <w:t>进度付款申请单等相关资料，经监理人审查，报发包人审批后，按当月产值（</w:t>
            </w:r>
            <w:proofErr w:type="gramStart"/>
            <w:r>
              <w:rPr>
                <w:rFonts w:ascii="宋体" w:hAnsi="宋体" w:hint="eastAsia"/>
                <w:color w:val="000000"/>
                <w:kern w:val="0"/>
                <w:szCs w:val="21"/>
              </w:rPr>
              <w:t>含措施</w:t>
            </w:r>
            <w:proofErr w:type="gramEnd"/>
            <w:r>
              <w:rPr>
                <w:rFonts w:ascii="宋体" w:hAnsi="宋体" w:hint="eastAsia"/>
                <w:color w:val="000000"/>
                <w:kern w:val="0"/>
                <w:szCs w:val="21"/>
              </w:rPr>
              <w:t>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费）的70%作为进度款支付（必须将工程价款的人工费（工资款）与其他工程款相分离、发包人拨付人工费</w:t>
            </w:r>
            <w:r>
              <w:rPr>
                <w:rFonts w:ascii="宋体" w:hAnsi="宋体"/>
                <w:color w:val="000000"/>
                <w:kern w:val="0"/>
                <w:szCs w:val="21"/>
              </w:rPr>
              <w:t>(工资款)比例不低于当月产值的25%，</w:t>
            </w:r>
            <w:proofErr w:type="gramStart"/>
            <w:r>
              <w:rPr>
                <w:rFonts w:ascii="宋体" w:hAnsi="宋体"/>
                <w:color w:val="000000"/>
                <w:kern w:val="0"/>
                <w:szCs w:val="21"/>
              </w:rPr>
              <w:t>若人</w:t>
            </w:r>
            <w:proofErr w:type="gramEnd"/>
            <w:r>
              <w:rPr>
                <w:rFonts w:ascii="宋体" w:hAnsi="宋体"/>
                <w:color w:val="000000"/>
                <w:kern w:val="0"/>
                <w:szCs w:val="21"/>
              </w:rPr>
              <w:t>工费数额大于当月已完工产值的25%时，按实际人工费数额拨付 ，并将人工费单独拨付至乙方的工资专用账户。）</w:t>
            </w:r>
            <w:r>
              <w:rPr>
                <w:rFonts w:ascii="宋体" w:hAnsi="宋体" w:hint="eastAsia"/>
                <w:color w:val="000000"/>
                <w:kern w:val="0"/>
                <w:szCs w:val="21"/>
              </w:rPr>
              <w:t>，发包人于审定后14个</w:t>
            </w:r>
            <w:proofErr w:type="gramStart"/>
            <w:r>
              <w:rPr>
                <w:rFonts w:ascii="宋体" w:hAnsi="宋体" w:hint="eastAsia"/>
                <w:color w:val="000000"/>
                <w:kern w:val="0"/>
                <w:szCs w:val="21"/>
              </w:rPr>
              <w:t>日历天</w:t>
            </w:r>
            <w:proofErr w:type="gramEnd"/>
            <w:r>
              <w:rPr>
                <w:rFonts w:ascii="宋体" w:hAnsi="宋体" w:hint="eastAsia"/>
                <w:color w:val="000000"/>
                <w:kern w:val="0"/>
                <w:szCs w:val="21"/>
              </w:rPr>
              <w:t>内支付承包人。设计变更及增加的工作内容引起价款增加且双方无争议的，在变更令发出后，增加的价款仍按70%进度款支付。</w:t>
            </w:r>
          </w:p>
          <w:p w14:paraId="439C96BB"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竣（完）工验收合格，完成档案资料移交并经发包人确认后支付至已完工程（含已确认费用的工程变更）的80%。</w:t>
            </w:r>
          </w:p>
          <w:p w14:paraId="694F6E1B"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lastRenderedPageBreak/>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color w:val="000000"/>
                <w:kern w:val="0"/>
                <w:szCs w:val="21"/>
              </w:rPr>
              <w:t>，则承包人应在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。之后通过重庆两江新区开发投资集团有限公司（以下简称“两江投资集团”）或重庆两江新区审计局或重庆</w:t>
            </w:r>
            <w:proofErr w:type="gramStart"/>
            <w:r>
              <w:rPr>
                <w:rFonts w:ascii="宋体" w:hAnsi="宋体" w:hint="eastAsia"/>
                <w:color w:val="000000"/>
                <w:kern w:val="0"/>
                <w:szCs w:val="21"/>
              </w:rPr>
              <w:t>两江新区</w:t>
            </w:r>
            <w:proofErr w:type="gramEnd"/>
            <w:r>
              <w:rPr>
                <w:rFonts w:ascii="宋体" w:hAnsi="宋体" w:hint="eastAsia"/>
                <w:color w:val="000000"/>
                <w:kern w:val="0"/>
                <w:szCs w:val="21"/>
              </w:rPr>
              <w:t>财政投资评审中心或重庆市审计局结算审计报告审定金额的9</w:t>
            </w:r>
            <w:r>
              <w:rPr>
                <w:rFonts w:ascii="宋体" w:hAnsi="宋体"/>
                <w:color w:val="000000"/>
                <w:kern w:val="0"/>
                <w:szCs w:val="21"/>
              </w:rPr>
              <w:t>7</w:t>
            </w:r>
            <w:r>
              <w:rPr>
                <w:rFonts w:ascii="宋体" w:hAnsi="宋体" w:hint="eastAsia"/>
                <w:color w:val="000000"/>
                <w:kern w:val="0"/>
                <w:szCs w:val="21"/>
              </w:rPr>
              <w:t>%，留审计报告审定金额的</w:t>
            </w:r>
            <w:r>
              <w:rPr>
                <w:rFonts w:ascii="宋体" w:hAnsi="宋体"/>
                <w:color w:val="000000"/>
                <w:kern w:val="0"/>
                <w:szCs w:val="21"/>
              </w:rPr>
              <w:t>3</w:t>
            </w:r>
            <w:r>
              <w:rPr>
                <w:rFonts w:ascii="宋体" w:hAnsi="宋体" w:hint="eastAsia"/>
                <w:color w:val="000000"/>
                <w:kern w:val="0"/>
                <w:szCs w:val="21"/>
              </w:rPr>
              <w:t>%作质保金，若前期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w:t>
            </w:r>
            <w:proofErr w:type="gramStart"/>
            <w:r>
              <w:rPr>
                <w:rFonts w:ascii="宋体" w:hAnsi="宋体" w:hint="eastAsia"/>
                <w:color w:val="000000"/>
                <w:kern w:val="0"/>
                <w:szCs w:val="21"/>
              </w:rPr>
              <w:t>若</w:t>
            </w:r>
            <w:r>
              <w:rPr>
                <w:rFonts w:ascii="宋体" w:hAnsi="宋体"/>
                <w:color w:val="000000"/>
                <w:kern w:val="0"/>
                <w:szCs w:val="21"/>
              </w:rPr>
              <w:t>项目</w:t>
            </w:r>
            <w:proofErr w:type="gramEnd"/>
            <w:r>
              <w:rPr>
                <w:rFonts w:ascii="宋体" w:hAnsi="宋体"/>
                <w:color w:val="000000"/>
                <w:kern w:val="0"/>
                <w:szCs w:val="21"/>
              </w:rPr>
              <w:t>被</w:t>
            </w:r>
            <w:r>
              <w:rPr>
                <w:rFonts w:ascii="宋体" w:hAnsi="宋体" w:hint="eastAsia"/>
                <w:color w:val="000000"/>
                <w:kern w:val="0"/>
                <w:szCs w:val="21"/>
              </w:rPr>
              <w:t>抽取</w:t>
            </w:r>
            <w:r>
              <w:rPr>
                <w:rFonts w:ascii="宋体" w:hAnsi="宋体"/>
                <w:color w:val="000000"/>
                <w:kern w:val="0"/>
                <w:szCs w:val="21"/>
              </w:rPr>
              <w:t>为国家</w:t>
            </w:r>
            <w:r>
              <w:rPr>
                <w:rFonts w:ascii="宋体" w:hAnsi="宋体" w:hint="eastAsia"/>
                <w:color w:val="000000"/>
                <w:kern w:val="0"/>
                <w:szCs w:val="21"/>
              </w:rPr>
              <w:t>级行政审计机关审计项目,承包人</w:t>
            </w:r>
            <w:r>
              <w:rPr>
                <w:rFonts w:ascii="宋体" w:hAnsi="宋体"/>
                <w:color w:val="000000"/>
                <w:kern w:val="0"/>
                <w:szCs w:val="21"/>
              </w:rPr>
              <w:t>须</w:t>
            </w:r>
            <w:r>
              <w:rPr>
                <w:rFonts w:ascii="宋体" w:hAnsi="宋体" w:hint="eastAsia"/>
                <w:color w:val="000000"/>
                <w:kern w:val="0"/>
                <w:szCs w:val="21"/>
              </w:rPr>
              <w:t>全力</w:t>
            </w:r>
            <w:r>
              <w:rPr>
                <w:rFonts w:ascii="宋体" w:hAnsi="宋体"/>
                <w:color w:val="000000"/>
                <w:kern w:val="0"/>
                <w:szCs w:val="21"/>
              </w:rPr>
              <w:t>配合审计</w:t>
            </w:r>
            <w:r>
              <w:rPr>
                <w:rFonts w:ascii="宋体" w:hAnsi="宋体" w:hint="eastAsia"/>
                <w:color w:val="000000"/>
                <w:kern w:val="0"/>
                <w:szCs w:val="21"/>
              </w:rPr>
              <w:t>工作</w:t>
            </w:r>
            <w:r>
              <w:rPr>
                <w:rFonts w:ascii="宋体" w:hAnsi="宋体"/>
                <w:color w:val="000000"/>
                <w:kern w:val="0"/>
                <w:szCs w:val="21"/>
              </w:rPr>
              <w:t>，</w:t>
            </w:r>
            <w:r>
              <w:rPr>
                <w:rFonts w:ascii="宋体" w:hAnsi="宋体" w:hint="eastAsia"/>
                <w:color w:val="000000"/>
                <w:kern w:val="0"/>
                <w:szCs w:val="21"/>
              </w:rPr>
              <w:t>根据</w:t>
            </w:r>
            <w:r>
              <w:rPr>
                <w:rFonts w:ascii="宋体" w:hAnsi="宋体"/>
                <w:color w:val="000000"/>
                <w:kern w:val="0"/>
                <w:szCs w:val="21"/>
              </w:rPr>
              <w:t>国家级行政审计机关的审计结果，</w:t>
            </w:r>
            <w:r>
              <w:rPr>
                <w:rFonts w:ascii="宋体" w:hAnsi="宋体" w:hint="eastAsia"/>
                <w:color w:val="000000"/>
                <w:kern w:val="0"/>
                <w:szCs w:val="21"/>
              </w:rPr>
              <w:t>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上述</w:t>
            </w:r>
            <w:r>
              <w:rPr>
                <w:rFonts w:ascii="宋体" w:hAnsi="宋体" w:hint="eastAsia"/>
                <w:color w:val="000000"/>
                <w:szCs w:val="21"/>
              </w:rPr>
              <w:t>利息以应退还金额为基数，自发包人要求退款之日起按全国银行间同业拆借中心公布的同期贷款市场报价利率（一年期）计算利息至付清之日。</w:t>
            </w:r>
            <w:r>
              <w:rPr>
                <w:rFonts w:ascii="宋体" w:hAnsi="宋体" w:hint="eastAsia"/>
                <w:color w:val="000000"/>
                <w:kern w:val="0"/>
                <w:szCs w:val="21"/>
              </w:rPr>
              <w:t>承包人逾期返还的，除返还款项外，还应按应返还金额为基数，按每天万分之五支付违约金至付清之日。</w:t>
            </w:r>
          </w:p>
          <w:p w14:paraId="273FEA69"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14:paraId="5A108780" w14:textId="77777777" w:rsidR="000100D0" w:rsidRDefault="004B0FB1">
            <w:pPr>
              <w:snapToGrid w:val="0"/>
              <w:spacing w:line="400" w:lineRule="exact"/>
              <w:ind w:right="48" w:firstLineChars="200" w:firstLine="420"/>
              <w:jc w:val="left"/>
              <w:textAlignment w:val="baseline"/>
              <w:rPr>
                <w:rFonts w:ascii="宋体" w:hAnsi="宋体"/>
                <w:color w:val="000000"/>
                <w:kern w:val="0"/>
                <w:sz w:val="20"/>
                <w:szCs w:val="21"/>
              </w:rPr>
            </w:pPr>
            <w:r>
              <w:rPr>
                <w:rFonts w:ascii="宋体" w:hAnsi="宋体" w:hint="eastAsia"/>
                <w:color w:val="000000"/>
                <w:szCs w:val="21"/>
              </w:rPr>
              <w:t>承包人应</w:t>
            </w:r>
            <w:r>
              <w:rPr>
                <w:rFonts w:ascii="宋体" w:hAnsi="宋体"/>
                <w:color w:val="000000"/>
                <w:szCs w:val="21"/>
              </w:rPr>
              <w:t>开设农民工工资专用账户</w:t>
            </w:r>
            <w:r>
              <w:rPr>
                <w:rFonts w:ascii="宋体" w:hAnsi="宋体" w:hint="eastAsia"/>
                <w:color w:val="000000"/>
                <w:szCs w:val="21"/>
              </w:rPr>
              <w:t>，专项用于支付该工程建设项目农民工工资，并</w:t>
            </w:r>
            <w:r>
              <w:rPr>
                <w:rFonts w:ascii="宋体" w:hAnsi="宋体"/>
                <w:color w:val="000000"/>
                <w:szCs w:val="21"/>
              </w:rPr>
              <w:t>实行劳动用工实名制管理；</w:t>
            </w:r>
            <w:r>
              <w:rPr>
                <w:rFonts w:ascii="宋体" w:hAnsi="宋体" w:hint="eastAsia"/>
                <w:color w:val="000000"/>
                <w:szCs w:val="21"/>
              </w:rPr>
              <w:t>农民工工资专用账户管理及银行代发制度。承包人须设立农民工工资专用账户，并为农民工办理实名制工资支付银行卡（简称“工资卡”）。工资卡一人一卡，一张平安卡对应一张工资卡。</w:t>
            </w:r>
          </w:p>
          <w:p w14:paraId="472B0CAC" w14:textId="77777777" w:rsidR="000100D0" w:rsidRDefault="004B0FB1">
            <w:pPr>
              <w:snapToGrid w:val="0"/>
              <w:spacing w:line="400" w:lineRule="exact"/>
              <w:ind w:right="48"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14:paraId="5991EDC9" w14:textId="77777777" w:rsidR="000100D0" w:rsidRDefault="004B0FB1">
            <w:pPr>
              <w:widowControl/>
              <w:snapToGrid w:val="0"/>
              <w:spacing w:line="400" w:lineRule="exact"/>
              <w:ind w:firstLineChars="250" w:firstLine="527"/>
              <w:jc w:val="left"/>
              <w:textAlignment w:val="baseline"/>
              <w:rPr>
                <w:rFonts w:ascii="宋体" w:hAnsi="宋体"/>
                <w:color w:val="000000"/>
                <w:sz w:val="20"/>
                <w:szCs w:val="21"/>
              </w:rPr>
            </w:pPr>
            <w:r>
              <w:rPr>
                <w:rFonts w:ascii="宋体" w:hAnsi="宋体" w:hint="eastAsia"/>
                <w:b/>
                <w:bCs/>
                <w:color w:val="000000"/>
                <w:kern w:val="0"/>
                <w:szCs w:val="21"/>
              </w:rPr>
              <w:lastRenderedPageBreak/>
              <w:t>B.</w:t>
            </w:r>
            <w:r>
              <w:rPr>
                <w:rFonts w:ascii="宋体" w:hAnsi="宋体" w:hint="eastAsia"/>
                <w:b/>
                <w:bCs/>
                <w:color w:val="000000"/>
                <w:szCs w:val="21"/>
              </w:rPr>
              <w:t>绿化进度款支付方式</w:t>
            </w:r>
            <w:r>
              <w:rPr>
                <w:rFonts w:ascii="宋体" w:hAnsi="宋体" w:hint="eastAsia"/>
                <w:color w:val="000000"/>
                <w:szCs w:val="21"/>
              </w:rPr>
              <w:t>：承包人按规定时间报送进度报表、上个月农民工工资支付表（表格附后）、</w:t>
            </w:r>
            <w:r>
              <w:rPr>
                <w:rFonts w:ascii="宋体" w:hAnsi="宋体" w:hint="eastAsia"/>
                <w:color w:val="000000"/>
                <w:kern w:val="0"/>
                <w:szCs w:val="21"/>
              </w:rPr>
              <w:t>进度付款申请单等相关资料，</w:t>
            </w:r>
            <w:r>
              <w:rPr>
                <w:rFonts w:ascii="宋体" w:hAnsi="宋体" w:hint="eastAsia"/>
                <w:color w:val="000000"/>
                <w:szCs w:val="21"/>
              </w:rPr>
              <w:t>经监理人审查，报发包人审批</w:t>
            </w:r>
            <w:r>
              <w:rPr>
                <w:rFonts w:ascii="宋体" w:hAnsi="宋体" w:hint="eastAsia"/>
                <w:color w:val="000000"/>
                <w:kern w:val="0"/>
                <w:szCs w:val="21"/>
              </w:rPr>
              <w:t>后</w:t>
            </w:r>
            <w:r>
              <w:rPr>
                <w:rFonts w:ascii="宋体" w:hAnsi="宋体" w:hint="eastAsia"/>
                <w:color w:val="000000"/>
                <w:szCs w:val="21"/>
              </w:rPr>
              <w:t>，</w:t>
            </w:r>
            <w:r>
              <w:rPr>
                <w:rFonts w:ascii="宋体" w:hAnsi="宋体" w:hint="eastAsia"/>
                <w:color w:val="000000"/>
                <w:kern w:val="0"/>
                <w:szCs w:val="21"/>
              </w:rPr>
              <w:t>按当月产值（</w:t>
            </w:r>
            <w:proofErr w:type="gramStart"/>
            <w:r>
              <w:rPr>
                <w:rFonts w:ascii="宋体" w:hAnsi="宋体" w:hint="eastAsia"/>
                <w:color w:val="000000"/>
                <w:kern w:val="0"/>
                <w:szCs w:val="21"/>
              </w:rPr>
              <w:t>含措施</w:t>
            </w:r>
            <w:proofErr w:type="gramEnd"/>
            <w:r>
              <w:rPr>
                <w:rFonts w:ascii="宋体" w:hAnsi="宋体" w:hint="eastAsia"/>
                <w:color w:val="000000"/>
                <w:kern w:val="0"/>
                <w:szCs w:val="21"/>
              </w:rPr>
              <w:t>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费）的</w:t>
            </w:r>
            <w:r>
              <w:rPr>
                <w:rFonts w:ascii="宋体" w:hAnsi="宋体"/>
                <w:color w:val="000000"/>
                <w:kern w:val="0"/>
                <w:szCs w:val="21"/>
              </w:rPr>
              <w:t>6</w:t>
            </w:r>
            <w:r>
              <w:rPr>
                <w:rFonts w:ascii="宋体" w:hAnsi="宋体" w:hint="eastAsia"/>
                <w:color w:val="000000"/>
                <w:kern w:val="0"/>
                <w:szCs w:val="21"/>
              </w:rPr>
              <w:t>0%作为进度款支付，发包人于审定后14个</w:t>
            </w:r>
            <w:proofErr w:type="gramStart"/>
            <w:r>
              <w:rPr>
                <w:rFonts w:ascii="宋体" w:hAnsi="宋体" w:hint="eastAsia"/>
                <w:color w:val="000000"/>
                <w:kern w:val="0"/>
                <w:szCs w:val="21"/>
              </w:rPr>
              <w:t>日历天</w:t>
            </w:r>
            <w:proofErr w:type="gramEnd"/>
            <w:r>
              <w:rPr>
                <w:rFonts w:ascii="宋体" w:hAnsi="宋体" w:hint="eastAsia"/>
                <w:color w:val="000000"/>
                <w:kern w:val="0"/>
                <w:szCs w:val="21"/>
              </w:rPr>
              <w:t>内支付承包人。设计变更及增加的工作内容引起价款增加且双方无争议的，在变更令发出后，增加的价款仍按</w:t>
            </w:r>
            <w:r>
              <w:rPr>
                <w:rFonts w:ascii="宋体" w:hAnsi="宋体"/>
                <w:color w:val="000000"/>
                <w:kern w:val="0"/>
                <w:szCs w:val="21"/>
              </w:rPr>
              <w:t>6</w:t>
            </w:r>
            <w:r>
              <w:rPr>
                <w:rFonts w:ascii="宋体" w:hAnsi="宋体" w:hint="eastAsia"/>
                <w:color w:val="000000"/>
                <w:kern w:val="0"/>
                <w:szCs w:val="21"/>
              </w:rPr>
              <w:t>0%进度款支付</w:t>
            </w:r>
            <w:r>
              <w:rPr>
                <w:rFonts w:ascii="宋体" w:hAnsi="宋体" w:hint="eastAsia"/>
                <w:color w:val="000000"/>
                <w:szCs w:val="21"/>
              </w:rPr>
              <w:t>。</w:t>
            </w:r>
          </w:p>
          <w:p w14:paraId="4E5C26EA"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hint="eastAsia"/>
                <w:color w:val="000000"/>
                <w:kern w:val="0"/>
                <w:szCs w:val="21"/>
              </w:rPr>
              <w:t>竣（完）工验收合格，完成档案资料移交并经发包人确认后支付至已完工程（含已审定费用的工程变更）的</w:t>
            </w:r>
            <w:r>
              <w:rPr>
                <w:rFonts w:ascii="宋体" w:hAnsi="宋体"/>
                <w:color w:val="000000"/>
                <w:kern w:val="0"/>
                <w:szCs w:val="21"/>
              </w:rPr>
              <w:t>65</w:t>
            </w:r>
            <w:r>
              <w:rPr>
                <w:rFonts w:ascii="宋体" w:hAnsi="宋体" w:hint="eastAsia"/>
                <w:color w:val="000000"/>
                <w:kern w:val="0"/>
                <w:szCs w:val="21"/>
              </w:rPr>
              <w:t>%。</w:t>
            </w:r>
          </w:p>
          <w:p w14:paraId="404DB241"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hint="eastAsia"/>
                <w:color w:val="000000"/>
                <w:kern w:val="0"/>
                <w:szCs w:val="21"/>
              </w:rPr>
              <w:t>承包人在规定的期限提交合格、完整的结算资料，发包人委托造价咨询机构出具结算审核报告后，付至造价</w:t>
            </w:r>
            <w:proofErr w:type="gramStart"/>
            <w:r>
              <w:rPr>
                <w:rFonts w:ascii="宋体" w:hAnsi="宋体" w:hint="eastAsia"/>
                <w:color w:val="000000"/>
                <w:kern w:val="0"/>
                <w:szCs w:val="21"/>
              </w:rPr>
              <w:t>咨询咨询</w:t>
            </w:r>
            <w:proofErr w:type="gramEnd"/>
            <w:r>
              <w:rPr>
                <w:rFonts w:ascii="宋体" w:hAnsi="宋体" w:hint="eastAsia"/>
                <w:color w:val="000000"/>
                <w:kern w:val="0"/>
                <w:szCs w:val="21"/>
              </w:rPr>
              <w:t>机构出具的结算审核报告金额的</w:t>
            </w:r>
            <w:r>
              <w:rPr>
                <w:rFonts w:ascii="宋体" w:hAnsi="宋体"/>
                <w:color w:val="000000"/>
                <w:kern w:val="0"/>
                <w:szCs w:val="21"/>
              </w:rPr>
              <w:t>7</w:t>
            </w:r>
            <w:r>
              <w:rPr>
                <w:rFonts w:ascii="宋体" w:hAnsi="宋体" w:hint="eastAsia"/>
                <w:color w:val="000000"/>
                <w:kern w:val="0"/>
                <w:szCs w:val="21"/>
              </w:rPr>
              <w:t>5%，若前期已超额支付</w:t>
            </w:r>
            <w:r>
              <w:rPr>
                <w:rFonts w:ascii="宋体" w:hAnsi="宋体"/>
                <w:color w:val="000000"/>
                <w:kern w:val="0"/>
                <w:szCs w:val="21"/>
              </w:rPr>
              <w:t>，则承包人应在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。之后通过重庆两江新区开发投资集团有限公司（以下简称“两江投资集团”）或重庆两江新区审计局或重庆</w:t>
            </w:r>
            <w:proofErr w:type="gramStart"/>
            <w:r>
              <w:rPr>
                <w:rFonts w:ascii="宋体" w:hAnsi="宋体" w:hint="eastAsia"/>
                <w:color w:val="000000"/>
                <w:kern w:val="0"/>
                <w:szCs w:val="21"/>
              </w:rPr>
              <w:t>两江新区</w:t>
            </w:r>
            <w:proofErr w:type="gramEnd"/>
            <w:r>
              <w:rPr>
                <w:rFonts w:ascii="宋体" w:hAnsi="宋体" w:hint="eastAsia"/>
                <w:color w:val="000000"/>
                <w:kern w:val="0"/>
                <w:szCs w:val="21"/>
              </w:rPr>
              <w:t>财政投资评审中心或重庆市审计局结算审计报告审定金额的9</w:t>
            </w:r>
            <w:r>
              <w:rPr>
                <w:rFonts w:ascii="宋体" w:hAnsi="宋体"/>
                <w:color w:val="000000"/>
                <w:kern w:val="0"/>
                <w:szCs w:val="21"/>
              </w:rPr>
              <w:t>7</w:t>
            </w:r>
            <w:r>
              <w:rPr>
                <w:rFonts w:ascii="宋体" w:hAnsi="宋体" w:hint="eastAsia"/>
                <w:color w:val="000000"/>
                <w:kern w:val="0"/>
                <w:szCs w:val="21"/>
              </w:rPr>
              <w:t>%，留审计报告审定金额的</w:t>
            </w:r>
            <w:r>
              <w:rPr>
                <w:rFonts w:ascii="宋体" w:hAnsi="宋体"/>
                <w:color w:val="000000"/>
                <w:kern w:val="0"/>
                <w:szCs w:val="21"/>
              </w:rPr>
              <w:t>3</w:t>
            </w:r>
            <w:r>
              <w:rPr>
                <w:rFonts w:ascii="宋体" w:hAnsi="宋体" w:hint="eastAsia"/>
                <w:color w:val="000000"/>
                <w:kern w:val="0"/>
                <w:szCs w:val="21"/>
              </w:rPr>
              <w:t>%作质保金，若前期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w:t>
            </w:r>
            <w:proofErr w:type="gramStart"/>
            <w:r>
              <w:rPr>
                <w:rFonts w:ascii="宋体" w:hAnsi="宋体" w:hint="eastAsia"/>
                <w:color w:val="000000"/>
                <w:kern w:val="0"/>
                <w:szCs w:val="21"/>
              </w:rPr>
              <w:t>若</w:t>
            </w:r>
            <w:r>
              <w:rPr>
                <w:rFonts w:ascii="宋体" w:hAnsi="宋体"/>
                <w:color w:val="000000"/>
                <w:kern w:val="0"/>
                <w:szCs w:val="21"/>
              </w:rPr>
              <w:t>项目</w:t>
            </w:r>
            <w:proofErr w:type="gramEnd"/>
            <w:r>
              <w:rPr>
                <w:rFonts w:ascii="宋体" w:hAnsi="宋体"/>
                <w:color w:val="000000"/>
                <w:kern w:val="0"/>
                <w:szCs w:val="21"/>
              </w:rPr>
              <w:t>被</w:t>
            </w:r>
            <w:r>
              <w:rPr>
                <w:rFonts w:ascii="宋体" w:hAnsi="宋体" w:hint="eastAsia"/>
                <w:color w:val="000000"/>
                <w:kern w:val="0"/>
                <w:szCs w:val="21"/>
              </w:rPr>
              <w:t>抽取</w:t>
            </w:r>
            <w:r>
              <w:rPr>
                <w:rFonts w:ascii="宋体" w:hAnsi="宋体"/>
                <w:color w:val="000000"/>
                <w:kern w:val="0"/>
                <w:szCs w:val="21"/>
              </w:rPr>
              <w:t>为国家</w:t>
            </w:r>
            <w:r>
              <w:rPr>
                <w:rFonts w:ascii="宋体" w:hAnsi="宋体" w:hint="eastAsia"/>
                <w:color w:val="000000"/>
                <w:kern w:val="0"/>
                <w:szCs w:val="21"/>
              </w:rPr>
              <w:t>级行政审计机关审计项目,承包人</w:t>
            </w:r>
            <w:r>
              <w:rPr>
                <w:rFonts w:ascii="宋体" w:hAnsi="宋体"/>
                <w:color w:val="000000"/>
                <w:kern w:val="0"/>
                <w:szCs w:val="21"/>
              </w:rPr>
              <w:t>须</w:t>
            </w:r>
            <w:r>
              <w:rPr>
                <w:rFonts w:ascii="宋体" w:hAnsi="宋体" w:hint="eastAsia"/>
                <w:color w:val="000000"/>
                <w:kern w:val="0"/>
                <w:szCs w:val="21"/>
              </w:rPr>
              <w:t>全力</w:t>
            </w:r>
            <w:r>
              <w:rPr>
                <w:rFonts w:ascii="宋体" w:hAnsi="宋体"/>
                <w:color w:val="000000"/>
                <w:kern w:val="0"/>
                <w:szCs w:val="21"/>
              </w:rPr>
              <w:t>配合审计</w:t>
            </w:r>
            <w:r>
              <w:rPr>
                <w:rFonts w:ascii="宋体" w:hAnsi="宋体" w:hint="eastAsia"/>
                <w:color w:val="000000"/>
                <w:kern w:val="0"/>
                <w:szCs w:val="21"/>
              </w:rPr>
              <w:t>工作</w:t>
            </w:r>
            <w:r>
              <w:rPr>
                <w:rFonts w:ascii="宋体" w:hAnsi="宋体"/>
                <w:color w:val="000000"/>
                <w:kern w:val="0"/>
                <w:szCs w:val="21"/>
              </w:rPr>
              <w:t>，</w:t>
            </w:r>
            <w:r>
              <w:rPr>
                <w:rFonts w:ascii="宋体" w:hAnsi="宋体" w:hint="eastAsia"/>
                <w:color w:val="000000"/>
                <w:kern w:val="0"/>
                <w:szCs w:val="21"/>
              </w:rPr>
              <w:t>根据</w:t>
            </w:r>
            <w:r>
              <w:rPr>
                <w:rFonts w:ascii="宋体" w:hAnsi="宋体"/>
                <w:color w:val="000000"/>
                <w:kern w:val="0"/>
                <w:szCs w:val="21"/>
              </w:rPr>
              <w:t>国家级行政审计机关的审计结果，</w:t>
            </w:r>
            <w:r>
              <w:rPr>
                <w:rFonts w:ascii="宋体" w:hAnsi="宋体" w:hint="eastAsia"/>
                <w:color w:val="000000"/>
                <w:kern w:val="0"/>
                <w:szCs w:val="21"/>
              </w:rPr>
              <w:t>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p>
          <w:p w14:paraId="7FBC39E2"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hint="eastAsia"/>
                <w:color w:val="000000"/>
                <w:kern w:val="0"/>
                <w:szCs w:val="21"/>
              </w:rPr>
              <w:t>上述</w:t>
            </w:r>
            <w:r>
              <w:rPr>
                <w:rFonts w:ascii="宋体" w:hAnsi="宋体" w:hint="eastAsia"/>
                <w:color w:val="000000"/>
                <w:szCs w:val="21"/>
              </w:rPr>
              <w:t>利息以应退还金额为基数，自发包人要求退款之日起按全国银行间同业拆借中心公布的同期贷款市场报价利率（一年期）计算利息至付清之日。</w:t>
            </w:r>
            <w:r>
              <w:rPr>
                <w:rFonts w:ascii="宋体" w:hAnsi="宋体" w:hint="eastAsia"/>
                <w:color w:val="000000"/>
                <w:kern w:val="0"/>
                <w:szCs w:val="21"/>
              </w:rPr>
              <w:t>承包人逾期返还的，除返还款项外，还应按应返还金额为基数，按每天万分之五支付违约金至付清之日。</w:t>
            </w:r>
          </w:p>
          <w:p w14:paraId="73057DDF"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（4）每次支付前，承包人应按审核的</w:t>
            </w:r>
            <w:r>
              <w:rPr>
                <w:rFonts w:ascii="宋体" w:hAnsi="宋体" w:hint="eastAsia"/>
                <w:b/>
                <w:color w:val="000000"/>
                <w:kern w:val="0"/>
                <w:szCs w:val="21"/>
                <w:u w:val="single" w:color="000000"/>
              </w:rPr>
              <w:t>工程产值</w:t>
            </w:r>
            <w:r>
              <w:rPr>
                <w:rFonts w:ascii="宋体" w:hAnsi="宋体" w:hint="eastAsia"/>
                <w:color w:val="000000"/>
                <w:kern w:val="0"/>
                <w:szCs w:val="21"/>
              </w:rPr>
              <w:t>开具增值税专用发票，发包人取得合</w:t>
            </w:r>
            <w:proofErr w:type="gramStart"/>
            <w:r>
              <w:rPr>
                <w:rFonts w:ascii="宋体" w:hAnsi="宋体" w:hint="eastAsia"/>
                <w:color w:val="000000"/>
                <w:kern w:val="0"/>
                <w:szCs w:val="21"/>
              </w:rPr>
              <w:t>规</w:t>
            </w:r>
            <w:proofErr w:type="gramEnd"/>
            <w:r>
              <w:rPr>
                <w:rFonts w:ascii="宋体" w:hAnsi="宋体" w:hint="eastAsia"/>
                <w:color w:val="000000"/>
                <w:kern w:val="0"/>
                <w:szCs w:val="21"/>
              </w:rPr>
              <w:t xml:space="preserve">的发票后才支付款项。若承包人开具的发票不规范、不合法或涉嫌虚开的，发包人有权拒绝支付款项，由此所造成的逾期支付责任由承包人承担。 </w:t>
            </w:r>
          </w:p>
          <w:p w14:paraId="34BACE12"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（5）质保金的开票，承包人在质保金被扣留时，需要开具增值税专用发票送达发包人，发包人确认后对结算审计尾款（不含质保金）进行支付。</w:t>
            </w:r>
          </w:p>
          <w:p w14:paraId="7D805E54"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质量保证金的返还分两种情形：</w:t>
            </w:r>
          </w:p>
          <w:p w14:paraId="40AFBBE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（1）如本工程无防水项目，缺陷责任期满后且缺陷完成整改验收合格30日内一次性无息退还质量保证金。</w:t>
            </w:r>
          </w:p>
          <w:p w14:paraId="30C811F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lastRenderedPageBreak/>
              <w:t>（2）如本工程有防水项目，预留防水项目造价占总项目造价同比例的质保金，待防水</w:t>
            </w:r>
            <w:r>
              <w:rPr>
                <w:rFonts w:ascii="宋体" w:hAnsi="宋体"/>
                <w:color w:val="000000"/>
                <w:szCs w:val="21"/>
              </w:rPr>
              <w:t>项目</w:t>
            </w:r>
            <w:r>
              <w:rPr>
                <w:rFonts w:ascii="宋体" w:hAnsi="宋体" w:hint="eastAsia"/>
                <w:color w:val="000000"/>
                <w:szCs w:val="21"/>
              </w:rPr>
              <w:t>质保期满后且缺陷完成整改验收合格之日起30日内一次性无息退还。</w:t>
            </w:r>
          </w:p>
          <w:p w14:paraId="0665048D"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rPr>
              <w:t>（</w:t>
            </w:r>
            <w:r>
              <w:rPr>
                <w:rFonts w:ascii="宋体" w:hAnsi="宋体"/>
                <w:color w:val="000000"/>
              </w:rPr>
              <w:t>6</w:t>
            </w:r>
            <w:r>
              <w:rPr>
                <w:rFonts w:ascii="宋体" w:hAnsi="宋体" w:hint="eastAsia"/>
                <w:color w:val="000000"/>
              </w:rPr>
              <w:t>）</w:t>
            </w:r>
            <w:r>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33080B" w14:paraId="10842F14" w14:textId="77777777">
        <w:trPr>
          <w:jc w:val="center"/>
        </w:trPr>
        <w:tc>
          <w:tcPr>
            <w:tcW w:w="1335" w:type="dxa"/>
            <w:vAlign w:val="center"/>
          </w:tcPr>
          <w:p w14:paraId="0ED227DC"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lastRenderedPageBreak/>
              <w:t>10.11</w:t>
            </w:r>
          </w:p>
        </w:tc>
        <w:tc>
          <w:tcPr>
            <w:tcW w:w="1644" w:type="dxa"/>
            <w:vAlign w:val="center"/>
          </w:tcPr>
          <w:p w14:paraId="2F4FEB61" w14:textId="77777777" w:rsidR="000100D0" w:rsidRDefault="004B0FB1">
            <w:pPr>
              <w:snapToGrid w:val="0"/>
              <w:spacing w:line="400" w:lineRule="exact"/>
              <w:jc w:val="center"/>
              <w:textAlignment w:val="baseline"/>
              <w:rPr>
                <w:rFonts w:ascii="宋体" w:hAnsi="宋体"/>
                <w:color w:val="000000"/>
                <w:kern w:val="0"/>
                <w:sz w:val="20"/>
                <w:szCs w:val="21"/>
              </w:rPr>
            </w:pPr>
            <w:r>
              <w:rPr>
                <w:rFonts w:ascii="宋体" w:hAnsi="宋体" w:hint="eastAsia"/>
                <w:color w:val="000000"/>
                <w:kern w:val="0"/>
                <w:szCs w:val="21"/>
              </w:rPr>
              <w:t>其他</w:t>
            </w:r>
          </w:p>
        </w:tc>
        <w:tc>
          <w:tcPr>
            <w:tcW w:w="6490" w:type="dxa"/>
            <w:vAlign w:val="center"/>
          </w:tcPr>
          <w:p w14:paraId="2805B484" w14:textId="77777777" w:rsidR="000100D0" w:rsidRDefault="004B0FB1">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1.</w:t>
            </w:r>
            <w:r>
              <w:rPr>
                <w:rFonts w:ascii="宋体" w:hAnsi="宋体" w:cs="宋体" w:hint="eastAsia"/>
                <w:color w:val="000000"/>
                <w:kern w:val="0"/>
                <w:szCs w:val="21"/>
              </w:rPr>
              <w:t>比选申请人递交的比选申请文件中出现</w:t>
            </w:r>
            <w:proofErr w:type="gramStart"/>
            <w:r>
              <w:rPr>
                <w:rFonts w:ascii="宋体" w:hAnsi="宋体" w:cs="宋体" w:hint="eastAsia"/>
                <w:color w:val="000000"/>
                <w:kern w:val="0"/>
                <w:szCs w:val="21"/>
              </w:rPr>
              <w:t>本竞争性比选文件</w:t>
            </w:r>
            <w:proofErr w:type="gramEnd"/>
            <w:r>
              <w:rPr>
                <w:rFonts w:ascii="宋体" w:hAnsi="宋体" w:cs="宋体" w:hint="eastAsia"/>
                <w:color w:val="000000"/>
                <w:kern w:val="0"/>
                <w:szCs w:val="21"/>
              </w:rPr>
              <w:t>中约定的</w:t>
            </w:r>
            <w:r w:rsidR="00AB4689">
              <w:rPr>
                <w:rFonts w:ascii="宋体" w:hAnsi="宋体" w:hint="eastAsia"/>
                <w:color w:val="000000"/>
                <w:kern w:val="0"/>
                <w:szCs w:val="21"/>
              </w:rPr>
              <w:t>比选申请</w:t>
            </w:r>
            <w:r>
              <w:rPr>
                <w:rFonts w:ascii="宋体" w:hAnsi="宋体" w:cs="宋体" w:hint="eastAsia"/>
                <w:color w:val="000000"/>
                <w:kern w:val="0"/>
                <w:szCs w:val="21"/>
              </w:rPr>
              <w:t>报价、结算原则以及其他相关内容的否决</w:t>
            </w:r>
            <w:r w:rsidR="00AB4689">
              <w:rPr>
                <w:rFonts w:ascii="宋体" w:hAnsi="宋体" w:hint="eastAsia"/>
                <w:color w:val="000000"/>
                <w:kern w:val="0"/>
                <w:szCs w:val="21"/>
              </w:rPr>
              <w:t>比选申请</w:t>
            </w:r>
            <w:r>
              <w:rPr>
                <w:rFonts w:ascii="宋体" w:hAnsi="宋体" w:cs="宋体" w:hint="eastAsia"/>
                <w:color w:val="000000"/>
                <w:kern w:val="0"/>
                <w:szCs w:val="21"/>
              </w:rPr>
              <w:t>条款的情况，如评标时未发现，在中选后比选人按最有利于比选人的原则进行修正，中选人必须无条件接受修正结果，如不接受，比选人有权取消授标或立即终止合同，同时比选人将没收中选人的竞选保证金和履约保证金，并对已完合格工程支付80%工程款，并要求退场。</w:t>
            </w:r>
          </w:p>
          <w:p w14:paraId="7DEB0258" w14:textId="77777777" w:rsidR="000100D0" w:rsidRDefault="004B0FB1">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2</w:t>
            </w:r>
            <w:r>
              <w:rPr>
                <w:rFonts w:ascii="宋体" w:hAnsi="宋体" w:cs="宋体" w:hint="eastAsia"/>
                <w:color w:val="000000"/>
                <w:kern w:val="0"/>
                <w:szCs w:val="21"/>
              </w:rPr>
              <w:t>.若“13清单”与</w:t>
            </w:r>
            <w:proofErr w:type="gramStart"/>
            <w:r>
              <w:rPr>
                <w:rFonts w:ascii="宋体" w:hAnsi="宋体" w:cs="宋体" w:hint="eastAsia"/>
                <w:color w:val="000000"/>
                <w:kern w:val="0"/>
                <w:szCs w:val="21"/>
              </w:rPr>
              <w:t>本竞争性比选文件</w:t>
            </w:r>
            <w:proofErr w:type="gramEnd"/>
            <w:r>
              <w:rPr>
                <w:rFonts w:ascii="宋体" w:hAnsi="宋体" w:cs="宋体" w:hint="eastAsia"/>
                <w:color w:val="000000"/>
                <w:kern w:val="0"/>
                <w:szCs w:val="21"/>
              </w:rPr>
              <w:t>及合同有矛盾之处，以</w:t>
            </w:r>
            <w:proofErr w:type="gramStart"/>
            <w:r>
              <w:rPr>
                <w:rFonts w:ascii="宋体" w:hAnsi="宋体" w:cs="宋体" w:hint="eastAsia"/>
                <w:color w:val="000000"/>
                <w:kern w:val="0"/>
                <w:szCs w:val="21"/>
              </w:rPr>
              <w:t>本竞争性比选文件</w:t>
            </w:r>
            <w:proofErr w:type="gramEnd"/>
            <w:r>
              <w:rPr>
                <w:rFonts w:ascii="宋体" w:hAnsi="宋体" w:cs="宋体" w:hint="eastAsia"/>
                <w:color w:val="000000"/>
                <w:kern w:val="0"/>
                <w:szCs w:val="21"/>
              </w:rPr>
              <w:t>及合同为准。</w:t>
            </w:r>
          </w:p>
          <w:p w14:paraId="3BC5D45E" w14:textId="77777777" w:rsidR="000100D0" w:rsidRDefault="004B0FB1">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3</w:t>
            </w:r>
            <w:r>
              <w:rPr>
                <w:rFonts w:ascii="宋体" w:hAnsi="宋体" w:cs="宋体" w:hint="eastAsia"/>
                <w:color w:val="000000"/>
                <w:kern w:val="0"/>
                <w:szCs w:val="21"/>
              </w:rPr>
              <w:t>.以不符合竞争性比</w:t>
            </w:r>
            <w:proofErr w:type="gramStart"/>
            <w:r>
              <w:rPr>
                <w:rFonts w:ascii="宋体" w:hAnsi="宋体" w:cs="宋体" w:hint="eastAsia"/>
                <w:color w:val="000000"/>
                <w:kern w:val="0"/>
                <w:szCs w:val="21"/>
              </w:rPr>
              <w:t>选文件</w:t>
            </w:r>
            <w:proofErr w:type="gramEnd"/>
            <w:r>
              <w:rPr>
                <w:rFonts w:ascii="宋体" w:hAnsi="宋体" w:cs="宋体" w:hint="eastAsia"/>
                <w:color w:val="000000"/>
                <w:kern w:val="0"/>
                <w:szCs w:val="21"/>
              </w:rPr>
              <w:t>要求的资质等级来</w:t>
            </w:r>
            <w:r w:rsidR="00AB4689">
              <w:rPr>
                <w:rFonts w:ascii="宋体" w:hAnsi="宋体" w:cs="宋体" w:hint="eastAsia"/>
                <w:color w:val="000000"/>
                <w:kern w:val="0"/>
                <w:szCs w:val="21"/>
              </w:rPr>
              <w:t>比选申请</w:t>
            </w:r>
            <w:r>
              <w:rPr>
                <w:rFonts w:ascii="宋体" w:hAnsi="宋体" w:cs="宋体" w:hint="eastAsia"/>
                <w:color w:val="000000"/>
                <w:kern w:val="0"/>
                <w:szCs w:val="21"/>
              </w:rPr>
              <w:t>的、以恶意报价</w:t>
            </w:r>
            <w:r w:rsidR="00AB4689">
              <w:rPr>
                <w:rFonts w:ascii="宋体" w:hAnsi="宋体" w:cs="宋体" w:hint="eastAsia"/>
                <w:color w:val="000000"/>
                <w:kern w:val="0"/>
                <w:szCs w:val="21"/>
              </w:rPr>
              <w:t>比选申请</w:t>
            </w:r>
            <w:r>
              <w:rPr>
                <w:rFonts w:ascii="宋体" w:hAnsi="宋体" w:cs="宋体" w:hint="eastAsia"/>
                <w:color w:val="000000"/>
                <w:kern w:val="0"/>
                <w:szCs w:val="21"/>
              </w:rPr>
              <w:t>等故意扰乱招标投标市场秩序的，以及比选申请文件明显缺失的，在开标时发现当场退还比选申请文件，并按相关规定严厉处罚！</w:t>
            </w:r>
          </w:p>
          <w:p w14:paraId="2F70F14B" w14:textId="77777777" w:rsidR="000100D0" w:rsidRDefault="004B0FB1">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4</w:t>
            </w:r>
            <w:r>
              <w:rPr>
                <w:rFonts w:ascii="宋体" w:hAnsi="宋体" w:cs="宋体" w:hint="eastAsia"/>
                <w:color w:val="000000"/>
                <w:kern w:val="0"/>
                <w:szCs w:val="21"/>
              </w:rPr>
              <w:t>.凡以不合格资质</w:t>
            </w:r>
            <w:r w:rsidR="00AB4689">
              <w:rPr>
                <w:rFonts w:ascii="宋体" w:hAnsi="宋体" w:hint="eastAsia"/>
                <w:color w:val="000000"/>
                <w:kern w:val="0"/>
                <w:szCs w:val="21"/>
              </w:rPr>
              <w:t>比选申请</w:t>
            </w:r>
            <w:r>
              <w:rPr>
                <w:rFonts w:ascii="宋体" w:hAnsi="宋体" w:cs="宋体" w:hint="eastAsia"/>
                <w:color w:val="000000"/>
                <w:kern w:val="0"/>
                <w:szCs w:val="21"/>
              </w:rPr>
              <w:t>的、比选申请文件明显缺失的、或以恶意报价</w:t>
            </w:r>
            <w:r w:rsidR="00AB4689">
              <w:rPr>
                <w:rFonts w:ascii="宋体" w:hAnsi="宋体" w:cs="宋体" w:hint="eastAsia"/>
                <w:color w:val="000000"/>
                <w:kern w:val="0"/>
                <w:szCs w:val="21"/>
              </w:rPr>
              <w:t>比选申请</w:t>
            </w:r>
            <w:r>
              <w:rPr>
                <w:rFonts w:ascii="宋体" w:hAnsi="宋体" w:cs="宋体" w:hint="eastAsia"/>
                <w:color w:val="000000"/>
                <w:kern w:val="0"/>
                <w:szCs w:val="21"/>
              </w:rPr>
              <w:t>等扰乱市场行为的，一经发现，当场退还比选申请文件，并按有关规定严肃处罚。</w:t>
            </w:r>
          </w:p>
          <w:p w14:paraId="1AE5873E" w14:textId="77777777" w:rsidR="000100D0" w:rsidRDefault="004B0FB1">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color w:val="000000"/>
                <w:kern w:val="0"/>
                <w:szCs w:val="21"/>
              </w:rPr>
              <w:t>5</w:t>
            </w:r>
            <w:r>
              <w:rPr>
                <w:rFonts w:ascii="宋体" w:hAnsi="宋体" w:cs="宋体" w:hint="eastAsia"/>
                <w:color w:val="000000"/>
                <w:kern w:val="0"/>
                <w:szCs w:val="21"/>
              </w:rPr>
              <w:t>.发包人有权随时查证履约担保的真伪，承包人应对查证工作提供方便，并向发包人出具保函开具银行查证的授权声明。否则，比选人（发包人）将取消其中选资格或解除双方签订的合同，并没收其竞选保证金。</w:t>
            </w:r>
          </w:p>
          <w:p w14:paraId="72820374" w14:textId="77777777" w:rsidR="000100D0" w:rsidRDefault="004B0FB1">
            <w:pPr>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hint="eastAsia"/>
                <w:color w:val="000000"/>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竞选保证金，该比选申请人列入两江投资集团黑名单中，1年内不能参与两江投资集团及下属子公司的工程</w:t>
            </w:r>
            <w:r w:rsidR="00AB4689">
              <w:rPr>
                <w:rFonts w:ascii="宋体" w:hAnsi="宋体" w:hint="eastAsia"/>
                <w:color w:val="000000"/>
                <w:kern w:val="0"/>
                <w:szCs w:val="21"/>
              </w:rPr>
              <w:t>比选申请</w:t>
            </w:r>
            <w:r>
              <w:rPr>
                <w:rFonts w:ascii="宋体" w:hAnsi="宋体" w:cs="宋体" w:hint="eastAsia"/>
                <w:color w:val="000000"/>
                <w:kern w:val="0"/>
                <w:szCs w:val="21"/>
              </w:rPr>
              <w:t>。</w:t>
            </w:r>
          </w:p>
          <w:p w14:paraId="00CB603F" w14:textId="77777777" w:rsidR="000100D0" w:rsidRDefault="004B0FB1">
            <w:pPr>
              <w:snapToGrid w:val="0"/>
              <w:spacing w:line="400" w:lineRule="exact"/>
              <w:ind w:firstLineChars="200" w:firstLine="422"/>
              <w:jc w:val="left"/>
              <w:textAlignment w:val="baseline"/>
              <w:rPr>
                <w:rFonts w:ascii="宋体" w:hAnsi="宋体" w:cs="MingLiU"/>
                <w:b/>
                <w:color w:val="000000"/>
                <w:kern w:val="0"/>
                <w:sz w:val="20"/>
                <w:szCs w:val="21"/>
              </w:rPr>
            </w:pPr>
            <w:r>
              <w:rPr>
                <w:rFonts w:ascii="宋体" w:hAnsi="宋体" w:cs="MingLiU" w:hint="eastAsia"/>
                <w:b/>
                <w:color w:val="000000"/>
                <w:kern w:val="0"/>
                <w:szCs w:val="21"/>
              </w:rPr>
              <w:t>7.若发现比选申请人围标、串标、弄虚作假、或以他人名义</w:t>
            </w:r>
            <w:r w:rsidR="00AB4689">
              <w:rPr>
                <w:rFonts w:ascii="宋体" w:hAnsi="宋体" w:hint="eastAsia"/>
                <w:b/>
                <w:bCs/>
                <w:color w:val="000000"/>
                <w:kern w:val="0"/>
                <w:szCs w:val="21"/>
              </w:rPr>
              <w:t>比</w:t>
            </w:r>
            <w:r w:rsidR="00AB4689">
              <w:rPr>
                <w:rFonts w:ascii="宋体" w:hAnsi="宋体" w:hint="eastAsia"/>
                <w:b/>
                <w:bCs/>
                <w:color w:val="000000"/>
                <w:kern w:val="0"/>
                <w:szCs w:val="21"/>
              </w:rPr>
              <w:lastRenderedPageBreak/>
              <w:t>选申请</w:t>
            </w:r>
            <w:r>
              <w:rPr>
                <w:rFonts w:ascii="宋体" w:hAnsi="宋体" w:cs="MingLiU" w:hint="eastAsia"/>
                <w:b/>
                <w:color w:val="000000"/>
                <w:kern w:val="0"/>
                <w:szCs w:val="21"/>
              </w:rPr>
              <w:t>及违反竞争性比</w:t>
            </w:r>
            <w:proofErr w:type="gramStart"/>
            <w:r>
              <w:rPr>
                <w:rFonts w:ascii="宋体" w:hAnsi="宋体" w:cs="MingLiU" w:hint="eastAsia"/>
                <w:b/>
                <w:color w:val="000000"/>
                <w:kern w:val="0"/>
                <w:szCs w:val="21"/>
              </w:rPr>
              <w:t>选文件</w:t>
            </w:r>
            <w:proofErr w:type="gramEnd"/>
            <w:r>
              <w:rPr>
                <w:rFonts w:ascii="宋体" w:hAnsi="宋体" w:cs="MingLiU" w:hint="eastAsia"/>
                <w:b/>
                <w:color w:val="000000"/>
                <w:kern w:val="0"/>
                <w:szCs w:val="21"/>
              </w:rPr>
              <w:t>第二章比选申请人须知“9.2  对比选申请人的纪律要求”的，比选人将有权随时取消其</w:t>
            </w:r>
            <w:r w:rsidR="00AB4689">
              <w:rPr>
                <w:rFonts w:ascii="宋体" w:hAnsi="宋体" w:hint="eastAsia"/>
                <w:b/>
                <w:bCs/>
                <w:color w:val="000000"/>
                <w:kern w:val="0"/>
                <w:szCs w:val="21"/>
              </w:rPr>
              <w:t>比选申请</w:t>
            </w:r>
            <w:r>
              <w:rPr>
                <w:rFonts w:ascii="宋体" w:hAnsi="宋体" w:cs="MingLiU" w:hint="eastAsia"/>
                <w:b/>
                <w:color w:val="000000"/>
                <w:kern w:val="0"/>
                <w:szCs w:val="21"/>
              </w:rPr>
              <w:t>资格或中选资格，竞选保证金不予退还；已签订合同的，发包人有权单方面解除合同且不承担任何责任，其履约保证金不予退还；给比选人（发包人）造成损失的，比选人（发包人）有权要求比选申请人（承包人）</w:t>
            </w:r>
            <w:proofErr w:type="gramStart"/>
            <w:r>
              <w:rPr>
                <w:rFonts w:ascii="宋体" w:hAnsi="宋体" w:cs="MingLiU" w:hint="eastAsia"/>
                <w:b/>
                <w:color w:val="000000"/>
                <w:kern w:val="0"/>
                <w:szCs w:val="21"/>
              </w:rPr>
              <w:t>作出</w:t>
            </w:r>
            <w:proofErr w:type="gramEnd"/>
            <w:r>
              <w:rPr>
                <w:rFonts w:ascii="宋体" w:hAnsi="宋体" w:cs="MingLiU" w:hint="eastAsia"/>
                <w:b/>
                <w:color w:val="000000"/>
                <w:kern w:val="0"/>
                <w:szCs w:val="21"/>
              </w:rPr>
              <w:t>相应赔偿，将相关情况上报有关部门并保留追究法律责任的权利。</w:t>
            </w:r>
          </w:p>
          <w:p w14:paraId="153801F8" w14:textId="77777777" w:rsidR="000100D0" w:rsidRDefault="004B0FB1">
            <w:pPr>
              <w:pStyle w:val="a9"/>
              <w:widowControl/>
              <w:snapToGrid w:val="0"/>
              <w:spacing w:line="400" w:lineRule="exact"/>
              <w:ind w:right="-8" w:firstLineChars="200" w:firstLine="422"/>
              <w:textAlignment w:val="baseline"/>
              <w:rPr>
                <w:rFonts w:ascii="宋体" w:hAnsi="宋体" w:cs="MingLiU"/>
                <w:b/>
                <w:color w:val="000000"/>
                <w:kern w:val="0"/>
                <w:szCs w:val="21"/>
              </w:rPr>
            </w:pPr>
            <w:r>
              <w:rPr>
                <w:rFonts w:ascii="宋体" w:hAnsi="宋体" w:cs="MingLiU" w:hint="eastAsia"/>
                <w:b/>
                <w:color w:val="000000"/>
                <w:kern w:val="0"/>
                <w:szCs w:val="21"/>
              </w:rPr>
              <w:t>8.两个及以上比选申请人采用同一台电脑编制比选申请文件，视作</w:t>
            </w:r>
            <w:proofErr w:type="gramStart"/>
            <w:r>
              <w:rPr>
                <w:rFonts w:ascii="宋体" w:hAnsi="宋体" w:cs="MingLiU" w:hint="eastAsia"/>
                <w:b/>
                <w:color w:val="000000"/>
                <w:kern w:val="0"/>
                <w:szCs w:val="21"/>
              </w:rPr>
              <w:t>围标串标</w:t>
            </w:r>
            <w:proofErr w:type="gramEnd"/>
            <w:r>
              <w:rPr>
                <w:rFonts w:ascii="宋体" w:hAnsi="宋体" w:cs="MingLiU" w:hint="eastAsia"/>
                <w:b/>
                <w:color w:val="000000"/>
                <w:kern w:val="0"/>
                <w:szCs w:val="21"/>
              </w:rPr>
              <w:t>，其比选申请文件为废标。</w:t>
            </w:r>
          </w:p>
          <w:p w14:paraId="20B03999" w14:textId="77777777" w:rsidR="000100D0" w:rsidRDefault="004B0FB1">
            <w:pPr>
              <w:snapToGrid w:val="0"/>
              <w:spacing w:line="400" w:lineRule="exact"/>
              <w:ind w:firstLineChars="200" w:firstLine="422"/>
              <w:jc w:val="left"/>
              <w:textAlignment w:val="baseline"/>
              <w:rPr>
                <w:rFonts w:ascii="宋体" w:hAnsi="宋体" w:cs="MingLiU"/>
                <w:b/>
                <w:color w:val="000000"/>
                <w:kern w:val="0"/>
                <w:sz w:val="20"/>
                <w:szCs w:val="21"/>
              </w:rPr>
            </w:pPr>
            <w:r>
              <w:rPr>
                <w:rFonts w:ascii="宋体" w:hAnsi="宋体" w:cs="MingLiU" w:hint="eastAsia"/>
                <w:b/>
                <w:color w:val="000000"/>
                <w:kern w:val="0"/>
                <w:szCs w:val="21"/>
              </w:rPr>
              <w:t>9.领取中选通知书之日起10日之内，中选人应按照《重庆市房屋建筑与市政基础设施工程现场施工从业人员配备标准》向比选人提交项目主要管理人员名册（名册内容应包含姓名、职务、职称、</w:t>
            </w:r>
            <w:r>
              <w:rPr>
                <w:rFonts w:ascii="宋体" w:hAnsi="宋体" w:cs="MingLiU"/>
                <w:b/>
                <w:color w:val="000000"/>
                <w:kern w:val="0"/>
                <w:szCs w:val="21"/>
              </w:rPr>
              <w:t>社保等</w:t>
            </w:r>
            <w:r>
              <w:rPr>
                <w:rFonts w:ascii="宋体" w:hAnsi="宋体" w:cs="MingLiU" w:hint="eastAsia"/>
                <w:b/>
                <w:color w:val="000000"/>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14:paraId="239E71E5" w14:textId="77777777" w:rsidR="000100D0" w:rsidRDefault="004B0FB1">
            <w:pPr>
              <w:snapToGrid w:val="0"/>
              <w:spacing w:line="400" w:lineRule="exact"/>
              <w:ind w:firstLineChars="200" w:firstLine="422"/>
              <w:jc w:val="left"/>
              <w:textAlignment w:val="baseline"/>
              <w:rPr>
                <w:b/>
                <w:color w:val="000000"/>
                <w:sz w:val="20"/>
              </w:rPr>
            </w:pPr>
            <w:r>
              <w:rPr>
                <w:rFonts w:ascii="宋体" w:hAnsi="宋体" w:cs="MingLiU" w:hint="eastAsia"/>
                <w:b/>
                <w:color w:val="000000"/>
                <w:kern w:val="0"/>
                <w:szCs w:val="21"/>
              </w:rPr>
              <w:t>10.中选人无正当理由不与比选人订立合同，在签订合同时向比选人提出附加条件，或者不按照竞争性比</w:t>
            </w:r>
            <w:proofErr w:type="gramStart"/>
            <w:r>
              <w:rPr>
                <w:rFonts w:ascii="宋体" w:hAnsi="宋体" w:cs="MingLiU" w:hint="eastAsia"/>
                <w:b/>
                <w:color w:val="000000"/>
                <w:kern w:val="0"/>
                <w:szCs w:val="21"/>
              </w:rPr>
              <w:t>选文件</w:t>
            </w:r>
            <w:proofErr w:type="gramEnd"/>
            <w:r>
              <w:rPr>
                <w:rFonts w:ascii="宋体" w:hAnsi="宋体" w:cs="MingLiU" w:hint="eastAsia"/>
                <w:b/>
                <w:color w:val="000000"/>
                <w:kern w:val="0"/>
                <w:szCs w:val="21"/>
              </w:rPr>
              <w:t>要求提交履约保证金的，取消其中选资格，竞选保证金不予退还。对依法必须进行招标的项目的中选人，由有关行政监督部门责令改正，可以处选项目金额10‰以下的罚款。</w:t>
            </w:r>
          </w:p>
        </w:tc>
      </w:tr>
      <w:tr w:rsidR="0033080B" w14:paraId="671C0538" w14:textId="77777777">
        <w:trPr>
          <w:jc w:val="center"/>
        </w:trPr>
        <w:tc>
          <w:tcPr>
            <w:tcW w:w="9469" w:type="dxa"/>
            <w:gridSpan w:val="3"/>
            <w:vAlign w:val="center"/>
          </w:tcPr>
          <w:p w14:paraId="3A0EDC09" w14:textId="77777777" w:rsidR="000100D0" w:rsidRDefault="004B0FB1">
            <w:pPr>
              <w:snapToGrid w:val="0"/>
              <w:spacing w:line="400" w:lineRule="exact"/>
              <w:ind w:firstLineChars="200" w:firstLine="420"/>
              <w:jc w:val="left"/>
              <w:textAlignment w:val="baseline"/>
              <w:rPr>
                <w:rFonts w:ascii="宋体" w:hAnsi="宋体" w:cs="MingLiU"/>
                <w:b/>
                <w:color w:val="000000"/>
                <w:kern w:val="0"/>
                <w:sz w:val="20"/>
                <w:szCs w:val="21"/>
              </w:rPr>
            </w:pPr>
            <w:r>
              <w:rPr>
                <w:rFonts w:cs="宋体" w:hint="eastAsia"/>
                <w:color w:val="000000"/>
                <w:kern w:val="0"/>
                <w:szCs w:val="21"/>
              </w:rPr>
              <w:lastRenderedPageBreak/>
              <w:t>注</w:t>
            </w:r>
            <w:r>
              <w:rPr>
                <w:rFonts w:cs="宋体"/>
                <w:color w:val="000000"/>
                <w:kern w:val="0"/>
                <w:szCs w:val="21"/>
              </w:rPr>
              <w:t>：竞争性比</w:t>
            </w:r>
            <w:proofErr w:type="gramStart"/>
            <w:r>
              <w:rPr>
                <w:rFonts w:cs="宋体"/>
                <w:color w:val="000000"/>
                <w:kern w:val="0"/>
                <w:szCs w:val="21"/>
              </w:rPr>
              <w:t>选文件</w:t>
            </w:r>
            <w:proofErr w:type="gramEnd"/>
            <w:r>
              <w:rPr>
                <w:rFonts w:cs="宋体"/>
                <w:color w:val="000000"/>
                <w:kern w:val="0"/>
                <w:szCs w:val="21"/>
              </w:rPr>
              <w:t>前</w:t>
            </w:r>
            <w:r>
              <w:rPr>
                <w:rFonts w:cs="宋体" w:hint="eastAsia"/>
                <w:color w:val="000000"/>
                <w:kern w:val="0"/>
                <w:szCs w:val="21"/>
              </w:rPr>
              <w:t>后</w:t>
            </w:r>
            <w:r>
              <w:rPr>
                <w:rFonts w:cs="宋体"/>
                <w:color w:val="000000"/>
                <w:kern w:val="0"/>
                <w:szCs w:val="21"/>
              </w:rPr>
              <w:t>若有不一致处，</w:t>
            </w:r>
            <w:r>
              <w:rPr>
                <w:rFonts w:cs="宋体" w:hint="eastAsia"/>
                <w:color w:val="000000"/>
                <w:kern w:val="0"/>
                <w:szCs w:val="21"/>
              </w:rPr>
              <w:t>以</w:t>
            </w:r>
            <w:r>
              <w:rPr>
                <w:rFonts w:cs="宋体"/>
                <w:color w:val="000000"/>
                <w:kern w:val="0"/>
                <w:szCs w:val="21"/>
              </w:rPr>
              <w:t>前附表为准。</w:t>
            </w:r>
          </w:p>
        </w:tc>
      </w:tr>
    </w:tbl>
    <w:p w14:paraId="3901237D" w14:textId="77777777" w:rsidR="000100D0" w:rsidRDefault="000100D0">
      <w:pPr>
        <w:pStyle w:val="20"/>
        <w:snapToGrid w:val="0"/>
        <w:spacing w:before="0" w:after="0" w:line="20" w:lineRule="exact"/>
        <w:textAlignment w:val="baseline"/>
        <w:rPr>
          <w:rFonts w:ascii="宋体" w:hAnsi="宋体"/>
          <w:b w:val="0"/>
          <w:color w:val="000000"/>
        </w:rPr>
      </w:pPr>
      <w:bookmarkStart w:id="55" w:name="_Toc277082552"/>
      <w:bookmarkStart w:id="56" w:name="_Toc287607746"/>
      <w:bookmarkStart w:id="57" w:name="_Toc200513126"/>
      <w:bookmarkStart w:id="58" w:name="_Toc287620685"/>
      <w:bookmarkStart w:id="59" w:name="_Toc430530435"/>
      <w:bookmarkStart w:id="60" w:name="_Toc224103317"/>
    </w:p>
    <w:p w14:paraId="7BBB4CB2" w14:textId="77777777" w:rsidR="000100D0" w:rsidRDefault="004B0FB1">
      <w:pPr>
        <w:pStyle w:val="20"/>
        <w:snapToGrid w:val="0"/>
        <w:spacing w:before="0" w:after="0" w:line="200" w:lineRule="exact"/>
        <w:textAlignment w:val="baseline"/>
        <w:rPr>
          <w:rFonts w:ascii="宋体" w:hAnsi="宋体"/>
          <w:b w:val="0"/>
          <w:color w:val="000000"/>
        </w:rPr>
      </w:pPr>
      <w:r>
        <w:rPr>
          <w:rFonts w:ascii="宋体" w:hAnsi="宋体"/>
          <w:b w:val="0"/>
          <w:color w:val="000000"/>
        </w:rPr>
        <w:br/>
      </w:r>
    </w:p>
    <w:p w14:paraId="5B7A4425" w14:textId="77777777" w:rsidR="00E26AB5" w:rsidRDefault="00E26AB5" w:rsidP="00E26AB5"/>
    <w:p w14:paraId="7C952677" w14:textId="77777777" w:rsidR="00E26AB5" w:rsidRDefault="00E26AB5" w:rsidP="00E26AB5">
      <w:pPr>
        <w:pStyle w:val="a0"/>
      </w:pPr>
    </w:p>
    <w:p w14:paraId="00F19A12" w14:textId="77777777" w:rsidR="00E26AB5" w:rsidRDefault="00E26AB5" w:rsidP="00E26AB5"/>
    <w:p w14:paraId="4FB05B50" w14:textId="77777777" w:rsidR="00E26AB5" w:rsidRDefault="00E26AB5" w:rsidP="00E26AB5">
      <w:pPr>
        <w:pStyle w:val="a0"/>
      </w:pPr>
    </w:p>
    <w:p w14:paraId="3BABDD70" w14:textId="77777777" w:rsidR="00E26AB5" w:rsidRDefault="00E26AB5" w:rsidP="00E26AB5"/>
    <w:p w14:paraId="4B5ADAAB" w14:textId="77777777" w:rsidR="00E26AB5" w:rsidRDefault="00E26AB5" w:rsidP="00E26AB5">
      <w:pPr>
        <w:pStyle w:val="a0"/>
      </w:pPr>
    </w:p>
    <w:p w14:paraId="7783A8CF" w14:textId="77777777" w:rsidR="00E26AB5" w:rsidRDefault="00E26AB5" w:rsidP="00E26AB5"/>
    <w:p w14:paraId="10F01379" w14:textId="77777777" w:rsidR="00E26AB5" w:rsidRDefault="00E26AB5" w:rsidP="00E26AB5">
      <w:pPr>
        <w:pStyle w:val="a0"/>
      </w:pPr>
    </w:p>
    <w:p w14:paraId="6527CF9D" w14:textId="77777777" w:rsidR="00E26AB5" w:rsidRDefault="00E26AB5" w:rsidP="00E26AB5"/>
    <w:p w14:paraId="43549EE4" w14:textId="77777777" w:rsidR="00E26AB5" w:rsidRDefault="00E26AB5" w:rsidP="00E26AB5">
      <w:pPr>
        <w:pStyle w:val="a0"/>
      </w:pPr>
    </w:p>
    <w:p w14:paraId="2060570A" w14:textId="77777777" w:rsidR="00E26AB5" w:rsidRDefault="00E26AB5" w:rsidP="00E26AB5"/>
    <w:p w14:paraId="2AF7D5AE" w14:textId="77777777" w:rsidR="00E26AB5" w:rsidRDefault="00E26AB5" w:rsidP="00E26AB5">
      <w:pPr>
        <w:pStyle w:val="a0"/>
      </w:pPr>
    </w:p>
    <w:p w14:paraId="00CD2CC9" w14:textId="77777777" w:rsidR="00E26AB5" w:rsidRDefault="00E26AB5" w:rsidP="00E26AB5"/>
    <w:p w14:paraId="5A3BD3D0" w14:textId="77777777" w:rsidR="00E26AB5" w:rsidRDefault="00E26AB5" w:rsidP="00E26AB5">
      <w:pPr>
        <w:pStyle w:val="a0"/>
      </w:pPr>
    </w:p>
    <w:p w14:paraId="4439C6A1" w14:textId="77777777" w:rsidR="00E26AB5" w:rsidRPr="00E26AB5" w:rsidRDefault="00E26AB5" w:rsidP="00E26AB5"/>
    <w:p w14:paraId="7785DB49" w14:textId="77777777" w:rsidR="000100D0" w:rsidRDefault="004B0FB1">
      <w:pPr>
        <w:pStyle w:val="20"/>
        <w:snapToGrid w:val="0"/>
        <w:spacing w:before="0" w:after="0" w:line="360" w:lineRule="auto"/>
        <w:textAlignment w:val="baseline"/>
        <w:rPr>
          <w:rFonts w:ascii="宋体" w:hAnsi="宋体"/>
          <w:b w:val="0"/>
          <w:color w:val="000000"/>
        </w:rPr>
      </w:pPr>
      <w:bookmarkStart w:id="61" w:name="_Toc509218710"/>
      <w:bookmarkStart w:id="62" w:name="_Toc35034364"/>
      <w:bookmarkEnd w:id="55"/>
      <w:bookmarkEnd w:id="56"/>
      <w:bookmarkEnd w:id="57"/>
      <w:bookmarkEnd w:id="58"/>
      <w:bookmarkEnd w:id="59"/>
      <w:bookmarkEnd w:id="60"/>
      <w:r>
        <w:rPr>
          <w:rFonts w:ascii="宋体" w:hAnsi="宋体"/>
          <w:b w:val="0"/>
          <w:color w:val="000000"/>
        </w:rPr>
        <w:lastRenderedPageBreak/>
        <w:t>1.  总则</w:t>
      </w:r>
      <w:bookmarkEnd w:id="61"/>
      <w:bookmarkEnd w:id="62"/>
    </w:p>
    <w:p w14:paraId="653A86B0"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63" w:name="_Toc200513127"/>
      <w:bookmarkStart w:id="64" w:name="_Toc277082553"/>
      <w:bookmarkStart w:id="65" w:name="_Toc430530436"/>
      <w:bookmarkStart w:id="66" w:name="_Toc509218711"/>
      <w:bookmarkStart w:id="67" w:name="_Toc35034365"/>
      <w:bookmarkStart w:id="68" w:name="_Toc224103318"/>
      <w:bookmarkStart w:id="69" w:name="_Toc287620686"/>
      <w:bookmarkStart w:id="70" w:name="_Toc287607747"/>
      <w:r>
        <w:rPr>
          <w:rFonts w:ascii="宋体" w:hAnsi="宋体"/>
          <w:b w:val="0"/>
          <w:color w:val="000000"/>
          <w:sz w:val="24"/>
          <w:szCs w:val="24"/>
        </w:rPr>
        <w:t>1.1  项目概况</w:t>
      </w:r>
      <w:bookmarkEnd w:id="63"/>
      <w:bookmarkEnd w:id="64"/>
      <w:bookmarkEnd w:id="65"/>
      <w:bookmarkEnd w:id="66"/>
      <w:bookmarkEnd w:id="67"/>
      <w:bookmarkEnd w:id="68"/>
      <w:bookmarkEnd w:id="69"/>
      <w:bookmarkEnd w:id="70"/>
    </w:p>
    <w:p w14:paraId="114E01DB"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1.1.1  根据《中华人民共和国招标投标法》等有关法律、法规和规章的规定，本比选项目已具备</w:t>
      </w:r>
      <w:r>
        <w:rPr>
          <w:rFonts w:ascii="宋体" w:hAnsi="宋体" w:hint="eastAsia"/>
          <w:color w:val="000000"/>
          <w:kern w:val="0"/>
          <w:szCs w:val="21"/>
        </w:rPr>
        <w:t>比选</w:t>
      </w:r>
      <w:r>
        <w:rPr>
          <w:rFonts w:ascii="宋体" w:hAnsi="宋体"/>
          <w:color w:val="000000"/>
          <w:kern w:val="0"/>
          <w:szCs w:val="21"/>
        </w:rPr>
        <w:t>条件，现对本标段施工进行</w:t>
      </w:r>
      <w:r>
        <w:rPr>
          <w:rFonts w:ascii="宋体" w:hAnsi="宋体" w:hint="eastAsia"/>
          <w:color w:val="000000"/>
          <w:kern w:val="0"/>
          <w:szCs w:val="21"/>
        </w:rPr>
        <w:t>比选</w:t>
      </w:r>
      <w:r>
        <w:rPr>
          <w:rFonts w:ascii="宋体" w:hAnsi="宋体"/>
          <w:color w:val="000000"/>
          <w:kern w:val="0"/>
          <w:szCs w:val="21"/>
        </w:rPr>
        <w:t>。</w:t>
      </w:r>
    </w:p>
    <w:p w14:paraId="78A9E1F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1.1.2  本比选项目比选人：见</w:t>
      </w:r>
      <w:r>
        <w:rPr>
          <w:rFonts w:ascii="宋体" w:hAnsi="宋体" w:hint="eastAsia"/>
          <w:color w:val="000000"/>
          <w:kern w:val="0"/>
          <w:szCs w:val="21"/>
        </w:rPr>
        <w:t>比选申请人</w:t>
      </w:r>
      <w:r>
        <w:rPr>
          <w:rFonts w:ascii="宋体" w:hAnsi="宋体"/>
          <w:color w:val="000000"/>
          <w:kern w:val="0"/>
          <w:szCs w:val="21"/>
        </w:rPr>
        <w:t>须知前附表。</w:t>
      </w:r>
    </w:p>
    <w:p w14:paraId="284E6513"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1.1.3  本标段比选代理机构：见</w:t>
      </w:r>
      <w:r>
        <w:rPr>
          <w:rFonts w:ascii="宋体" w:hAnsi="宋体" w:hint="eastAsia"/>
          <w:color w:val="000000"/>
          <w:kern w:val="0"/>
          <w:szCs w:val="21"/>
        </w:rPr>
        <w:t>比选申请人</w:t>
      </w:r>
      <w:r>
        <w:rPr>
          <w:rFonts w:ascii="宋体" w:hAnsi="宋体"/>
          <w:color w:val="000000"/>
          <w:kern w:val="0"/>
          <w:szCs w:val="21"/>
        </w:rPr>
        <w:t>须知前附表。</w:t>
      </w:r>
    </w:p>
    <w:p w14:paraId="6288411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1.1.4  本比选项目名称：见</w:t>
      </w:r>
      <w:r>
        <w:rPr>
          <w:rFonts w:ascii="宋体" w:hAnsi="宋体" w:hint="eastAsia"/>
          <w:color w:val="000000"/>
          <w:kern w:val="0"/>
          <w:szCs w:val="21"/>
        </w:rPr>
        <w:t>比选申请人</w:t>
      </w:r>
      <w:r>
        <w:rPr>
          <w:rFonts w:ascii="宋体" w:hAnsi="宋体"/>
          <w:color w:val="000000"/>
          <w:kern w:val="0"/>
          <w:szCs w:val="21"/>
        </w:rPr>
        <w:t>须知前附表。</w:t>
      </w:r>
    </w:p>
    <w:p w14:paraId="20373D7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1.1.5  本标段建设地点：见</w:t>
      </w:r>
      <w:r>
        <w:rPr>
          <w:rFonts w:ascii="宋体" w:hAnsi="宋体" w:hint="eastAsia"/>
          <w:color w:val="000000"/>
          <w:kern w:val="0"/>
          <w:szCs w:val="21"/>
        </w:rPr>
        <w:t>比选申请人</w:t>
      </w:r>
      <w:r>
        <w:rPr>
          <w:rFonts w:ascii="宋体" w:hAnsi="宋体"/>
          <w:color w:val="000000"/>
          <w:kern w:val="0"/>
          <w:szCs w:val="21"/>
        </w:rPr>
        <w:t>须知前附表。</w:t>
      </w:r>
    </w:p>
    <w:p w14:paraId="023D099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1.1.6  本标段建设规模：见</w:t>
      </w:r>
      <w:r>
        <w:rPr>
          <w:rFonts w:ascii="宋体" w:hAnsi="宋体" w:hint="eastAsia"/>
          <w:color w:val="000000"/>
          <w:kern w:val="0"/>
          <w:szCs w:val="21"/>
        </w:rPr>
        <w:t>比选申请人</w:t>
      </w:r>
      <w:r>
        <w:rPr>
          <w:rFonts w:ascii="宋体" w:hAnsi="宋体"/>
          <w:color w:val="000000"/>
          <w:kern w:val="0"/>
          <w:szCs w:val="21"/>
        </w:rPr>
        <w:t>须知前附表。</w:t>
      </w:r>
    </w:p>
    <w:p w14:paraId="7AA4E0A1"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71" w:name="_Toc287607748"/>
      <w:bookmarkStart w:id="72" w:name="_Toc287620687"/>
      <w:bookmarkStart w:id="73" w:name="_Toc509218712"/>
      <w:bookmarkStart w:id="74" w:name="_Toc200513128"/>
      <w:bookmarkStart w:id="75" w:name="_Toc277082554"/>
      <w:bookmarkStart w:id="76" w:name="_Toc35034366"/>
      <w:bookmarkStart w:id="77" w:name="_Toc224103319"/>
      <w:bookmarkStart w:id="78" w:name="_Toc430530437"/>
      <w:r>
        <w:rPr>
          <w:rFonts w:ascii="宋体" w:hAnsi="宋体"/>
          <w:b w:val="0"/>
          <w:color w:val="000000"/>
          <w:sz w:val="24"/>
          <w:szCs w:val="24"/>
        </w:rPr>
        <w:t>1.2  资金来源和落实情况</w:t>
      </w:r>
      <w:bookmarkEnd w:id="71"/>
      <w:bookmarkEnd w:id="72"/>
      <w:bookmarkEnd w:id="73"/>
      <w:bookmarkEnd w:id="74"/>
      <w:bookmarkEnd w:id="75"/>
      <w:bookmarkEnd w:id="76"/>
      <w:bookmarkEnd w:id="77"/>
      <w:bookmarkEnd w:id="78"/>
    </w:p>
    <w:p w14:paraId="224A8258"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1.2.1  本比选项目的资金来源：见</w:t>
      </w:r>
      <w:r>
        <w:rPr>
          <w:rFonts w:ascii="宋体" w:hAnsi="宋体" w:hint="eastAsia"/>
          <w:color w:val="000000"/>
          <w:kern w:val="0"/>
          <w:szCs w:val="21"/>
        </w:rPr>
        <w:t>比选申请人</w:t>
      </w:r>
      <w:r>
        <w:rPr>
          <w:rFonts w:ascii="宋体" w:hAnsi="宋体"/>
          <w:color w:val="000000"/>
          <w:kern w:val="0"/>
          <w:szCs w:val="21"/>
        </w:rPr>
        <w:t>须知前附表。</w:t>
      </w:r>
    </w:p>
    <w:p w14:paraId="1F772C2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1.2.2  本比选项目的出资比例：见</w:t>
      </w:r>
      <w:r>
        <w:rPr>
          <w:rFonts w:ascii="宋体" w:hAnsi="宋体" w:hint="eastAsia"/>
          <w:color w:val="000000"/>
          <w:kern w:val="0"/>
          <w:szCs w:val="21"/>
        </w:rPr>
        <w:t>比选申请人</w:t>
      </w:r>
      <w:r>
        <w:rPr>
          <w:rFonts w:ascii="宋体" w:hAnsi="宋体"/>
          <w:color w:val="000000"/>
          <w:kern w:val="0"/>
          <w:szCs w:val="21"/>
        </w:rPr>
        <w:t>须知前附表。</w:t>
      </w:r>
    </w:p>
    <w:p w14:paraId="39E4D6B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1.2.3  本比选项目的资金落实情况：见</w:t>
      </w:r>
      <w:r>
        <w:rPr>
          <w:rFonts w:ascii="宋体" w:hAnsi="宋体" w:hint="eastAsia"/>
          <w:color w:val="000000"/>
          <w:kern w:val="0"/>
          <w:szCs w:val="21"/>
        </w:rPr>
        <w:t>比选申请人</w:t>
      </w:r>
      <w:r>
        <w:rPr>
          <w:rFonts w:ascii="宋体" w:hAnsi="宋体"/>
          <w:color w:val="000000"/>
          <w:kern w:val="0"/>
          <w:szCs w:val="21"/>
        </w:rPr>
        <w:t>须知前附表。</w:t>
      </w:r>
    </w:p>
    <w:p w14:paraId="1B0EE7F4"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79" w:name="_Toc277082555"/>
      <w:bookmarkStart w:id="80" w:name="_Toc35034367"/>
      <w:bookmarkStart w:id="81" w:name="_Toc224103320"/>
      <w:bookmarkStart w:id="82" w:name="_Toc509218713"/>
      <w:bookmarkStart w:id="83" w:name="_Toc287620688"/>
      <w:bookmarkStart w:id="84" w:name="_Toc200513129"/>
      <w:bookmarkStart w:id="85" w:name="_Toc287607749"/>
      <w:bookmarkStart w:id="86" w:name="_Toc430530438"/>
      <w:r>
        <w:rPr>
          <w:rFonts w:ascii="宋体" w:hAnsi="宋体"/>
          <w:b w:val="0"/>
          <w:color w:val="000000"/>
          <w:sz w:val="24"/>
          <w:szCs w:val="24"/>
        </w:rPr>
        <w:t xml:space="preserve">1.3  </w:t>
      </w:r>
      <w:r>
        <w:rPr>
          <w:rFonts w:ascii="宋体" w:hAnsi="宋体" w:hint="eastAsia"/>
          <w:b w:val="0"/>
          <w:color w:val="000000"/>
          <w:sz w:val="24"/>
          <w:szCs w:val="24"/>
        </w:rPr>
        <w:t>比选</w:t>
      </w:r>
      <w:r>
        <w:rPr>
          <w:rFonts w:ascii="宋体" w:hAnsi="宋体"/>
          <w:b w:val="0"/>
          <w:color w:val="000000"/>
          <w:sz w:val="24"/>
          <w:szCs w:val="24"/>
        </w:rPr>
        <w:t>范围、计划工期和质量要求</w:t>
      </w:r>
      <w:bookmarkEnd w:id="79"/>
      <w:bookmarkEnd w:id="80"/>
      <w:bookmarkEnd w:id="81"/>
      <w:bookmarkEnd w:id="82"/>
      <w:bookmarkEnd w:id="83"/>
      <w:bookmarkEnd w:id="84"/>
      <w:bookmarkEnd w:id="85"/>
      <w:bookmarkEnd w:id="86"/>
    </w:p>
    <w:p w14:paraId="25E5469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1.3.1  本次</w:t>
      </w:r>
      <w:r>
        <w:rPr>
          <w:rFonts w:ascii="宋体" w:hAnsi="宋体" w:hint="eastAsia"/>
          <w:color w:val="000000"/>
          <w:kern w:val="0"/>
          <w:szCs w:val="21"/>
        </w:rPr>
        <w:t>比选</w:t>
      </w:r>
      <w:r>
        <w:rPr>
          <w:rFonts w:ascii="宋体" w:hAnsi="宋体"/>
          <w:color w:val="000000"/>
          <w:kern w:val="0"/>
          <w:szCs w:val="21"/>
        </w:rPr>
        <w:t>范围：见</w:t>
      </w:r>
      <w:r>
        <w:rPr>
          <w:rFonts w:ascii="宋体" w:hAnsi="宋体" w:hint="eastAsia"/>
          <w:color w:val="000000"/>
          <w:kern w:val="0"/>
          <w:szCs w:val="21"/>
        </w:rPr>
        <w:t>比选申请人</w:t>
      </w:r>
      <w:r>
        <w:rPr>
          <w:rFonts w:ascii="宋体" w:hAnsi="宋体"/>
          <w:color w:val="000000"/>
          <w:kern w:val="0"/>
          <w:szCs w:val="21"/>
        </w:rPr>
        <w:t>须知前附表。</w:t>
      </w:r>
    </w:p>
    <w:p w14:paraId="67D11B17"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1.3.2  本标段的计划工期：见</w:t>
      </w:r>
      <w:r>
        <w:rPr>
          <w:rFonts w:ascii="宋体" w:hAnsi="宋体" w:hint="eastAsia"/>
          <w:color w:val="000000"/>
          <w:kern w:val="0"/>
          <w:szCs w:val="21"/>
        </w:rPr>
        <w:t>比选申请人</w:t>
      </w:r>
      <w:r>
        <w:rPr>
          <w:rFonts w:ascii="宋体" w:hAnsi="宋体"/>
          <w:color w:val="000000"/>
          <w:kern w:val="0"/>
          <w:szCs w:val="21"/>
        </w:rPr>
        <w:t>须知前附表。</w:t>
      </w:r>
    </w:p>
    <w:p w14:paraId="5C09293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1.3.3  本标段的质量要求：见</w:t>
      </w:r>
      <w:r>
        <w:rPr>
          <w:rFonts w:ascii="宋体" w:hAnsi="宋体" w:hint="eastAsia"/>
          <w:color w:val="000000"/>
          <w:kern w:val="0"/>
          <w:szCs w:val="21"/>
        </w:rPr>
        <w:t>比选申请人</w:t>
      </w:r>
      <w:r>
        <w:rPr>
          <w:rFonts w:ascii="宋体" w:hAnsi="宋体"/>
          <w:color w:val="000000"/>
          <w:kern w:val="0"/>
          <w:szCs w:val="21"/>
        </w:rPr>
        <w:t>须知前附表。</w:t>
      </w:r>
    </w:p>
    <w:p w14:paraId="667EA6A6"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87" w:name="_Toc224103322"/>
      <w:bookmarkStart w:id="88" w:name="_Toc509218715"/>
      <w:bookmarkStart w:id="89" w:name="_Toc200513131"/>
      <w:bookmarkStart w:id="90" w:name="_Toc277082557"/>
      <w:bookmarkStart w:id="91" w:name="_Toc430530440"/>
      <w:bookmarkStart w:id="92" w:name="_Toc287620690"/>
      <w:bookmarkStart w:id="93" w:name="_Toc287607751"/>
      <w:bookmarkStart w:id="94" w:name="_Toc35034369"/>
      <w:r>
        <w:rPr>
          <w:rFonts w:ascii="宋体" w:hAnsi="宋体"/>
          <w:b w:val="0"/>
          <w:color w:val="000000"/>
          <w:sz w:val="24"/>
          <w:szCs w:val="24"/>
        </w:rPr>
        <w:t xml:space="preserve">1.4  </w:t>
      </w:r>
      <w:r>
        <w:rPr>
          <w:rFonts w:ascii="宋体" w:hAnsi="宋体" w:hint="eastAsia"/>
          <w:b w:val="0"/>
          <w:color w:val="000000"/>
          <w:sz w:val="24"/>
          <w:szCs w:val="24"/>
        </w:rPr>
        <w:t>比选申请人</w:t>
      </w:r>
      <w:r>
        <w:rPr>
          <w:rFonts w:ascii="宋体" w:hAnsi="宋体"/>
          <w:b w:val="0"/>
          <w:color w:val="000000"/>
          <w:sz w:val="24"/>
          <w:szCs w:val="24"/>
        </w:rPr>
        <w:t>资格要求</w:t>
      </w:r>
      <w:bookmarkEnd w:id="87"/>
      <w:bookmarkEnd w:id="88"/>
      <w:bookmarkEnd w:id="89"/>
      <w:bookmarkEnd w:id="90"/>
      <w:bookmarkEnd w:id="91"/>
      <w:bookmarkEnd w:id="92"/>
      <w:bookmarkEnd w:id="93"/>
      <w:bookmarkEnd w:id="94"/>
    </w:p>
    <w:p w14:paraId="23CC2AB0"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1.4.1 </w:t>
      </w:r>
      <w:r>
        <w:rPr>
          <w:rFonts w:ascii="宋体" w:hAnsi="宋体" w:hint="eastAsia"/>
          <w:color w:val="000000"/>
          <w:kern w:val="0"/>
          <w:szCs w:val="21"/>
        </w:rPr>
        <w:t>比选申请人</w:t>
      </w:r>
      <w:r>
        <w:rPr>
          <w:rFonts w:ascii="宋体" w:hAnsi="宋体"/>
          <w:color w:val="000000"/>
          <w:kern w:val="0"/>
          <w:szCs w:val="21"/>
        </w:rPr>
        <w:t>应具备承担本标段施工的资质条件、能力和信誉。</w:t>
      </w:r>
    </w:p>
    <w:p w14:paraId="6A8E697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color w:val="000000"/>
          <w:szCs w:val="21"/>
        </w:rPr>
        <w:t>资质条件、营业执照及安全生产条件</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14:paraId="7471F28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（2）业绩要求：见</w:t>
      </w:r>
      <w:r>
        <w:rPr>
          <w:rFonts w:ascii="宋体" w:hAnsi="宋体" w:hint="eastAsia"/>
          <w:color w:val="000000"/>
          <w:kern w:val="0"/>
          <w:szCs w:val="21"/>
        </w:rPr>
        <w:t>比选申请人</w:t>
      </w:r>
      <w:r>
        <w:rPr>
          <w:rFonts w:ascii="宋体" w:hAnsi="宋体"/>
          <w:color w:val="000000"/>
          <w:kern w:val="0"/>
          <w:szCs w:val="21"/>
        </w:rPr>
        <w:t>须知前附表；</w:t>
      </w:r>
    </w:p>
    <w:p w14:paraId="5271B9C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竞选截止日竞选资格情况</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14:paraId="6FF1AD16"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）其他要求：见</w:t>
      </w:r>
      <w:r>
        <w:rPr>
          <w:rFonts w:ascii="宋体" w:hAnsi="宋体" w:hint="eastAsia"/>
          <w:color w:val="000000"/>
          <w:kern w:val="0"/>
          <w:szCs w:val="21"/>
        </w:rPr>
        <w:t>比选申请人</w:t>
      </w:r>
      <w:r>
        <w:rPr>
          <w:rFonts w:ascii="宋体" w:hAnsi="宋体"/>
          <w:color w:val="000000"/>
          <w:kern w:val="0"/>
          <w:szCs w:val="21"/>
        </w:rPr>
        <w:t>须知前附表。</w:t>
      </w:r>
    </w:p>
    <w:p w14:paraId="258A0700"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1.4.2  </w:t>
      </w:r>
      <w:r>
        <w:rPr>
          <w:rFonts w:ascii="宋体" w:hAnsi="宋体" w:hint="eastAsia"/>
          <w:color w:val="000000"/>
          <w:kern w:val="0"/>
          <w:szCs w:val="21"/>
        </w:rPr>
        <w:t>比选申请人</w:t>
      </w:r>
      <w:r>
        <w:rPr>
          <w:rFonts w:ascii="宋体" w:hAnsi="宋体"/>
          <w:color w:val="000000"/>
          <w:kern w:val="0"/>
          <w:szCs w:val="21"/>
        </w:rPr>
        <w:t>须知前附表规定接受联合体</w:t>
      </w:r>
      <w:r>
        <w:rPr>
          <w:rFonts w:ascii="宋体" w:hAnsi="宋体" w:hint="eastAsia"/>
          <w:color w:val="000000"/>
          <w:kern w:val="0"/>
          <w:szCs w:val="21"/>
        </w:rPr>
        <w:t>比选</w:t>
      </w:r>
      <w:r>
        <w:rPr>
          <w:rFonts w:ascii="宋体" w:hAnsi="宋体"/>
          <w:color w:val="000000"/>
          <w:kern w:val="0"/>
          <w:szCs w:val="21"/>
        </w:rPr>
        <w:t>的，除应符合本章第1.4.1项和</w:t>
      </w:r>
      <w:r>
        <w:rPr>
          <w:rFonts w:ascii="宋体" w:hAnsi="宋体" w:hint="eastAsia"/>
          <w:color w:val="000000"/>
          <w:kern w:val="0"/>
          <w:szCs w:val="21"/>
        </w:rPr>
        <w:t>比选申请人</w:t>
      </w:r>
      <w:r>
        <w:rPr>
          <w:rFonts w:ascii="宋体" w:hAnsi="宋体"/>
          <w:color w:val="000000"/>
          <w:kern w:val="0"/>
          <w:szCs w:val="21"/>
        </w:rPr>
        <w:t>须知前附表的要求外，还应遵守以下规定：</w:t>
      </w:r>
    </w:p>
    <w:p w14:paraId="3B3B54F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（1）联合体各方应按竞争性比</w:t>
      </w:r>
      <w:proofErr w:type="gramStart"/>
      <w:r>
        <w:rPr>
          <w:rFonts w:ascii="宋体" w:hAnsi="宋体"/>
          <w:color w:val="000000"/>
          <w:kern w:val="0"/>
          <w:szCs w:val="21"/>
        </w:rPr>
        <w:t>选文件</w:t>
      </w:r>
      <w:proofErr w:type="gramEnd"/>
      <w:r>
        <w:rPr>
          <w:rFonts w:ascii="宋体" w:hAnsi="宋体"/>
          <w:color w:val="000000"/>
          <w:kern w:val="0"/>
          <w:szCs w:val="21"/>
        </w:rPr>
        <w:t>提供的格式签订联合体协议书，明确联合体牵头人和各方权利义务；</w:t>
      </w:r>
    </w:p>
    <w:p w14:paraId="6E36F931"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（2）联合体各方均应当具备承担比选项目的相应能力；联合体协议约定同一专业分工由两个及以上单位共同承担的，按照就低不就高的原则确定联合体资质；</w:t>
      </w:r>
    </w:p>
    <w:p w14:paraId="4E02C3D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（3）联合体各方不得再以自己名义单独或参加其他联合体在同一标段中</w:t>
      </w:r>
      <w:r>
        <w:rPr>
          <w:rFonts w:ascii="宋体" w:hAnsi="宋体" w:hint="eastAsia"/>
          <w:color w:val="000000"/>
          <w:kern w:val="0"/>
          <w:szCs w:val="21"/>
        </w:rPr>
        <w:t>竞选</w:t>
      </w:r>
      <w:r>
        <w:rPr>
          <w:rFonts w:ascii="宋体" w:hAnsi="宋体"/>
          <w:color w:val="000000"/>
          <w:kern w:val="0"/>
          <w:szCs w:val="21"/>
        </w:rPr>
        <w:t>。</w:t>
      </w:r>
    </w:p>
    <w:p w14:paraId="5B20C0E3"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1.4.3  </w:t>
      </w:r>
      <w:r>
        <w:rPr>
          <w:rFonts w:ascii="宋体" w:hAnsi="宋体" w:hint="eastAsia"/>
          <w:color w:val="000000"/>
          <w:kern w:val="0"/>
          <w:szCs w:val="21"/>
        </w:rPr>
        <w:t>比选申请人</w:t>
      </w:r>
      <w:r>
        <w:rPr>
          <w:rFonts w:ascii="宋体" w:hAnsi="宋体"/>
          <w:color w:val="000000"/>
          <w:kern w:val="0"/>
          <w:szCs w:val="21"/>
        </w:rPr>
        <w:t>不得存在下列情形之一：</w:t>
      </w:r>
    </w:p>
    <w:p w14:paraId="1294A8D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position w:val="-2"/>
          <w:szCs w:val="21"/>
        </w:rPr>
        <w:t>（1）与比选人存在利害关系可能影响</w:t>
      </w:r>
      <w:r>
        <w:rPr>
          <w:rFonts w:ascii="宋体" w:hAnsi="宋体" w:hint="eastAsia"/>
          <w:color w:val="000000"/>
          <w:kern w:val="0"/>
          <w:position w:val="-2"/>
          <w:szCs w:val="21"/>
        </w:rPr>
        <w:t>比选</w:t>
      </w:r>
      <w:r>
        <w:rPr>
          <w:rFonts w:ascii="宋体" w:hAnsi="宋体"/>
          <w:color w:val="000000"/>
          <w:kern w:val="0"/>
          <w:position w:val="-2"/>
          <w:szCs w:val="21"/>
        </w:rPr>
        <w:t>公正性的法人、其他组织或者个人；</w:t>
      </w:r>
    </w:p>
    <w:p w14:paraId="6C1F35C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（2）为本标段前期准备提供设计或咨询服务的，但设计施工总承包的除外；</w:t>
      </w:r>
    </w:p>
    <w:p w14:paraId="045EC0B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（3）为本标段的监理人；</w:t>
      </w:r>
    </w:p>
    <w:p w14:paraId="42136FD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lastRenderedPageBreak/>
        <w:t>（4）为本标段的代建人；</w:t>
      </w:r>
    </w:p>
    <w:p w14:paraId="7EB74D2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（5）为本标段提供</w:t>
      </w:r>
      <w:r>
        <w:rPr>
          <w:rFonts w:ascii="宋体" w:hAnsi="宋体" w:hint="eastAsia"/>
          <w:color w:val="000000"/>
          <w:kern w:val="0"/>
          <w:szCs w:val="21"/>
        </w:rPr>
        <w:t>比选</w:t>
      </w:r>
      <w:r>
        <w:rPr>
          <w:rFonts w:ascii="宋体" w:hAnsi="宋体"/>
          <w:color w:val="000000"/>
          <w:kern w:val="0"/>
          <w:szCs w:val="21"/>
        </w:rPr>
        <w:t>代理服务的；</w:t>
      </w:r>
    </w:p>
    <w:p w14:paraId="591778C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（6）与本标段的监理人或代建人或比选代理机构同为一个法定代表人的；</w:t>
      </w:r>
    </w:p>
    <w:p w14:paraId="7482541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（7）与本标段的监理人或代建人或比选代理机构相互控股或参股的；</w:t>
      </w:r>
    </w:p>
    <w:p w14:paraId="46E2089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（8）与本标段的监理人或代建人或比选代理机构相互任职或工作的；</w:t>
      </w:r>
    </w:p>
    <w:p w14:paraId="686FA4A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（9）被责令停业的；</w:t>
      </w:r>
    </w:p>
    <w:p w14:paraId="1E0D604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（10）</w:t>
      </w:r>
      <w:r>
        <w:rPr>
          <w:rFonts w:ascii="宋体" w:hAnsi="宋体" w:hint="eastAsia"/>
          <w:color w:val="000000"/>
          <w:kern w:val="0"/>
          <w:szCs w:val="21"/>
        </w:rPr>
        <w:t>被国家、重庆市（含市或任意区县）有关行政部门处以暂停投标资格行政处罚，且在处罚期限内的</w:t>
      </w:r>
      <w:r>
        <w:rPr>
          <w:rFonts w:ascii="宋体" w:hAnsi="宋体"/>
          <w:color w:val="000000"/>
          <w:kern w:val="0"/>
          <w:szCs w:val="21"/>
        </w:rPr>
        <w:t>；</w:t>
      </w:r>
    </w:p>
    <w:p w14:paraId="023479EA"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（11）财产被接管或冻结的；</w:t>
      </w:r>
    </w:p>
    <w:p w14:paraId="3235B6D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（12）</w:t>
      </w:r>
      <w:r>
        <w:rPr>
          <w:rFonts w:ascii="宋体" w:hAnsi="宋体"/>
          <w:color w:val="000000"/>
          <w:szCs w:val="21"/>
        </w:rPr>
        <w:t>单位负责人为同一人或者存在控股、管理关系的不同单位，不得在同一标段中同时投标</w:t>
      </w:r>
      <w:r>
        <w:rPr>
          <w:rFonts w:ascii="宋体" w:hAnsi="宋体"/>
          <w:color w:val="000000"/>
          <w:kern w:val="0"/>
          <w:szCs w:val="21"/>
        </w:rPr>
        <w:t>。</w:t>
      </w:r>
    </w:p>
    <w:p w14:paraId="51B5003F"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95" w:name="_Toc287620691"/>
      <w:bookmarkStart w:id="96" w:name="_Toc200513132"/>
      <w:bookmarkStart w:id="97" w:name="_Toc287607752"/>
      <w:bookmarkStart w:id="98" w:name="_Toc430530441"/>
      <w:bookmarkStart w:id="99" w:name="_Toc509218716"/>
      <w:bookmarkStart w:id="100" w:name="_Toc277082558"/>
      <w:bookmarkStart w:id="101" w:name="_Toc35034370"/>
      <w:bookmarkStart w:id="102" w:name="_Toc224103323"/>
      <w:r>
        <w:rPr>
          <w:rFonts w:ascii="宋体" w:hAnsi="宋体"/>
          <w:b w:val="0"/>
          <w:color w:val="000000"/>
          <w:sz w:val="24"/>
          <w:szCs w:val="24"/>
        </w:rPr>
        <w:t>1.5  费用承担</w:t>
      </w:r>
      <w:bookmarkEnd w:id="95"/>
      <w:bookmarkEnd w:id="96"/>
      <w:bookmarkEnd w:id="97"/>
      <w:bookmarkEnd w:id="98"/>
      <w:bookmarkEnd w:id="99"/>
      <w:bookmarkEnd w:id="100"/>
      <w:bookmarkEnd w:id="101"/>
      <w:bookmarkEnd w:id="102"/>
    </w:p>
    <w:p w14:paraId="27D75811"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准备和参加</w:t>
      </w:r>
      <w:r w:rsidR="00AB4689">
        <w:rPr>
          <w:rFonts w:ascii="宋体" w:hAnsi="宋体" w:hint="eastAsia"/>
          <w:color w:val="000000"/>
          <w:kern w:val="0"/>
          <w:szCs w:val="21"/>
        </w:rPr>
        <w:t>比选申请</w:t>
      </w:r>
      <w:r>
        <w:rPr>
          <w:rFonts w:ascii="宋体" w:hAnsi="宋体"/>
          <w:color w:val="000000"/>
          <w:kern w:val="0"/>
          <w:szCs w:val="21"/>
        </w:rPr>
        <w:t>活动发生的费用自理。</w:t>
      </w:r>
    </w:p>
    <w:p w14:paraId="0B5A3C3A"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03" w:name="_Toc430530442"/>
      <w:bookmarkStart w:id="104" w:name="_Toc224103324"/>
      <w:bookmarkStart w:id="105" w:name="_Toc277082559"/>
      <w:bookmarkStart w:id="106" w:name="_Toc509218717"/>
      <w:bookmarkStart w:id="107" w:name="_Toc287607753"/>
      <w:bookmarkStart w:id="108" w:name="_Toc287620692"/>
      <w:bookmarkStart w:id="109" w:name="_Toc200513133"/>
      <w:bookmarkStart w:id="110" w:name="_Toc35034371"/>
      <w:r>
        <w:rPr>
          <w:rFonts w:ascii="宋体" w:hAnsi="宋体"/>
          <w:b w:val="0"/>
          <w:color w:val="000000"/>
          <w:sz w:val="24"/>
          <w:szCs w:val="24"/>
        </w:rPr>
        <w:t>1.6  保密</w:t>
      </w:r>
      <w:bookmarkEnd w:id="103"/>
      <w:bookmarkEnd w:id="104"/>
      <w:bookmarkEnd w:id="105"/>
      <w:bookmarkEnd w:id="106"/>
      <w:bookmarkEnd w:id="107"/>
      <w:bookmarkEnd w:id="108"/>
      <w:bookmarkEnd w:id="109"/>
      <w:bookmarkEnd w:id="110"/>
    </w:p>
    <w:p w14:paraId="1FC52B74"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参与</w:t>
      </w:r>
      <w:r>
        <w:rPr>
          <w:rFonts w:ascii="宋体" w:hAnsi="宋体" w:hint="eastAsia"/>
          <w:color w:val="000000"/>
          <w:kern w:val="0"/>
          <w:szCs w:val="21"/>
        </w:rPr>
        <w:t>比选竞选</w:t>
      </w:r>
      <w:r>
        <w:rPr>
          <w:rFonts w:ascii="宋体" w:hAnsi="宋体"/>
          <w:color w:val="000000"/>
          <w:kern w:val="0"/>
          <w:szCs w:val="21"/>
        </w:rPr>
        <w:t>活动的各方应对竞争性比</w:t>
      </w:r>
      <w:proofErr w:type="gramStart"/>
      <w:r>
        <w:rPr>
          <w:rFonts w:ascii="宋体" w:hAnsi="宋体"/>
          <w:color w:val="000000"/>
          <w:kern w:val="0"/>
          <w:szCs w:val="21"/>
        </w:rPr>
        <w:t>选文件</w:t>
      </w:r>
      <w:proofErr w:type="gramEnd"/>
      <w:r>
        <w:rPr>
          <w:rFonts w:ascii="宋体" w:hAnsi="宋体"/>
          <w:color w:val="000000"/>
          <w:kern w:val="0"/>
          <w:szCs w:val="21"/>
        </w:rPr>
        <w:t>和</w:t>
      </w:r>
      <w:r>
        <w:rPr>
          <w:rFonts w:ascii="宋体" w:hAnsi="宋体" w:hint="eastAsia"/>
          <w:color w:val="000000"/>
          <w:kern w:val="0"/>
          <w:szCs w:val="21"/>
        </w:rPr>
        <w:t>比选申请文件</w:t>
      </w:r>
      <w:r>
        <w:rPr>
          <w:rFonts w:ascii="宋体" w:hAnsi="宋体"/>
          <w:color w:val="000000"/>
          <w:kern w:val="0"/>
          <w:szCs w:val="21"/>
        </w:rPr>
        <w:t>中的商业和技术等秘密保密，违者应对由此造成的后果承担法律责任。</w:t>
      </w:r>
    </w:p>
    <w:p w14:paraId="6A20C553"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11" w:name="_Toc224103325"/>
      <w:bookmarkStart w:id="112" w:name="_Toc35034372"/>
      <w:bookmarkStart w:id="113" w:name="_Toc277082560"/>
      <w:bookmarkStart w:id="114" w:name="_Toc509218718"/>
      <w:bookmarkStart w:id="115" w:name="_Toc287620693"/>
      <w:bookmarkStart w:id="116" w:name="_Toc287607754"/>
      <w:bookmarkStart w:id="117" w:name="_Toc430530443"/>
      <w:bookmarkStart w:id="118" w:name="_Toc200513134"/>
      <w:r>
        <w:rPr>
          <w:rFonts w:ascii="宋体" w:hAnsi="宋体"/>
          <w:b w:val="0"/>
          <w:color w:val="000000"/>
          <w:sz w:val="24"/>
          <w:szCs w:val="24"/>
        </w:rPr>
        <w:t>1.7  语言文字</w:t>
      </w:r>
      <w:bookmarkEnd w:id="111"/>
      <w:bookmarkEnd w:id="112"/>
      <w:bookmarkEnd w:id="113"/>
      <w:bookmarkEnd w:id="114"/>
      <w:bookmarkEnd w:id="115"/>
      <w:bookmarkEnd w:id="116"/>
      <w:bookmarkEnd w:id="117"/>
      <w:bookmarkEnd w:id="118"/>
    </w:p>
    <w:p w14:paraId="063EE63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除专用术语外，与</w:t>
      </w:r>
      <w:r>
        <w:rPr>
          <w:rFonts w:ascii="宋体" w:hAnsi="宋体" w:hint="eastAsia"/>
          <w:color w:val="000000"/>
          <w:kern w:val="0"/>
          <w:szCs w:val="21"/>
        </w:rPr>
        <w:t>比选竞选</w:t>
      </w:r>
      <w:r>
        <w:rPr>
          <w:rFonts w:ascii="宋体" w:hAnsi="宋体"/>
          <w:color w:val="000000"/>
          <w:kern w:val="0"/>
          <w:szCs w:val="21"/>
        </w:rPr>
        <w:t>有关的语言均使用中文。必要时专用术语应附有中文注释。</w:t>
      </w:r>
    </w:p>
    <w:p w14:paraId="3613408C"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19" w:name="_Toc224103326"/>
      <w:bookmarkStart w:id="120" w:name="_Toc35034373"/>
      <w:bookmarkStart w:id="121" w:name="_Toc200513135"/>
      <w:bookmarkStart w:id="122" w:name="_Toc287620694"/>
      <w:bookmarkStart w:id="123" w:name="_Toc430530444"/>
      <w:bookmarkStart w:id="124" w:name="_Toc509218719"/>
      <w:bookmarkStart w:id="125" w:name="_Toc287607755"/>
      <w:bookmarkStart w:id="126" w:name="_Toc277082561"/>
      <w:r>
        <w:rPr>
          <w:rFonts w:ascii="宋体" w:hAnsi="宋体"/>
          <w:b w:val="0"/>
          <w:color w:val="000000"/>
          <w:sz w:val="24"/>
          <w:szCs w:val="24"/>
        </w:rPr>
        <w:t>1.8  计量单位</w:t>
      </w:r>
      <w:bookmarkEnd w:id="119"/>
      <w:bookmarkEnd w:id="120"/>
      <w:bookmarkEnd w:id="121"/>
      <w:bookmarkEnd w:id="122"/>
      <w:bookmarkEnd w:id="123"/>
      <w:bookmarkEnd w:id="124"/>
      <w:bookmarkEnd w:id="125"/>
      <w:bookmarkEnd w:id="126"/>
    </w:p>
    <w:p w14:paraId="1BA00FE8" w14:textId="77777777" w:rsidR="000100D0" w:rsidRDefault="004B0FB1">
      <w:pPr>
        <w:snapToGrid w:val="0"/>
        <w:spacing w:line="360" w:lineRule="auto"/>
        <w:ind w:firstLineChars="202" w:firstLine="424"/>
        <w:textAlignment w:val="baseline"/>
        <w:rPr>
          <w:rFonts w:ascii="宋体" w:hAnsi="宋体"/>
          <w:color w:val="000000"/>
          <w:kern w:val="0"/>
          <w:sz w:val="20"/>
          <w:szCs w:val="21"/>
        </w:rPr>
      </w:pPr>
      <w:r>
        <w:rPr>
          <w:rFonts w:ascii="宋体" w:hAnsi="宋体"/>
          <w:color w:val="000000"/>
          <w:kern w:val="0"/>
          <w:szCs w:val="21"/>
        </w:rPr>
        <w:t>所有计量均采用中华人民共和国法定计量单位。</w:t>
      </w:r>
    </w:p>
    <w:p w14:paraId="668EF0F9"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27" w:name="_Toc509218720"/>
      <w:bookmarkStart w:id="128" w:name="_Toc277082562"/>
      <w:bookmarkStart w:id="129" w:name="_Toc287620695"/>
      <w:bookmarkStart w:id="130" w:name="_Toc430530445"/>
      <w:bookmarkStart w:id="131" w:name="_Toc224103327"/>
      <w:bookmarkStart w:id="132" w:name="_Toc200513136"/>
      <w:bookmarkStart w:id="133" w:name="_Toc35034374"/>
      <w:bookmarkStart w:id="134" w:name="_Toc287607756"/>
      <w:r>
        <w:rPr>
          <w:rFonts w:ascii="宋体" w:hAnsi="宋体"/>
          <w:b w:val="0"/>
          <w:color w:val="000000"/>
          <w:sz w:val="24"/>
          <w:szCs w:val="24"/>
        </w:rPr>
        <w:t>1.9  踏勘现场</w:t>
      </w:r>
      <w:bookmarkEnd w:id="127"/>
      <w:bookmarkEnd w:id="128"/>
      <w:bookmarkEnd w:id="129"/>
      <w:bookmarkEnd w:id="130"/>
      <w:bookmarkEnd w:id="131"/>
      <w:bookmarkEnd w:id="132"/>
      <w:bookmarkEnd w:id="133"/>
      <w:bookmarkEnd w:id="134"/>
    </w:p>
    <w:p w14:paraId="14BF7B6B"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1.9.1  </w:t>
      </w:r>
      <w:r>
        <w:rPr>
          <w:rFonts w:ascii="宋体" w:hAnsi="宋体" w:hint="eastAsia"/>
          <w:color w:val="000000"/>
          <w:kern w:val="0"/>
          <w:szCs w:val="21"/>
        </w:rPr>
        <w:t>比选申请人</w:t>
      </w:r>
      <w:r>
        <w:rPr>
          <w:rFonts w:ascii="宋体" w:hAnsi="宋体"/>
          <w:color w:val="000000"/>
          <w:kern w:val="0"/>
          <w:szCs w:val="21"/>
        </w:rPr>
        <w:t>须知前附表规定组织踏勘现场的，比选人按</w:t>
      </w:r>
      <w:r>
        <w:rPr>
          <w:rFonts w:ascii="宋体" w:hAnsi="宋体" w:hint="eastAsia"/>
          <w:color w:val="000000"/>
          <w:kern w:val="0"/>
          <w:szCs w:val="21"/>
        </w:rPr>
        <w:t>比选申请人</w:t>
      </w:r>
      <w:r>
        <w:rPr>
          <w:rFonts w:ascii="宋体" w:hAnsi="宋体"/>
          <w:color w:val="000000"/>
          <w:kern w:val="0"/>
          <w:szCs w:val="21"/>
        </w:rPr>
        <w:t>须知前附表规定的时间、 地点组织</w:t>
      </w:r>
      <w:r>
        <w:rPr>
          <w:rFonts w:ascii="宋体" w:hAnsi="宋体" w:hint="eastAsia"/>
          <w:color w:val="000000"/>
          <w:kern w:val="0"/>
          <w:szCs w:val="21"/>
        </w:rPr>
        <w:t>比选申请人</w:t>
      </w:r>
      <w:r>
        <w:rPr>
          <w:rFonts w:ascii="宋体" w:hAnsi="宋体"/>
          <w:color w:val="000000"/>
          <w:kern w:val="0"/>
          <w:szCs w:val="21"/>
        </w:rPr>
        <w:t>踏勘项目现场。</w:t>
      </w:r>
    </w:p>
    <w:p w14:paraId="10EE6E1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1.9.2  </w:t>
      </w:r>
      <w:r>
        <w:rPr>
          <w:rFonts w:ascii="宋体" w:hAnsi="宋体" w:hint="eastAsia"/>
          <w:color w:val="000000"/>
          <w:kern w:val="0"/>
          <w:szCs w:val="21"/>
        </w:rPr>
        <w:t>比选申请人</w:t>
      </w:r>
      <w:r>
        <w:rPr>
          <w:rFonts w:ascii="宋体" w:hAnsi="宋体"/>
          <w:color w:val="000000"/>
          <w:kern w:val="0"/>
          <w:szCs w:val="21"/>
        </w:rPr>
        <w:t>踏勘现场发生的费用自理。</w:t>
      </w:r>
    </w:p>
    <w:p w14:paraId="26036239"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1.9.3  除比选人的原因外，</w:t>
      </w:r>
      <w:r>
        <w:rPr>
          <w:rFonts w:ascii="宋体" w:hAnsi="宋体" w:hint="eastAsia"/>
          <w:color w:val="000000"/>
          <w:kern w:val="0"/>
          <w:szCs w:val="21"/>
        </w:rPr>
        <w:t>比选申请人</w:t>
      </w:r>
      <w:r>
        <w:rPr>
          <w:rFonts w:ascii="宋体" w:hAnsi="宋体"/>
          <w:color w:val="000000"/>
          <w:kern w:val="0"/>
          <w:szCs w:val="21"/>
        </w:rPr>
        <w:t>自行负责在踏勘现场中所发生的人员伤亡和财产损失。</w:t>
      </w:r>
    </w:p>
    <w:p w14:paraId="6ADBD8B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1.9.4  比选人在踏勘现场中介绍的工程场地和相关的周边环境情况，供</w:t>
      </w:r>
      <w:r>
        <w:rPr>
          <w:rFonts w:ascii="宋体" w:hAnsi="宋体" w:hint="eastAsia"/>
          <w:color w:val="000000"/>
          <w:kern w:val="0"/>
          <w:szCs w:val="21"/>
        </w:rPr>
        <w:t>比选申请人</w:t>
      </w:r>
      <w:r>
        <w:rPr>
          <w:rFonts w:ascii="宋体" w:hAnsi="宋体"/>
          <w:color w:val="000000"/>
          <w:kern w:val="0"/>
          <w:szCs w:val="21"/>
        </w:rPr>
        <w:t>在编制</w:t>
      </w:r>
      <w:r>
        <w:rPr>
          <w:rFonts w:ascii="宋体" w:hAnsi="宋体" w:hint="eastAsia"/>
          <w:color w:val="000000"/>
          <w:kern w:val="0"/>
          <w:szCs w:val="21"/>
        </w:rPr>
        <w:t>比选申请文件</w:t>
      </w:r>
      <w:r>
        <w:rPr>
          <w:rFonts w:ascii="宋体" w:hAnsi="宋体"/>
          <w:color w:val="000000"/>
          <w:kern w:val="0"/>
          <w:szCs w:val="21"/>
        </w:rPr>
        <w:t>时参考，比选人不对</w:t>
      </w:r>
      <w:r>
        <w:rPr>
          <w:rFonts w:ascii="宋体" w:hAnsi="宋体" w:hint="eastAsia"/>
          <w:color w:val="000000"/>
          <w:kern w:val="0"/>
          <w:szCs w:val="21"/>
        </w:rPr>
        <w:t>比选申请人</w:t>
      </w:r>
      <w:r>
        <w:rPr>
          <w:rFonts w:ascii="宋体" w:hAnsi="宋体"/>
          <w:color w:val="000000"/>
          <w:kern w:val="0"/>
          <w:szCs w:val="21"/>
        </w:rPr>
        <w:t>据此做出的判断和决策负责。</w:t>
      </w:r>
    </w:p>
    <w:p w14:paraId="0F1573D8"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35" w:name="_Toc430530446"/>
      <w:bookmarkStart w:id="136" w:name="_Toc287620696"/>
      <w:bookmarkStart w:id="137" w:name="_Toc200513137"/>
      <w:bookmarkStart w:id="138" w:name="_Toc35034375"/>
      <w:bookmarkStart w:id="139" w:name="_Toc287607757"/>
      <w:bookmarkStart w:id="140" w:name="_Toc224103328"/>
      <w:bookmarkStart w:id="141" w:name="_Toc509218721"/>
      <w:bookmarkStart w:id="142" w:name="_Toc277082563"/>
      <w:r>
        <w:rPr>
          <w:rFonts w:ascii="宋体" w:hAnsi="宋体"/>
          <w:b w:val="0"/>
          <w:color w:val="000000"/>
          <w:sz w:val="24"/>
          <w:szCs w:val="24"/>
        </w:rPr>
        <w:t xml:space="preserve">1.10  </w:t>
      </w:r>
      <w:r>
        <w:rPr>
          <w:rFonts w:ascii="宋体" w:hAnsi="宋体" w:hint="eastAsia"/>
          <w:b w:val="0"/>
          <w:color w:val="000000"/>
          <w:sz w:val="24"/>
          <w:szCs w:val="24"/>
        </w:rPr>
        <w:t>竞选</w:t>
      </w:r>
      <w:r>
        <w:rPr>
          <w:rFonts w:ascii="宋体" w:hAnsi="宋体"/>
          <w:b w:val="0"/>
          <w:color w:val="000000"/>
          <w:sz w:val="24"/>
          <w:szCs w:val="24"/>
        </w:rPr>
        <w:t>预备会</w:t>
      </w:r>
      <w:bookmarkEnd w:id="135"/>
      <w:bookmarkEnd w:id="136"/>
      <w:bookmarkEnd w:id="137"/>
      <w:bookmarkEnd w:id="138"/>
      <w:bookmarkEnd w:id="139"/>
      <w:bookmarkEnd w:id="140"/>
      <w:bookmarkEnd w:id="141"/>
      <w:bookmarkEnd w:id="142"/>
    </w:p>
    <w:p w14:paraId="4509E216" w14:textId="77777777" w:rsidR="000100D0" w:rsidRDefault="004B0FB1">
      <w:pPr>
        <w:snapToGrid w:val="0"/>
        <w:spacing w:line="480" w:lineRule="auto"/>
        <w:ind w:firstLineChars="200" w:firstLine="420"/>
        <w:jc w:val="left"/>
        <w:textAlignment w:val="baseline"/>
        <w:rPr>
          <w:rFonts w:ascii="宋体" w:hAnsi="宋体"/>
          <w:color w:val="000000"/>
          <w:sz w:val="20"/>
          <w:szCs w:val="21"/>
        </w:rPr>
      </w:pPr>
      <w:bookmarkStart w:id="143" w:name="_Toc509218722"/>
      <w:bookmarkStart w:id="144" w:name="_Toc287620697"/>
      <w:bookmarkStart w:id="145" w:name="_Toc35034376"/>
      <w:bookmarkStart w:id="146" w:name="_Toc200513138"/>
      <w:bookmarkStart w:id="147" w:name="_Toc430530447"/>
      <w:bookmarkStart w:id="148" w:name="_Toc287607758"/>
      <w:bookmarkStart w:id="149" w:name="_Toc277082564"/>
      <w:bookmarkStart w:id="150" w:name="_Toc224103329"/>
      <w:r>
        <w:rPr>
          <w:rFonts w:ascii="宋体" w:hAnsi="宋体" w:hint="eastAsia"/>
          <w:color w:val="000000"/>
          <w:szCs w:val="21"/>
        </w:rPr>
        <w:t>本项目是否组织竞选预备会见比选申请人须知前附表。</w:t>
      </w:r>
    </w:p>
    <w:p w14:paraId="27333DCF" w14:textId="77777777" w:rsidR="000100D0" w:rsidRDefault="004B0FB1">
      <w:pPr>
        <w:pStyle w:val="3"/>
        <w:snapToGrid w:val="0"/>
        <w:spacing w:before="0" w:after="0" w:line="360" w:lineRule="auto"/>
        <w:textAlignment w:val="baseline"/>
        <w:rPr>
          <w:rFonts w:ascii="宋体" w:hAnsi="宋体"/>
          <w:b w:val="0"/>
          <w:color w:val="000000"/>
          <w:sz w:val="24"/>
          <w:szCs w:val="24"/>
        </w:rPr>
      </w:pPr>
      <w:r>
        <w:rPr>
          <w:rFonts w:ascii="宋体" w:hAnsi="宋体"/>
          <w:b w:val="0"/>
          <w:color w:val="000000"/>
          <w:sz w:val="24"/>
          <w:szCs w:val="24"/>
        </w:rPr>
        <w:t>1.11  分包</w:t>
      </w:r>
      <w:bookmarkEnd w:id="143"/>
      <w:bookmarkEnd w:id="144"/>
      <w:bookmarkEnd w:id="145"/>
      <w:bookmarkEnd w:id="146"/>
      <w:bookmarkEnd w:id="147"/>
      <w:bookmarkEnd w:id="148"/>
      <w:bookmarkEnd w:id="149"/>
      <w:bookmarkEnd w:id="150"/>
    </w:p>
    <w:p w14:paraId="73D7038A" w14:textId="77777777" w:rsidR="000100D0" w:rsidRDefault="004B0FB1">
      <w:pPr>
        <w:snapToGrid w:val="0"/>
        <w:spacing w:line="360" w:lineRule="auto"/>
        <w:ind w:firstLine="426"/>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拟在中</w:t>
      </w:r>
      <w:r>
        <w:rPr>
          <w:rFonts w:ascii="宋体" w:hAnsi="宋体" w:hint="eastAsia"/>
          <w:color w:val="000000"/>
          <w:kern w:val="0"/>
          <w:szCs w:val="21"/>
        </w:rPr>
        <w:t>选</w:t>
      </w:r>
      <w:r>
        <w:rPr>
          <w:rFonts w:ascii="宋体" w:hAnsi="宋体"/>
          <w:color w:val="000000"/>
          <w:kern w:val="0"/>
          <w:szCs w:val="21"/>
        </w:rPr>
        <w:t>后将中</w:t>
      </w:r>
      <w:r>
        <w:rPr>
          <w:rFonts w:ascii="宋体" w:hAnsi="宋体" w:hint="eastAsia"/>
          <w:color w:val="000000"/>
          <w:kern w:val="0"/>
          <w:szCs w:val="21"/>
        </w:rPr>
        <w:t>选</w:t>
      </w:r>
      <w:r>
        <w:rPr>
          <w:rFonts w:ascii="宋体" w:hAnsi="宋体"/>
          <w:color w:val="000000"/>
          <w:kern w:val="0"/>
          <w:szCs w:val="21"/>
        </w:rPr>
        <w:t>项目的部分非主体、非关键性工作进行分包的，应符合</w:t>
      </w:r>
      <w:r>
        <w:rPr>
          <w:rFonts w:ascii="宋体" w:hAnsi="宋体" w:hint="eastAsia"/>
          <w:color w:val="000000"/>
          <w:kern w:val="0"/>
          <w:szCs w:val="21"/>
        </w:rPr>
        <w:t>比选申请人</w:t>
      </w:r>
      <w:r>
        <w:rPr>
          <w:rFonts w:ascii="宋体" w:hAnsi="宋体"/>
          <w:color w:val="000000"/>
          <w:kern w:val="0"/>
          <w:szCs w:val="21"/>
        </w:rPr>
        <w:t>须知前附表规定的分包内容、分包金额和接受分包的第三人资质要求等限制性条件。</w:t>
      </w:r>
    </w:p>
    <w:p w14:paraId="1AAFC111"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51" w:name="_Toc277082565"/>
      <w:bookmarkStart w:id="152" w:name="_Toc287620698"/>
      <w:bookmarkStart w:id="153" w:name="_Toc35034377"/>
      <w:bookmarkStart w:id="154" w:name="_Toc200513139"/>
      <w:bookmarkStart w:id="155" w:name="_Toc224103330"/>
      <w:bookmarkStart w:id="156" w:name="_Toc509218723"/>
      <w:bookmarkStart w:id="157" w:name="_Toc287607759"/>
      <w:bookmarkStart w:id="158" w:name="_Toc430530448"/>
      <w:r>
        <w:rPr>
          <w:rFonts w:ascii="宋体" w:hAnsi="宋体"/>
          <w:b w:val="0"/>
          <w:color w:val="000000"/>
          <w:sz w:val="24"/>
          <w:szCs w:val="24"/>
        </w:rPr>
        <w:t>1.12  偏离</w:t>
      </w:r>
      <w:bookmarkEnd w:id="151"/>
      <w:bookmarkEnd w:id="152"/>
      <w:bookmarkEnd w:id="153"/>
      <w:bookmarkEnd w:id="154"/>
      <w:bookmarkEnd w:id="155"/>
      <w:bookmarkEnd w:id="156"/>
      <w:bookmarkEnd w:id="157"/>
      <w:bookmarkEnd w:id="158"/>
    </w:p>
    <w:p w14:paraId="638E6D6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须知前附表允许</w:t>
      </w:r>
      <w:r>
        <w:rPr>
          <w:rFonts w:ascii="宋体" w:hAnsi="宋体" w:hint="eastAsia"/>
          <w:color w:val="000000"/>
          <w:kern w:val="0"/>
          <w:szCs w:val="21"/>
        </w:rPr>
        <w:t>比选申请文件</w:t>
      </w:r>
      <w:r>
        <w:rPr>
          <w:rFonts w:ascii="宋体" w:hAnsi="宋体"/>
          <w:color w:val="000000"/>
          <w:kern w:val="0"/>
          <w:szCs w:val="21"/>
        </w:rPr>
        <w:t>偏离竞争性比</w:t>
      </w:r>
      <w:proofErr w:type="gramStart"/>
      <w:r>
        <w:rPr>
          <w:rFonts w:ascii="宋体" w:hAnsi="宋体"/>
          <w:color w:val="000000"/>
          <w:kern w:val="0"/>
          <w:szCs w:val="21"/>
        </w:rPr>
        <w:t>选文件</w:t>
      </w:r>
      <w:proofErr w:type="gramEnd"/>
      <w:r>
        <w:rPr>
          <w:rFonts w:ascii="宋体" w:hAnsi="宋体"/>
          <w:color w:val="000000"/>
          <w:kern w:val="0"/>
          <w:szCs w:val="21"/>
        </w:rPr>
        <w:t>某些要求的，偏离应当符合竞争性比</w:t>
      </w:r>
      <w:proofErr w:type="gramStart"/>
      <w:r>
        <w:rPr>
          <w:rFonts w:ascii="宋体" w:hAnsi="宋体"/>
          <w:color w:val="000000"/>
          <w:kern w:val="0"/>
          <w:szCs w:val="21"/>
        </w:rPr>
        <w:t>选文件</w:t>
      </w:r>
      <w:proofErr w:type="gramEnd"/>
      <w:r>
        <w:rPr>
          <w:rFonts w:ascii="宋体" w:hAnsi="宋体"/>
          <w:color w:val="000000"/>
          <w:kern w:val="0"/>
          <w:szCs w:val="21"/>
        </w:rPr>
        <w:t>规定 的偏离范围和幅度。</w:t>
      </w:r>
    </w:p>
    <w:p w14:paraId="6A09275E" w14:textId="77777777" w:rsidR="000100D0" w:rsidRDefault="004B0FB1">
      <w:pPr>
        <w:pStyle w:val="20"/>
        <w:snapToGrid w:val="0"/>
        <w:spacing w:before="0" w:after="0" w:line="360" w:lineRule="auto"/>
        <w:textAlignment w:val="baseline"/>
        <w:rPr>
          <w:rFonts w:ascii="宋体" w:hAnsi="宋体"/>
          <w:b w:val="0"/>
          <w:color w:val="000000"/>
        </w:rPr>
      </w:pPr>
      <w:bookmarkStart w:id="159" w:name="_Toc277082566"/>
      <w:bookmarkStart w:id="160" w:name="_Toc200513140"/>
      <w:bookmarkStart w:id="161" w:name="_Toc287620699"/>
      <w:bookmarkStart w:id="162" w:name="_Toc509218724"/>
      <w:bookmarkStart w:id="163" w:name="_Toc224103331"/>
      <w:bookmarkStart w:id="164" w:name="_Toc430530449"/>
      <w:bookmarkStart w:id="165" w:name="_Toc35034378"/>
      <w:bookmarkStart w:id="166" w:name="_Toc287607760"/>
      <w:r>
        <w:rPr>
          <w:rFonts w:ascii="宋体" w:hAnsi="宋体"/>
          <w:b w:val="0"/>
          <w:color w:val="000000"/>
        </w:rPr>
        <w:lastRenderedPageBreak/>
        <w:t xml:space="preserve">2.  </w:t>
      </w:r>
      <w:bookmarkEnd w:id="159"/>
      <w:bookmarkEnd w:id="160"/>
      <w:bookmarkEnd w:id="161"/>
      <w:bookmarkEnd w:id="162"/>
      <w:bookmarkEnd w:id="163"/>
      <w:bookmarkEnd w:id="164"/>
      <w:bookmarkEnd w:id="165"/>
      <w:bookmarkEnd w:id="166"/>
      <w:r>
        <w:rPr>
          <w:rFonts w:ascii="宋体" w:hAnsi="宋体"/>
          <w:b w:val="0"/>
          <w:color w:val="000000"/>
        </w:rPr>
        <w:t>竞争性比选文件</w:t>
      </w:r>
    </w:p>
    <w:p w14:paraId="7C383E80"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67" w:name="_Toc509218725"/>
      <w:bookmarkStart w:id="168" w:name="_Toc287607761"/>
      <w:bookmarkStart w:id="169" w:name="_Toc277082567"/>
      <w:bookmarkStart w:id="170" w:name="_Toc224103332"/>
      <w:bookmarkStart w:id="171" w:name="_Toc287620700"/>
      <w:bookmarkStart w:id="172" w:name="_Toc200513141"/>
      <w:bookmarkStart w:id="173" w:name="_Toc430530450"/>
      <w:bookmarkStart w:id="174" w:name="_Toc35034379"/>
      <w:r>
        <w:rPr>
          <w:rFonts w:ascii="宋体" w:hAnsi="宋体"/>
          <w:b w:val="0"/>
          <w:color w:val="000000"/>
          <w:sz w:val="24"/>
          <w:szCs w:val="24"/>
        </w:rPr>
        <w:t>2.1  竞争性比</w:t>
      </w:r>
      <w:proofErr w:type="gramStart"/>
      <w:r>
        <w:rPr>
          <w:rFonts w:ascii="宋体" w:hAnsi="宋体"/>
          <w:b w:val="0"/>
          <w:color w:val="000000"/>
          <w:sz w:val="24"/>
          <w:szCs w:val="24"/>
        </w:rPr>
        <w:t>选文件</w:t>
      </w:r>
      <w:proofErr w:type="gramEnd"/>
      <w:r>
        <w:rPr>
          <w:rFonts w:ascii="宋体" w:hAnsi="宋体"/>
          <w:b w:val="0"/>
          <w:color w:val="000000"/>
          <w:sz w:val="24"/>
          <w:szCs w:val="24"/>
        </w:rPr>
        <w:t>的组成</w:t>
      </w:r>
      <w:bookmarkEnd w:id="167"/>
      <w:bookmarkEnd w:id="168"/>
      <w:bookmarkEnd w:id="169"/>
      <w:bookmarkEnd w:id="170"/>
      <w:bookmarkEnd w:id="171"/>
      <w:bookmarkEnd w:id="172"/>
      <w:bookmarkEnd w:id="173"/>
      <w:bookmarkEnd w:id="174"/>
    </w:p>
    <w:p w14:paraId="14C2B049" w14:textId="77777777" w:rsidR="000100D0" w:rsidRDefault="004B0FB1">
      <w:pPr>
        <w:snapToGrid w:val="0"/>
        <w:spacing w:line="360" w:lineRule="auto"/>
        <w:ind w:leftChars="171" w:left="359"/>
        <w:textAlignment w:val="baseline"/>
        <w:rPr>
          <w:rFonts w:ascii="宋体" w:hAnsi="宋体"/>
          <w:color w:val="000000"/>
          <w:kern w:val="0"/>
          <w:sz w:val="20"/>
          <w:szCs w:val="21"/>
        </w:rPr>
      </w:pPr>
      <w:proofErr w:type="gramStart"/>
      <w:r>
        <w:rPr>
          <w:rFonts w:ascii="宋体" w:hAnsi="宋体"/>
          <w:color w:val="000000"/>
          <w:kern w:val="0"/>
          <w:szCs w:val="21"/>
        </w:rPr>
        <w:t>本竞争性比选文件</w:t>
      </w:r>
      <w:proofErr w:type="gramEnd"/>
      <w:r>
        <w:rPr>
          <w:rFonts w:ascii="宋体" w:hAnsi="宋体"/>
          <w:color w:val="000000"/>
          <w:kern w:val="0"/>
          <w:szCs w:val="21"/>
        </w:rPr>
        <w:t>包括：</w:t>
      </w:r>
    </w:p>
    <w:p w14:paraId="0BF196B2"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比选</w:t>
      </w:r>
      <w:r>
        <w:rPr>
          <w:rFonts w:ascii="宋体" w:hAnsi="宋体"/>
          <w:color w:val="000000"/>
          <w:kern w:val="0"/>
          <w:szCs w:val="21"/>
        </w:rPr>
        <w:t>公告；</w:t>
      </w:r>
    </w:p>
    <w:p w14:paraId="4E2EEAA7"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（2）</w:t>
      </w:r>
      <w:r>
        <w:rPr>
          <w:rFonts w:ascii="宋体" w:hAnsi="宋体" w:hint="eastAsia"/>
          <w:color w:val="000000"/>
          <w:kern w:val="0"/>
          <w:szCs w:val="21"/>
        </w:rPr>
        <w:t>比选申请人</w:t>
      </w:r>
      <w:r>
        <w:rPr>
          <w:rFonts w:ascii="宋体" w:hAnsi="宋体"/>
          <w:color w:val="000000"/>
          <w:kern w:val="0"/>
          <w:szCs w:val="21"/>
        </w:rPr>
        <w:t>须知；</w:t>
      </w:r>
    </w:p>
    <w:p w14:paraId="78ECE726"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（3）评</w:t>
      </w:r>
      <w:r>
        <w:rPr>
          <w:rFonts w:ascii="宋体" w:hAnsi="宋体" w:hint="eastAsia"/>
          <w:color w:val="000000"/>
          <w:kern w:val="0"/>
          <w:szCs w:val="21"/>
        </w:rPr>
        <w:t>选</w:t>
      </w:r>
      <w:r>
        <w:rPr>
          <w:rFonts w:ascii="宋体" w:hAnsi="宋体"/>
          <w:color w:val="000000"/>
          <w:kern w:val="0"/>
          <w:szCs w:val="21"/>
        </w:rPr>
        <w:t>办法；</w:t>
      </w:r>
    </w:p>
    <w:p w14:paraId="336C9EE2"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（4）合同条款及格式；</w:t>
      </w:r>
    </w:p>
    <w:p w14:paraId="6918042A"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（5）工程量清单；</w:t>
      </w:r>
    </w:p>
    <w:p w14:paraId="5964A4B6"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（6）图纸；</w:t>
      </w:r>
    </w:p>
    <w:p w14:paraId="050FB1B6"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（7）</w:t>
      </w:r>
      <w:r>
        <w:rPr>
          <w:rFonts w:ascii="宋体" w:hAnsi="宋体" w:hint="eastAsia"/>
          <w:color w:val="000000"/>
          <w:kern w:val="0"/>
          <w:szCs w:val="21"/>
        </w:rPr>
        <w:t>比选申请文件</w:t>
      </w:r>
      <w:r>
        <w:rPr>
          <w:rFonts w:ascii="宋体" w:hAnsi="宋体"/>
          <w:color w:val="000000"/>
          <w:kern w:val="0"/>
          <w:szCs w:val="21"/>
        </w:rPr>
        <w:t>格式；</w:t>
      </w:r>
    </w:p>
    <w:p w14:paraId="4621538E"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根据本章第1.10款、第2.2款和第2.3款对竞争性比</w:t>
      </w:r>
      <w:proofErr w:type="gramStart"/>
      <w:r>
        <w:rPr>
          <w:rFonts w:ascii="宋体" w:hAnsi="宋体"/>
          <w:color w:val="000000"/>
          <w:kern w:val="0"/>
          <w:szCs w:val="21"/>
        </w:rPr>
        <w:t>选文件</w:t>
      </w:r>
      <w:proofErr w:type="gramEnd"/>
      <w:r>
        <w:rPr>
          <w:rFonts w:ascii="宋体" w:hAnsi="宋体"/>
          <w:color w:val="000000"/>
          <w:kern w:val="0"/>
          <w:szCs w:val="21"/>
        </w:rPr>
        <w:t>所作的澄清、修改，构成竞争性比</w:t>
      </w:r>
      <w:proofErr w:type="gramStart"/>
      <w:r>
        <w:rPr>
          <w:rFonts w:ascii="宋体" w:hAnsi="宋体"/>
          <w:color w:val="000000"/>
          <w:kern w:val="0"/>
          <w:szCs w:val="21"/>
        </w:rPr>
        <w:t>选文件</w:t>
      </w:r>
      <w:proofErr w:type="gramEnd"/>
      <w:r>
        <w:rPr>
          <w:rFonts w:ascii="宋体" w:hAnsi="宋体"/>
          <w:color w:val="000000"/>
          <w:kern w:val="0"/>
          <w:szCs w:val="21"/>
        </w:rPr>
        <w:t>的组成部分。</w:t>
      </w:r>
    </w:p>
    <w:p w14:paraId="078F5085"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75" w:name="_Toc35034380"/>
      <w:bookmarkStart w:id="176" w:name="_Toc509218726"/>
      <w:bookmarkStart w:id="177" w:name="_Toc430530451"/>
      <w:r>
        <w:rPr>
          <w:rFonts w:ascii="宋体" w:hAnsi="宋体"/>
          <w:b w:val="0"/>
          <w:color w:val="000000"/>
          <w:sz w:val="24"/>
          <w:szCs w:val="24"/>
        </w:rPr>
        <w:t>2.2  竞争性比</w:t>
      </w:r>
      <w:proofErr w:type="gramStart"/>
      <w:r>
        <w:rPr>
          <w:rFonts w:ascii="宋体" w:hAnsi="宋体"/>
          <w:b w:val="0"/>
          <w:color w:val="000000"/>
          <w:sz w:val="24"/>
          <w:szCs w:val="24"/>
        </w:rPr>
        <w:t>选文件</w:t>
      </w:r>
      <w:proofErr w:type="gramEnd"/>
      <w:r>
        <w:rPr>
          <w:rFonts w:ascii="宋体" w:hAnsi="宋体"/>
          <w:b w:val="0"/>
          <w:color w:val="000000"/>
          <w:sz w:val="24"/>
          <w:szCs w:val="24"/>
        </w:rPr>
        <w:t>的澄清</w:t>
      </w:r>
      <w:bookmarkEnd w:id="175"/>
      <w:bookmarkEnd w:id="176"/>
      <w:bookmarkEnd w:id="177"/>
    </w:p>
    <w:p w14:paraId="2010C14E"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2.2.1  竞</w:t>
      </w:r>
      <w:r>
        <w:rPr>
          <w:rFonts w:ascii="宋体" w:hAnsi="宋体" w:hint="eastAsia"/>
          <w:color w:val="000000"/>
          <w:kern w:val="0"/>
          <w:szCs w:val="21"/>
        </w:rPr>
        <w:t>比选申请人在收到竞争性比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后，应仔细检查竞争性比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的所有内容，如有残缺或文字表述不清，图纸尺寸标注不明以及存在错、碰、漏、缺、概念模糊和有可能出现歧义或理解上的偏差的内容等应向比选人或比选代理机构书面提交质疑。</w:t>
      </w:r>
    </w:p>
    <w:p w14:paraId="3DD48FA6"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2.2.2  竞争性比</w:t>
      </w:r>
      <w:proofErr w:type="gramStart"/>
      <w:r>
        <w:rPr>
          <w:rFonts w:ascii="宋体" w:hAnsi="宋体"/>
          <w:color w:val="000000"/>
          <w:kern w:val="0"/>
          <w:szCs w:val="21"/>
        </w:rPr>
        <w:t>选文件</w:t>
      </w:r>
      <w:proofErr w:type="gramEnd"/>
      <w:r>
        <w:rPr>
          <w:rFonts w:ascii="宋体" w:hAnsi="宋体"/>
          <w:color w:val="000000"/>
          <w:kern w:val="0"/>
          <w:szCs w:val="21"/>
        </w:rPr>
        <w:t>的澄清将在</w:t>
      </w:r>
      <w:r>
        <w:rPr>
          <w:rFonts w:ascii="宋体" w:hAnsi="宋体" w:hint="eastAsia"/>
          <w:color w:val="000000"/>
          <w:kern w:val="0"/>
          <w:szCs w:val="21"/>
        </w:rPr>
        <w:t>比选申请人</w:t>
      </w:r>
      <w:r>
        <w:rPr>
          <w:rFonts w:ascii="宋体" w:hAnsi="宋体"/>
          <w:color w:val="000000"/>
          <w:kern w:val="0"/>
          <w:szCs w:val="21"/>
        </w:rPr>
        <w:t>须知前附表规定的</w:t>
      </w:r>
      <w:r>
        <w:rPr>
          <w:rFonts w:ascii="宋体" w:hAnsi="宋体" w:hint="eastAsia"/>
          <w:color w:val="000000"/>
          <w:kern w:val="0"/>
          <w:szCs w:val="21"/>
        </w:rPr>
        <w:t>竞选</w:t>
      </w:r>
      <w:r>
        <w:rPr>
          <w:rFonts w:ascii="宋体" w:hAnsi="宋体"/>
          <w:color w:val="000000"/>
          <w:kern w:val="0"/>
          <w:szCs w:val="21"/>
        </w:rPr>
        <w:t>截止时间3天前在在</w:t>
      </w:r>
      <w:r>
        <w:rPr>
          <w:rFonts w:ascii="宋体" w:hAnsi="宋体" w:hint="eastAsia"/>
          <w:color w:val="000000"/>
          <w:kern w:val="0"/>
          <w:szCs w:val="21"/>
        </w:rPr>
        <w:t>相应法定网站</w:t>
      </w:r>
      <w:r>
        <w:rPr>
          <w:rFonts w:ascii="宋体" w:hAnsi="宋体"/>
          <w:color w:val="000000"/>
          <w:kern w:val="0"/>
          <w:szCs w:val="21"/>
        </w:rPr>
        <w:t>发布，但不指明澄清问题的来源。</w:t>
      </w:r>
    </w:p>
    <w:p w14:paraId="1E97A3A1"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hint="eastAsia"/>
          <w:color w:val="000000"/>
          <w:kern w:val="0"/>
          <w:szCs w:val="21"/>
        </w:rPr>
        <w:t>2</w:t>
      </w:r>
      <w:r>
        <w:rPr>
          <w:rFonts w:ascii="宋体" w:hAnsi="宋体"/>
          <w:color w:val="000000"/>
          <w:kern w:val="0"/>
          <w:szCs w:val="21"/>
        </w:rPr>
        <w:t>.2.3   补遗内容可能影响</w:t>
      </w:r>
      <w:r>
        <w:rPr>
          <w:rFonts w:ascii="宋体" w:hAnsi="宋体" w:hint="eastAsia"/>
          <w:color w:val="000000"/>
          <w:kern w:val="0"/>
          <w:szCs w:val="21"/>
        </w:rPr>
        <w:t>比选申请文件</w:t>
      </w:r>
      <w:r>
        <w:rPr>
          <w:rFonts w:ascii="宋体" w:hAnsi="宋体"/>
          <w:color w:val="000000"/>
          <w:kern w:val="0"/>
          <w:szCs w:val="21"/>
        </w:rPr>
        <w:t>编制的，须在</w:t>
      </w:r>
      <w:r>
        <w:rPr>
          <w:rFonts w:ascii="宋体" w:hAnsi="宋体" w:hint="eastAsia"/>
          <w:color w:val="000000"/>
          <w:kern w:val="0"/>
          <w:szCs w:val="21"/>
        </w:rPr>
        <w:t>竞选</w:t>
      </w:r>
      <w:r>
        <w:rPr>
          <w:rFonts w:ascii="宋体" w:hAnsi="宋体"/>
          <w:color w:val="000000"/>
          <w:kern w:val="0"/>
          <w:szCs w:val="21"/>
        </w:rPr>
        <w:t>截止时间</w:t>
      </w:r>
      <w:r>
        <w:rPr>
          <w:rFonts w:ascii="宋体" w:hAnsi="宋体" w:hint="eastAsia"/>
          <w:color w:val="000000"/>
          <w:kern w:val="0"/>
          <w:szCs w:val="21"/>
        </w:rPr>
        <w:t>1</w:t>
      </w:r>
      <w:r>
        <w:rPr>
          <w:rFonts w:ascii="宋体" w:hAnsi="宋体"/>
          <w:color w:val="000000"/>
          <w:kern w:val="0"/>
          <w:szCs w:val="21"/>
        </w:rPr>
        <w:t>日前发布，发布时间至</w:t>
      </w:r>
      <w:r>
        <w:rPr>
          <w:rFonts w:ascii="宋体" w:hAnsi="宋体" w:hint="eastAsia"/>
          <w:color w:val="000000"/>
          <w:kern w:val="0"/>
          <w:szCs w:val="21"/>
        </w:rPr>
        <w:t>竞选</w:t>
      </w:r>
      <w:r>
        <w:rPr>
          <w:rFonts w:ascii="宋体" w:hAnsi="宋体"/>
          <w:color w:val="000000"/>
          <w:kern w:val="0"/>
          <w:szCs w:val="21"/>
        </w:rPr>
        <w:t>截止时间不足</w:t>
      </w:r>
      <w:r>
        <w:rPr>
          <w:rFonts w:ascii="宋体" w:hAnsi="宋体" w:hint="eastAsia"/>
          <w:color w:val="000000"/>
          <w:kern w:val="0"/>
          <w:szCs w:val="21"/>
        </w:rPr>
        <w:t>1</w:t>
      </w:r>
      <w:r>
        <w:rPr>
          <w:rFonts w:ascii="宋体" w:hAnsi="宋体"/>
          <w:color w:val="000000"/>
          <w:kern w:val="0"/>
          <w:szCs w:val="21"/>
        </w:rPr>
        <w:t>日的，须相应延后</w:t>
      </w:r>
      <w:r>
        <w:rPr>
          <w:rFonts w:ascii="宋体" w:hAnsi="宋体" w:hint="eastAsia"/>
          <w:color w:val="000000"/>
          <w:kern w:val="0"/>
          <w:szCs w:val="21"/>
        </w:rPr>
        <w:t>竞选</w:t>
      </w:r>
      <w:r>
        <w:rPr>
          <w:rFonts w:ascii="宋体" w:hAnsi="宋体"/>
          <w:color w:val="000000"/>
          <w:kern w:val="0"/>
          <w:szCs w:val="21"/>
        </w:rPr>
        <w:t>截止时间。</w:t>
      </w:r>
    </w:p>
    <w:p w14:paraId="3A6D268A"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78" w:name="_Toc287620702"/>
      <w:bookmarkStart w:id="179" w:name="_Toc35034381"/>
      <w:bookmarkStart w:id="180" w:name="_Toc509218727"/>
      <w:bookmarkStart w:id="181" w:name="_Toc277082569"/>
      <w:bookmarkStart w:id="182" w:name="_Toc200513143"/>
      <w:bookmarkStart w:id="183" w:name="_Toc224103334"/>
      <w:bookmarkStart w:id="184" w:name="_Toc287607763"/>
      <w:bookmarkStart w:id="185" w:name="_Toc430530452"/>
      <w:r>
        <w:rPr>
          <w:rFonts w:ascii="宋体" w:hAnsi="宋体"/>
          <w:b w:val="0"/>
          <w:color w:val="000000"/>
          <w:sz w:val="24"/>
          <w:szCs w:val="24"/>
        </w:rPr>
        <w:t>2.3  竞争性比</w:t>
      </w:r>
      <w:proofErr w:type="gramStart"/>
      <w:r>
        <w:rPr>
          <w:rFonts w:ascii="宋体" w:hAnsi="宋体"/>
          <w:b w:val="0"/>
          <w:color w:val="000000"/>
          <w:sz w:val="24"/>
          <w:szCs w:val="24"/>
        </w:rPr>
        <w:t>选文件</w:t>
      </w:r>
      <w:proofErr w:type="gramEnd"/>
      <w:r>
        <w:rPr>
          <w:rFonts w:ascii="宋体" w:hAnsi="宋体"/>
          <w:b w:val="0"/>
          <w:color w:val="000000"/>
          <w:sz w:val="24"/>
          <w:szCs w:val="24"/>
        </w:rPr>
        <w:t>的修改</w:t>
      </w:r>
      <w:bookmarkEnd w:id="178"/>
      <w:bookmarkEnd w:id="179"/>
      <w:bookmarkEnd w:id="180"/>
      <w:bookmarkEnd w:id="181"/>
      <w:bookmarkEnd w:id="182"/>
      <w:bookmarkEnd w:id="183"/>
      <w:bookmarkEnd w:id="184"/>
      <w:bookmarkEnd w:id="185"/>
    </w:p>
    <w:p w14:paraId="086C47D0" w14:textId="77777777" w:rsidR="000100D0" w:rsidRDefault="004B0FB1">
      <w:pPr>
        <w:snapToGrid w:val="0"/>
        <w:spacing w:line="360" w:lineRule="auto"/>
        <w:ind w:firstLine="420"/>
        <w:textAlignment w:val="baseline"/>
        <w:rPr>
          <w:rFonts w:ascii="宋体" w:hAnsi="宋体"/>
          <w:color w:val="000000"/>
          <w:sz w:val="20"/>
        </w:rPr>
      </w:pPr>
      <w:bookmarkStart w:id="186" w:name="_Toc200513144"/>
      <w:bookmarkStart w:id="187" w:name="_Toc287620703"/>
      <w:bookmarkStart w:id="188" w:name="_Toc287607764"/>
      <w:bookmarkStart w:id="189" w:name="_Toc224103335"/>
      <w:bookmarkStart w:id="190" w:name="_Toc277082570"/>
      <w:r>
        <w:rPr>
          <w:rFonts w:ascii="宋体" w:hAnsi="宋体"/>
          <w:color w:val="000000"/>
        </w:rPr>
        <w:t>按照本章第2.2款竞争性比</w:t>
      </w:r>
      <w:proofErr w:type="gramStart"/>
      <w:r>
        <w:rPr>
          <w:rFonts w:ascii="宋体" w:hAnsi="宋体"/>
          <w:color w:val="000000"/>
        </w:rPr>
        <w:t>选文件</w:t>
      </w:r>
      <w:proofErr w:type="gramEnd"/>
      <w:r>
        <w:rPr>
          <w:rFonts w:ascii="宋体" w:hAnsi="宋体"/>
          <w:color w:val="000000"/>
        </w:rPr>
        <w:t>的澄清相关内容及方式执行。</w:t>
      </w:r>
    </w:p>
    <w:p w14:paraId="3D0BBB92" w14:textId="77777777" w:rsidR="000100D0" w:rsidRDefault="004B0FB1">
      <w:pPr>
        <w:pStyle w:val="20"/>
        <w:snapToGrid w:val="0"/>
        <w:spacing w:before="0" w:after="0" w:line="360" w:lineRule="auto"/>
        <w:textAlignment w:val="baseline"/>
        <w:rPr>
          <w:rFonts w:ascii="宋体" w:hAnsi="宋体"/>
          <w:b w:val="0"/>
          <w:color w:val="000000"/>
        </w:rPr>
      </w:pPr>
      <w:bookmarkStart w:id="191" w:name="_Toc430530453"/>
      <w:bookmarkStart w:id="192" w:name="_Toc35034382"/>
      <w:bookmarkStart w:id="193" w:name="_Toc509218728"/>
      <w:r>
        <w:rPr>
          <w:rFonts w:ascii="宋体" w:hAnsi="宋体"/>
          <w:b w:val="0"/>
          <w:color w:val="000000"/>
        </w:rPr>
        <w:t xml:space="preserve">3.  </w:t>
      </w:r>
      <w:bookmarkEnd w:id="186"/>
      <w:bookmarkEnd w:id="187"/>
      <w:bookmarkEnd w:id="188"/>
      <w:bookmarkEnd w:id="189"/>
      <w:bookmarkEnd w:id="190"/>
      <w:bookmarkEnd w:id="191"/>
      <w:bookmarkEnd w:id="192"/>
      <w:bookmarkEnd w:id="193"/>
      <w:r>
        <w:rPr>
          <w:rFonts w:ascii="宋体" w:hAnsi="宋体" w:hint="eastAsia"/>
          <w:b w:val="0"/>
          <w:color w:val="000000"/>
        </w:rPr>
        <w:t>比选申请文件</w:t>
      </w:r>
    </w:p>
    <w:p w14:paraId="0627B50C"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194" w:name="_Toc287607765"/>
      <w:bookmarkStart w:id="195" w:name="_Toc287620704"/>
      <w:bookmarkStart w:id="196" w:name="_Toc224103336"/>
      <w:bookmarkStart w:id="197" w:name="_Toc509218729"/>
      <w:bookmarkStart w:id="198" w:name="_Toc35034383"/>
      <w:bookmarkStart w:id="199" w:name="_Toc430530454"/>
      <w:bookmarkStart w:id="200" w:name="_Toc277082571"/>
      <w:bookmarkStart w:id="201" w:name="_Toc200513145"/>
      <w:r>
        <w:rPr>
          <w:rFonts w:ascii="宋体" w:hAnsi="宋体"/>
          <w:b w:val="0"/>
          <w:color w:val="000000"/>
          <w:sz w:val="24"/>
          <w:szCs w:val="24"/>
        </w:rPr>
        <w:t xml:space="preserve">3.1  </w:t>
      </w:r>
      <w:r>
        <w:rPr>
          <w:rFonts w:ascii="宋体" w:hAnsi="宋体" w:hint="eastAsia"/>
          <w:b w:val="0"/>
          <w:color w:val="000000"/>
          <w:sz w:val="24"/>
          <w:szCs w:val="24"/>
        </w:rPr>
        <w:t>比选申请文件</w:t>
      </w:r>
      <w:r>
        <w:rPr>
          <w:rFonts w:ascii="宋体" w:hAnsi="宋体"/>
          <w:b w:val="0"/>
          <w:color w:val="000000"/>
          <w:sz w:val="24"/>
          <w:szCs w:val="24"/>
        </w:rPr>
        <w:t>的组成</w:t>
      </w:r>
      <w:bookmarkEnd w:id="194"/>
      <w:bookmarkEnd w:id="195"/>
      <w:bookmarkEnd w:id="196"/>
      <w:bookmarkEnd w:id="197"/>
      <w:bookmarkEnd w:id="198"/>
      <w:bookmarkEnd w:id="199"/>
      <w:bookmarkEnd w:id="200"/>
      <w:bookmarkEnd w:id="201"/>
    </w:p>
    <w:p w14:paraId="3C593B2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3.1.1 </w:t>
      </w:r>
      <w:r>
        <w:rPr>
          <w:rFonts w:ascii="宋体" w:hAnsi="宋体" w:hint="eastAsia"/>
          <w:color w:val="000000"/>
          <w:kern w:val="0"/>
          <w:szCs w:val="21"/>
        </w:rPr>
        <w:t>比选申请文件</w:t>
      </w:r>
      <w:r>
        <w:rPr>
          <w:rFonts w:ascii="宋体" w:hAnsi="宋体"/>
          <w:color w:val="000000"/>
          <w:kern w:val="0"/>
          <w:szCs w:val="21"/>
        </w:rPr>
        <w:t>应包括下列内容：</w:t>
      </w:r>
    </w:p>
    <w:p w14:paraId="463EAD3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（1）竞选函及竞选函附录；</w:t>
      </w:r>
    </w:p>
    <w:p w14:paraId="6D89033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（2）法定代表人身份证明或附有法定代表人身份证明的授权委托书；</w:t>
      </w:r>
    </w:p>
    <w:p w14:paraId="3C4CE05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（3）联合体协议书</w:t>
      </w:r>
      <w:r>
        <w:rPr>
          <w:rFonts w:ascii="宋体" w:hAnsi="宋体" w:hint="eastAsia"/>
          <w:color w:val="000000"/>
          <w:kern w:val="0"/>
          <w:szCs w:val="21"/>
        </w:rPr>
        <w:t>（如有）</w:t>
      </w:r>
      <w:r>
        <w:rPr>
          <w:rFonts w:ascii="宋体" w:hAnsi="宋体"/>
          <w:color w:val="000000"/>
          <w:kern w:val="0"/>
          <w:szCs w:val="21"/>
        </w:rPr>
        <w:t>；</w:t>
      </w:r>
    </w:p>
    <w:p w14:paraId="6C48675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（4）竞选保证金；</w:t>
      </w:r>
    </w:p>
    <w:p w14:paraId="30B2463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（5）已标价工程量清单；</w:t>
      </w:r>
    </w:p>
    <w:p w14:paraId="423D318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（6）项目管理机构；</w:t>
      </w:r>
    </w:p>
    <w:p w14:paraId="40A2F28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（7）拟分包项目情况表</w:t>
      </w:r>
      <w:r>
        <w:rPr>
          <w:rFonts w:ascii="宋体" w:hAnsi="宋体" w:hint="eastAsia"/>
          <w:color w:val="000000"/>
          <w:kern w:val="0"/>
          <w:szCs w:val="21"/>
        </w:rPr>
        <w:t>（如有）</w:t>
      </w:r>
      <w:r>
        <w:rPr>
          <w:rFonts w:ascii="宋体" w:hAnsi="宋体"/>
          <w:color w:val="000000"/>
          <w:kern w:val="0"/>
          <w:szCs w:val="21"/>
        </w:rPr>
        <w:t>；</w:t>
      </w:r>
    </w:p>
    <w:p w14:paraId="463FB628"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（8）资格审查资料；</w:t>
      </w:r>
    </w:p>
    <w:p w14:paraId="153BF97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（9）</w:t>
      </w:r>
      <w:r>
        <w:rPr>
          <w:rFonts w:ascii="宋体" w:hAnsi="宋体" w:hint="eastAsia"/>
          <w:color w:val="000000"/>
          <w:kern w:val="0"/>
          <w:szCs w:val="21"/>
        </w:rPr>
        <w:t>比选申请人</w:t>
      </w:r>
      <w:r>
        <w:rPr>
          <w:rFonts w:ascii="宋体" w:hAnsi="宋体"/>
          <w:color w:val="000000"/>
          <w:kern w:val="0"/>
          <w:szCs w:val="21"/>
        </w:rPr>
        <w:t>须知前附表规定的其他材料。</w:t>
      </w:r>
    </w:p>
    <w:p w14:paraId="38DD46E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lastRenderedPageBreak/>
        <w:t xml:space="preserve">3.1.2  </w:t>
      </w:r>
      <w:r>
        <w:rPr>
          <w:rFonts w:ascii="宋体" w:hAnsi="宋体" w:hint="eastAsia"/>
          <w:color w:val="000000"/>
          <w:kern w:val="0"/>
          <w:szCs w:val="21"/>
        </w:rPr>
        <w:t>比选申请人</w:t>
      </w:r>
      <w:r>
        <w:rPr>
          <w:rFonts w:ascii="宋体" w:hAnsi="宋体"/>
          <w:color w:val="000000"/>
          <w:kern w:val="0"/>
          <w:szCs w:val="21"/>
        </w:rPr>
        <w:t>须知前附表规定不接受联合体</w:t>
      </w:r>
      <w:r>
        <w:rPr>
          <w:rFonts w:ascii="宋体" w:hAnsi="宋体" w:hint="eastAsia"/>
          <w:color w:val="000000"/>
          <w:kern w:val="0"/>
          <w:szCs w:val="21"/>
        </w:rPr>
        <w:t>竞选</w:t>
      </w:r>
      <w:r>
        <w:rPr>
          <w:rFonts w:ascii="宋体" w:hAnsi="宋体"/>
          <w:color w:val="000000"/>
          <w:kern w:val="0"/>
          <w:szCs w:val="21"/>
        </w:rPr>
        <w:t>的，或</w:t>
      </w:r>
      <w:r>
        <w:rPr>
          <w:rFonts w:ascii="宋体" w:hAnsi="宋体" w:hint="eastAsia"/>
          <w:color w:val="000000"/>
          <w:kern w:val="0"/>
          <w:szCs w:val="21"/>
        </w:rPr>
        <w:t>比选申请人</w:t>
      </w:r>
      <w:r>
        <w:rPr>
          <w:rFonts w:ascii="宋体" w:hAnsi="宋体"/>
          <w:color w:val="000000"/>
          <w:kern w:val="0"/>
          <w:szCs w:val="21"/>
        </w:rPr>
        <w:t>没有组成联合体的，</w:t>
      </w:r>
      <w:r>
        <w:rPr>
          <w:rFonts w:ascii="宋体" w:hAnsi="宋体" w:hint="eastAsia"/>
          <w:color w:val="000000"/>
          <w:kern w:val="0"/>
          <w:szCs w:val="21"/>
        </w:rPr>
        <w:t>比选申请文件</w:t>
      </w:r>
      <w:r>
        <w:rPr>
          <w:rFonts w:ascii="宋体" w:hAnsi="宋体"/>
          <w:color w:val="000000"/>
          <w:kern w:val="0"/>
          <w:szCs w:val="21"/>
        </w:rPr>
        <w:t>不包括本章第3.1.1（3）目所指的联合体协议书。</w:t>
      </w:r>
    </w:p>
    <w:p w14:paraId="1BF515FC"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202" w:name="_Toc277082572"/>
      <w:bookmarkStart w:id="203" w:name="_Toc224103337"/>
      <w:bookmarkStart w:id="204" w:name="_Toc509218730"/>
      <w:bookmarkStart w:id="205" w:name="_Toc200513146"/>
      <w:bookmarkStart w:id="206" w:name="_Toc430530455"/>
      <w:bookmarkStart w:id="207" w:name="_Toc287620705"/>
      <w:bookmarkStart w:id="208" w:name="_Toc287607766"/>
      <w:bookmarkStart w:id="209" w:name="_Toc35034384"/>
      <w:r>
        <w:rPr>
          <w:rFonts w:ascii="宋体" w:hAnsi="宋体"/>
          <w:b w:val="0"/>
          <w:color w:val="000000"/>
          <w:sz w:val="24"/>
          <w:szCs w:val="24"/>
        </w:rPr>
        <w:t xml:space="preserve">3.2  </w:t>
      </w:r>
      <w:bookmarkEnd w:id="202"/>
      <w:bookmarkEnd w:id="203"/>
      <w:bookmarkEnd w:id="204"/>
      <w:bookmarkEnd w:id="205"/>
      <w:bookmarkEnd w:id="206"/>
      <w:bookmarkEnd w:id="207"/>
      <w:bookmarkEnd w:id="208"/>
      <w:bookmarkEnd w:id="209"/>
      <w:r>
        <w:rPr>
          <w:rFonts w:ascii="宋体" w:hAnsi="宋体"/>
          <w:b w:val="0"/>
          <w:color w:val="000000"/>
          <w:sz w:val="24"/>
          <w:szCs w:val="24"/>
        </w:rPr>
        <w:t>竞选报价</w:t>
      </w:r>
    </w:p>
    <w:p w14:paraId="24591BC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3.2.1  </w:t>
      </w:r>
      <w:r>
        <w:rPr>
          <w:rFonts w:ascii="宋体" w:hAnsi="宋体" w:hint="eastAsia"/>
          <w:color w:val="000000"/>
          <w:kern w:val="0"/>
          <w:szCs w:val="21"/>
        </w:rPr>
        <w:t>比选申请人</w:t>
      </w:r>
      <w:r>
        <w:rPr>
          <w:rFonts w:ascii="宋体" w:hAnsi="宋体"/>
          <w:color w:val="000000"/>
          <w:kern w:val="0"/>
          <w:szCs w:val="21"/>
        </w:rPr>
        <w:t>应按第五章“工程量清单”的要求填写相应表格。</w:t>
      </w:r>
    </w:p>
    <w:p w14:paraId="098B296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3.2.2</w:t>
      </w:r>
      <w:r>
        <w:rPr>
          <w:rFonts w:ascii="宋体" w:hAnsi="宋体" w:hint="eastAsia"/>
          <w:color w:val="000000"/>
          <w:kern w:val="0"/>
          <w:szCs w:val="21"/>
        </w:rPr>
        <w:t xml:space="preserve">  比选申请人</w:t>
      </w:r>
      <w:r>
        <w:rPr>
          <w:rFonts w:ascii="宋体" w:hAnsi="宋体"/>
          <w:color w:val="000000"/>
          <w:kern w:val="0"/>
          <w:szCs w:val="21"/>
        </w:rPr>
        <w:t>在</w:t>
      </w:r>
      <w:r>
        <w:rPr>
          <w:rFonts w:ascii="宋体" w:hAnsi="宋体" w:hint="eastAsia"/>
          <w:color w:val="000000"/>
          <w:kern w:val="0"/>
          <w:szCs w:val="21"/>
        </w:rPr>
        <w:t>竞选</w:t>
      </w:r>
      <w:r>
        <w:rPr>
          <w:rFonts w:ascii="宋体" w:hAnsi="宋体"/>
          <w:color w:val="000000"/>
          <w:kern w:val="0"/>
          <w:szCs w:val="21"/>
        </w:rPr>
        <w:t>截止时间前修改竞选函中的</w:t>
      </w:r>
      <w:proofErr w:type="gramStart"/>
      <w:r>
        <w:rPr>
          <w:rFonts w:ascii="宋体" w:hAnsi="宋体" w:hint="eastAsia"/>
          <w:color w:val="000000"/>
          <w:kern w:val="0"/>
          <w:szCs w:val="21"/>
        </w:rPr>
        <w:t>竞选</w:t>
      </w:r>
      <w:r>
        <w:rPr>
          <w:rFonts w:ascii="宋体" w:hAnsi="宋体"/>
          <w:color w:val="000000"/>
          <w:kern w:val="0"/>
          <w:szCs w:val="21"/>
        </w:rPr>
        <w:t>总</w:t>
      </w:r>
      <w:proofErr w:type="gramEnd"/>
      <w:r>
        <w:rPr>
          <w:rFonts w:ascii="宋体" w:hAnsi="宋体"/>
          <w:color w:val="000000"/>
          <w:kern w:val="0"/>
          <w:szCs w:val="21"/>
        </w:rPr>
        <w:t>报价，应同时修改第五章“工程量清单”中的相应报价。此修改须符合本章第 4.3 款的有关要求。</w:t>
      </w:r>
    </w:p>
    <w:p w14:paraId="3ABF861E"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210" w:name="_Toc287607767"/>
      <w:bookmarkStart w:id="211" w:name="_Toc200513147"/>
      <w:bookmarkStart w:id="212" w:name="_Toc509218731"/>
      <w:bookmarkStart w:id="213" w:name="_Toc430530456"/>
      <w:bookmarkStart w:id="214" w:name="_Toc224103338"/>
      <w:bookmarkStart w:id="215" w:name="_Toc35034385"/>
      <w:bookmarkStart w:id="216" w:name="_Toc287620706"/>
      <w:bookmarkStart w:id="217" w:name="_Toc277082573"/>
      <w:r>
        <w:rPr>
          <w:rFonts w:ascii="宋体" w:hAnsi="宋体"/>
          <w:b w:val="0"/>
          <w:color w:val="000000"/>
          <w:sz w:val="24"/>
          <w:szCs w:val="24"/>
        </w:rPr>
        <w:t xml:space="preserve">3.3  </w:t>
      </w:r>
      <w:bookmarkEnd w:id="210"/>
      <w:bookmarkEnd w:id="211"/>
      <w:bookmarkEnd w:id="212"/>
      <w:bookmarkEnd w:id="213"/>
      <w:bookmarkEnd w:id="214"/>
      <w:bookmarkEnd w:id="215"/>
      <w:bookmarkEnd w:id="216"/>
      <w:bookmarkEnd w:id="217"/>
      <w:r>
        <w:rPr>
          <w:rFonts w:ascii="宋体" w:hAnsi="宋体"/>
          <w:b w:val="0"/>
          <w:color w:val="000000"/>
          <w:sz w:val="24"/>
          <w:szCs w:val="24"/>
        </w:rPr>
        <w:t>竞选有效期</w:t>
      </w:r>
    </w:p>
    <w:p w14:paraId="60890DDB"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3.3.1  在</w:t>
      </w:r>
      <w:r>
        <w:rPr>
          <w:rFonts w:ascii="宋体" w:hAnsi="宋体" w:hint="eastAsia"/>
          <w:color w:val="000000"/>
          <w:kern w:val="0"/>
          <w:szCs w:val="21"/>
        </w:rPr>
        <w:t>比选申请人</w:t>
      </w:r>
      <w:r>
        <w:rPr>
          <w:rFonts w:ascii="宋体" w:hAnsi="宋体"/>
          <w:color w:val="000000"/>
          <w:kern w:val="0"/>
          <w:szCs w:val="21"/>
        </w:rPr>
        <w:t>须知前附表规定的竞选有效期内，</w:t>
      </w:r>
      <w:r>
        <w:rPr>
          <w:rFonts w:ascii="宋体" w:hAnsi="宋体" w:hint="eastAsia"/>
          <w:color w:val="000000"/>
          <w:kern w:val="0"/>
          <w:szCs w:val="21"/>
        </w:rPr>
        <w:t>比选申请人</w:t>
      </w:r>
      <w:r>
        <w:rPr>
          <w:rFonts w:ascii="宋体" w:hAnsi="宋体"/>
          <w:color w:val="000000"/>
          <w:kern w:val="0"/>
          <w:szCs w:val="21"/>
        </w:rPr>
        <w:t>不得要求撤销或修改其</w:t>
      </w:r>
      <w:r>
        <w:rPr>
          <w:rFonts w:ascii="宋体" w:hAnsi="宋体" w:hint="eastAsia"/>
          <w:color w:val="000000"/>
          <w:kern w:val="0"/>
          <w:szCs w:val="21"/>
        </w:rPr>
        <w:t>比选申请文件</w:t>
      </w:r>
      <w:r>
        <w:rPr>
          <w:rFonts w:ascii="宋体" w:hAnsi="宋体"/>
          <w:color w:val="000000"/>
          <w:kern w:val="0"/>
          <w:szCs w:val="21"/>
        </w:rPr>
        <w:t>。</w:t>
      </w:r>
    </w:p>
    <w:p w14:paraId="04E5660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3.3.2  出现特殊情况需要延长竞选有效期的，比选人以书面形式通知所有</w:t>
      </w:r>
      <w:r>
        <w:rPr>
          <w:rFonts w:ascii="宋体" w:hAnsi="宋体" w:hint="eastAsia"/>
          <w:color w:val="000000"/>
          <w:kern w:val="0"/>
          <w:szCs w:val="21"/>
        </w:rPr>
        <w:t>比选申请人</w:t>
      </w:r>
      <w:r>
        <w:rPr>
          <w:rFonts w:ascii="宋体" w:hAnsi="宋体"/>
          <w:color w:val="000000"/>
          <w:kern w:val="0"/>
          <w:szCs w:val="21"/>
        </w:rPr>
        <w:t>延长竞选有效期。</w:t>
      </w:r>
      <w:r>
        <w:rPr>
          <w:rFonts w:ascii="宋体" w:hAnsi="宋体" w:hint="eastAsia"/>
          <w:color w:val="000000"/>
          <w:kern w:val="0"/>
          <w:szCs w:val="21"/>
        </w:rPr>
        <w:t>比选申请人</w:t>
      </w:r>
      <w:r>
        <w:rPr>
          <w:rFonts w:ascii="宋体" w:hAnsi="宋体"/>
          <w:color w:val="000000"/>
          <w:kern w:val="0"/>
          <w:szCs w:val="21"/>
        </w:rPr>
        <w:t>同意延长的，应相应延长其竞选保函的有效期，但不得要求或被允许修改或撤销其</w:t>
      </w:r>
      <w:r>
        <w:rPr>
          <w:rFonts w:ascii="宋体" w:hAnsi="宋体" w:hint="eastAsia"/>
          <w:color w:val="000000"/>
          <w:kern w:val="0"/>
          <w:szCs w:val="21"/>
        </w:rPr>
        <w:t>比选申请文件</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拒绝延长的，其</w:t>
      </w:r>
      <w:r>
        <w:rPr>
          <w:rFonts w:ascii="宋体" w:hAnsi="宋体" w:hint="eastAsia"/>
          <w:color w:val="000000"/>
          <w:kern w:val="0"/>
          <w:szCs w:val="21"/>
        </w:rPr>
        <w:t>竞选</w:t>
      </w:r>
      <w:r>
        <w:rPr>
          <w:rFonts w:ascii="宋体" w:hAnsi="宋体"/>
          <w:color w:val="000000"/>
          <w:kern w:val="0"/>
          <w:szCs w:val="21"/>
        </w:rPr>
        <w:t>失效，但</w:t>
      </w:r>
      <w:r>
        <w:rPr>
          <w:rFonts w:ascii="宋体" w:hAnsi="宋体" w:hint="eastAsia"/>
          <w:color w:val="000000"/>
          <w:kern w:val="0"/>
          <w:szCs w:val="21"/>
        </w:rPr>
        <w:t>比选申请人</w:t>
      </w:r>
      <w:r>
        <w:rPr>
          <w:rFonts w:ascii="宋体" w:hAnsi="宋体"/>
          <w:color w:val="000000"/>
          <w:kern w:val="0"/>
          <w:szCs w:val="21"/>
        </w:rPr>
        <w:t>有权收回其竞选保函。</w:t>
      </w:r>
      <w:r>
        <w:rPr>
          <w:rFonts w:ascii="宋体" w:hAnsi="宋体" w:hint="eastAsia"/>
          <w:color w:val="000000"/>
          <w:kern w:val="0"/>
          <w:szCs w:val="21"/>
        </w:rPr>
        <w:t>（适用于竞选保证金采用竞选保函形式的）</w:t>
      </w:r>
    </w:p>
    <w:p w14:paraId="6F88ABE1" w14:textId="77777777" w:rsidR="000100D0" w:rsidRDefault="004B0FB1">
      <w:pPr>
        <w:snapToGrid w:val="0"/>
        <w:spacing w:line="360" w:lineRule="auto"/>
        <w:ind w:firstLineChars="200" w:firstLine="420"/>
        <w:textAlignment w:val="baseline"/>
        <w:rPr>
          <w:rFonts w:ascii="宋体" w:hAnsi="宋体" w:cs="MingLiU"/>
          <w:color w:val="000000"/>
          <w:kern w:val="0"/>
          <w:sz w:val="20"/>
          <w:szCs w:val="21"/>
        </w:rPr>
      </w:pPr>
      <w:r>
        <w:rPr>
          <w:rFonts w:ascii="宋体" w:hAnsi="宋体" w:cs="MingLiU" w:hint="eastAsia"/>
          <w:color w:val="00000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适用于竞选保证金采用银行转账形式的）</w:t>
      </w:r>
    </w:p>
    <w:p w14:paraId="6936C88D"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218" w:name="_Toc287620707"/>
      <w:bookmarkStart w:id="219" w:name="_Toc430530457"/>
      <w:bookmarkStart w:id="220" w:name="_Toc287607768"/>
      <w:bookmarkStart w:id="221" w:name="_Toc200513148"/>
      <w:bookmarkStart w:id="222" w:name="_Toc277082574"/>
      <w:bookmarkStart w:id="223" w:name="_Toc224103339"/>
      <w:bookmarkStart w:id="224" w:name="_Toc35034386"/>
      <w:bookmarkStart w:id="225" w:name="_Toc509218732"/>
      <w:r>
        <w:rPr>
          <w:rFonts w:ascii="宋体" w:hAnsi="宋体"/>
          <w:b w:val="0"/>
          <w:color w:val="000000"/>
          <w:sz w:val="24"/>
          <w:szCs w:val="24"/>
        </w:rPr>
        <w:t xml:space="preserve">3.4  </w:t>
      </w:r>
      <w:bookmarkEnd w:id="218"/>
      <w:bookmarkEnd w:id="219"/>
      <w:bookmarkEnd w:id="220"/>
      <w:bookmarkEnd w:id="221"/>
      <w:bookmarkEnd w:id="222"/>
      <w:bookmarkEnd w:id="223"/>
      <w:r>
        <w:rPr>
          <w:rFonts w:ascii="宋体" w:hAnsi="宋体" w:hint="eastAsia"/>
          <w:b w:val="0"/>
          <w:color w:val="000000"/>
          <w:sz w:val="24"/>
          <w:szCs w:val="24"/>
        </w:rPr>
        <w:t>竞选担保</w:t>
      </w:r>
      <w:bookmarkEnd w:id="224"/>
      <w:bookmarkEnd w:id="225"/>
    </w:p>
    <w:p w14:paraId="75B8C620"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3.4.1  </w:t>
      </w:r>
      <w:r>
        <w:rPr>
          <w:rFonts w:ascii="宋体" w:hAnsi="宋体" w:hint="eastAsia"/>
          <w:color w:val="000000"/>
          <w:kern w:val="0"/>
          <w:szCs w:val="21"/>
        </w:rPr>
        <w:t>比选申请人</w:t>
      </w:r>
      <w:r>
        <w:rPr>
          <w:rFonts w:ascii="宋体" w:hAnsi="宋体"/>
          <w:color w:val="000000"/>
          <w:kern w:val="0"/>
          <w:szCs w:val="21"/>
        </w:rPr>
        <w:t>在递交</w:t>
      </w:r>
      <w:r>
        <w:rPr>
          <w:rFonts w:ascii="宋体" w:hAnsi="宋体" w:hint="eastAsia"/>
          <w:color w:val="000000"/>
          <w:kern w:val="0"/>
          <w:szCs w:val="21"/>
        </w:rPr>
        <w:t>比选申请文件</w:t>
      </w:r>
      <w:r>
        <w:rPr>
          <w:rFonts w:ascii="宋体" w:hAnsi="宋体"/>
          <w:color w:val="000000"/>
          <w:kern w:val="0"/>
          <w:szCs w:val="21"/>
        </w:rPr>
        <w:t>的同时，应按</w:t>
      </w:r>
      <w:r>
        <w:rPr>
          <w:rFonts w:ascii="宋体" w:hAnsi="宋体" w:hint="eastAsia"/>
          <w:color w:val="000000"/>
          <w:kern w:val="0"/>
          <w:szCs w:val="21"/>
        </w:rPr>
        <w:t>比选申请人</w:t>
      </w:r>
      <w:r>
        <w:rPr>
          <w:rFonts w:ascii="宋体" w:hAnsi="宋体"/>
          <w:color w:val="000000"/>
          <w:kern w:val="0"/>
          <w:szCs w:val="21"/>
        </w:rPr>
        <w:t>须知前附表规定的金额、担保形式和第八章“</w:t>
      </w:r>
      <w:r>
        <w:rPr>
          <w:rFonts w:ascii="宋体" w:hAnsi="宋体" w:hint="eastAsia"/>
          <w:color w:val="000000"/>
          <w:kern w:val="0"/>
          <w:szCs w:val="21"/>
        </w:rPr>
        <w:t>比选申请文件</w:t>
      </w:r>
      <w:r>
        <w:rPr>
          <w:rFonts w:ascii="宋体" w:hAnsi="宋体"/>
          <w:color w:val="000000"/>
          <w:kern w:val="0"/>
          <w:szCs w:val="21"/>
        </w:rPr>
        <w:t>格式”规定的竞选保证金缴纳形式递交竞选保证金，并作为其</w:t>
      </w:r>
      <w:r>
        <w:rPr>
          <w:rFonts w:ascii="宋体" w:hAnsi="宋体" w:hint="eastAsia"/>
          <w:color w:val="000000"/>
          <w:kern w:val="0"/>
          <w:szCs w:val="21"/>
        </w:rPr>
        <w:t>比选申请文件</w:t>
      </w:r>
      <w:r>
        <w:rPr>
          <w:rFonts w:ascii="宋体" w:hAnsi="宋体"/>
          <w:color w:val="000000"/>
          <w:kern w:val="0"/>
          <w:szCs w:val="21"/>
        </w:rPr>
        <w:t>的组成部分。联合体</w:t>
      </w:r>
      <w:r>
        <w:rPr>
          <w:rFonts w:ascii="宋体" w:hAnsi="宋体" w:hint="eastAsia"/>
          <w:color w:val="000000"/>
          <w:kern w:val="0"/>
          <w:szCs w:val="21"/>
        </w:rPr>
        <w:t>竞选</w:t>
      </w:r>
      <w:r>
        <w:rPr>
          <w:rFonts w:ascii="宋体" w:hAnsi="宋体"/>
          <w:color w:val="000000"/>
          <w:kern w:val="0"/>
          <w:szCs w:val="21"/>
        </w:rPr>
        <w:t>的，其竞选保证金由牵头人递交，并应符合</w:t>
      </w:r>
      <w:r>
        <w:rPr>
          <w:rFonts w:ascii="宋体" w:hAnsi="宋体" w:hint="eastAsia"/>
          <w:color w:val="000000"/>
          <w:kern w:val="0"/>
          <w:szCs w:val="21"/>
        </w:rPr>
        <w:t>比选申请人</w:t>
      </w:r>
      <w:r>
        <w:rPr>
          <w:rFonts w:ascii="宋体" w:hAnsi="宋体"/>
          <w:color w:val="000000"/>
          <w:kern w:val="0"/>
          <w:szCs w:val="21"/>
        </w:rPr>
        <w:t>须知前附表的规定。</w:t>
      </w:r>
    </w:p>
    <w:p w14:paraId="4C95B1F6" w14:textId="77777777" w:rsidR="000100D0" w:rsidRDefault="004B0FB1">
      <w:pPr>
        <w:snapToGrid w:val="0"/>
        <w:spacing w:line="360" w:lineRule="auto"/>
        <w:ind w:leftChars="6" w:left="13" w:firstLineChars="193" w:firstLine="405"/>
        <w:textAlignment w:val="baseline"/>
        <w:rPr>
          <w:rFonts w:ascii="宋体" w:hAnsi="宋体"/>
          <w:color w:val="000000"/>
          <w:kern w:val="0"/>
          <w:sz w:val="20"/>
          <w:szCs w:val="21"/>
        </w:rPr>
      </w:pPr>
      <w:r>
        <w:rPr>
          <w:rFonts w:ascii="宋体" w:hAnsi="宋体"/>
          <w:color w:val="000000"/>
          <w:kern w:val="0"/>
          <w:szCs w:val="21"/>
        </w:rPr>
        <w:t xml:space="preserve">3.4.2  </w:t>
      </w:r>
      <w:r>
        <w:rPr>
          <w:rFonts w:ascii="宋体" w:hAnsi="宋体" w:hint="eastAsia"/>
          <w:color w:val="000000"/>
          <w:kern w:val="0"/>
          <w:szCs w:val="21"/>
        </w:rPr>
        <w:t>比选申请人</w:t>
      </w:r>
      <w:r>
        <w:rPr>
          <w:rFonts w:ascii="宋体" w:hAnsi="宋体"/>
          <w:color w:val="000000"/>
          <w:kern w:val="0"/>
          <w:szCs w:val="21"/>
        </w:rPr>
        <w:t>不按本章第 3.4.1 项要求提交竞选保证金的，其</w:t>
      </w:r>
      <w:r>
        <w:rPr>
          <w:rFonts w:ascii="宋体" w:hAnsi="宋体" w:hint="eastAsia"/>
          <w:color w:val="000000"/>
          <w:kern w:val="0"/>
          <w:szCs w:val="21"/>
        </w:rPr>
        <w:t>比选申请文件</w:t>
      </w:r>
      <w:r>
        <w:rPr>
          <w:rFonts w:ascii="宋体" w:hAnsi="宋体"/>
          <w:color w:val="000000"/>
          <w:kern w:val="0"/>
          <w:szCs w:val="21"/>
        </w:rPr>
        <w:t>作否决竞选处理。</w:t>
      </w:r>
    </w:p>
    <w:p w14:paraId="25D8F96B" w14:textId="77777777" w:rsidR="000100D0" w:rsidRDefault="004B0FB1">
      <w:pPr>
        <w:snapToGrid w:val="0"/>
        <w:spacing w:line="360" w:lineRule="auto"/>
        <w:ind w:leftChars="6" w:left="13" w:firstLineChars="193" w:firstLine="405"/>
        <w:textAlignment w:val="baseline"/>
        <w:rPr>
          <w:rFonts w:ascii="宋体" w:hAnsi="宋体"/>
          <w:color w:val="000000"/>
          <w:kern w:val="0"/>
          <w:sz w:val="20"/>
          <w:szCs w:val="21"/>
        </w:rPr>
      </w:pPr>
      <w:r>
        <w:rPr>
          <w:rFonts w:ascii="宋体" w:hAnsi="宋体"/>
          <w:color w:val="000000"/>
          <w:kern w:val="0"/>
          <w:szCs w:val="21"/>
        </w:rPr>
        <w:t>3.4.3  竞选保证金</w:t>
      </w:r>
      <w:r>
        <w:rPr>
          <w:rFonts w:ascii="宋体" w:hAnsi="宋体"/>
          <w:color w:val="000000"/>
          <w:kern w:val="0"/>
          <w:position w:val="-2"/>
          <w:szCs w:val="21"/>
        </w:rPr>
        <w:t>（竞选保函）</w:t>
      </w:r>
      <w:r>
        <w:rPr>
          <w:rFonts w:ascii="宋体" w:hAnsi="宋体"/>
          <w:color w:val="000000"/>
          <w:kern w:val="0"/>
          <w:szCs w:val="21"/>
        </w:rPr>
        <w:t>退还：见</w:t>
      </w:r>
      <w:r>
        <w:rPr>
          <w:rFonts w:ascii="宋体" w:hAnsi="宋体" w:hint="eastAsia"/>
          <w:color w:val="000000"/>
          <w:kern w:val="0"/>
          <w:szCs w:val="21"/>
        </w:rPr>
        <w:t>比选申请人</w:t>
      </w:r>
      <w:r>
        <w:rPr>
          <w:rFonts w:ascii="宋体" w:hAnsi="宋体"/>
          <w:color w:val="000000"/>
          <w:kern w:val="0"/>
          <w:szCs w:val="21"/>
        </w:rPr>
        <w:t>须知前附表</w:t>
      </w:r>
      <w:r>
        <w:rPr>
          <w:rFonts w:ascii="宋体" w:hAnsi="宋体"/>
          <w:color w:val="000000"/>
          <w:kern w:val="0"/>
          <w:position w:val="-2"/>
          <w:szCs w:val="21"/>
        </w:rPr>
        <w:t>。</w:t>
      </w:r>
    </w:p>
    <w:p w14:paraId="0FE5498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3.4.4  有下列情形之一的，竞选保证金将不予退还：</w:t>
      </w:r>
    </w:p>
    <w:p w14:paraId="6A436B3B"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比选申请人</w:t>
      </w:r>
      <w:r>
        <w:rPr>
          <w:rFonts w:ascii="宋体" w:hAnsi="宋体"/>
          <w:color w:val="000000"/>
          <w:kern w:val="0"/>
          <w:szCs w:val="21"/>
        </w:rPr>
        <w:t>在规定的竞选有效期内撤销或修改其</w:t>
      </w:r>
      <w:r>
        <w:rPr>
          <w:rFonts w:ascii="宋体" w:hAnsi="宋体" w:hint="eastAsia"/>
          <w:color w:val="000000"/>
          <w:kern w:val="0"/>
          <w:szCs w:val="21"/>
        </w:rPr>
        <w:t>比选申请文件</w:t>
      </w:r>
      <w:r>
        <w:rPr>
          <w:rFonts w:ascii="宋体" w:hAnsi="宋体"/>
          <w:color w:val="000000"/>
          <w:kern w:val="0"/>
          <w:szCs w:val="21"/>
        </w:rPr>
        <w:t>；</w:t>
      </w:r>
    </w:p>
    <w:p w14:paraId="37759B70"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（2）中选人在收到中选通知书后，无正当理由拒</w:t>
      </w:r>
      <w:r>
        <w:rPr>
          <w:rFonts w:ascii="宋体" w:hAnsi="宋体" w:hint="eastAsia"/>
          <w:color w:val="000000"/>
          <w:kern w:val="0"/>
          <w:szCs w:val="21"/>
        </w:rPr>
        <w:t>不与比选人签订合同，</w:t>
      </w:r>
      <w:r>
        <w:rPr>
          <w:rFonts w:ascii="宋体" w:hAnsi="宋体"/>
          <w:color w:val="000000"/>
          <w:kern w:val="0"/>
          <w:szCs w:val="21"/>
        </w:rPr>
        <w:t>或未按竞争性比</w:t>
      </w:r>
      <w:proofErr w:type="gramStart"/>
      <w:r>
        <w:rPr>
          <w:rFonts w:ascii="宋体" w:hAnsi="宋体"/>
          <w:color w:val="000000"/>
          <w:kern w:val="0"/>
          <w:szCs w:val="21"/>
        </w:rPr>
        <w:t>选文件</w:t>
      </w:r>
      <w:proofErr w:type="gramEnd"/>
      <w:r>
        <w:rPr>
          <w:rFonts w:ascii="宋体" w:hAnsi="宋体"/>
          <w:color w:val="000000"/>
          <w:kern w:val="0"/>
          <w:szCs w:val="21"/>
        </w:rPr>
        <w:t>规定提交履约担保；</w:t>
      </w:r>
    </w:p>
    <w:p w14:paraId="35D8EBD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（3）违反本章第9.2</w:t>
      </w:r>
      <w:r>
        <w:rPr>
          <w:rFonts w:ascii="宋体" w:hAnsi="宋体" w:hint="eastAsia"/>
          <w:color w:val="000000"/>
          <w:kern w:val="0"/>
          <w:szCs w:val="21"/>
        </w:rPr>
        <w:t>款</w:t>
      </w:r>
      <w:r>
        <w:rPr>
          <w:rFonts w:ascii="宋体" w:hAnsi="宋体"/>
          <w:color w:val="000000"/>
          <w:kern w:val="0"/>
          <w:szCs w:val="21"/>
        </w:rPr>
        <w:t>对</w:t>
      </w:r>
      <w:r>
        <w:rPr>
          <w:rFonts w:ascii="宋体" w:hAnsi="宋体" w:hint="eastAsia"/>
          <w:color w:val="000000"/>
          <w:kern w:val="0"/>
          <w:szCs w:val="21"/>
        </w:rPr>
        <w:t>比选申请人</w:t>
      </w:r>
      <w:r>
        <w:rPr>
          <w:rFonts w:ascii="宋体" w:hAnsi="宋体"/>
          <w:color w:val="000000"/>
          <w:kern w:val="0"/>
          <w:szCs w:val="21"/>
        </w:rPr>
        <w:t>的纪律要求的；</w:t>
      </w:r>
    </w:p>
    <w:p w14:paraId="5DDC238B"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（4）比选申请人提供的相关证明材料，经核实存在弄虚作假的；</w:t>
      </w:r>
    </w:p>
    <w:p w14:paraId="614C6B2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w:t>
      </w:r>
      <w:r>
        <w:rPr>
          <w:rFonts w:ascii="宋体" w:hAnsi="宋体" w:hint="eastAsia"/>
          <w:color w:val="000000"/>
          <w:kern w:val="0"/>
          <w:szCs w:val="21"/>
        </w:rPr>
        <w:t>5</w:t>
      </w:r>
      <w:r>
        <w:rPr>
          <w:rFonts w:ascii="宋体" w:hAnsi="宋体"/>
          <w:color w:val="000000"/>
          <w:kern w:val="0"/>
          <w:szCs w:val="21"/>
        </w:rPr>
        <w:t>）法律法规规定的其他情形。</w:t>
      </w:r>
    </w:p>
    <w:p w14:paraId="4BB89BD4" w14:textId="77777777" w:rsidR="000100D0" w:rsidRDefault="004B0FB1">
      <w:pPr>
        <w:tabs>
          <w:tab w:val="left" w:pos="611"/>
          <w:tab w:val="left" w:pos="669"/>
        </w:tabs>
        <w:snapToGrid w:val="0"/>
        <w:spacing w:line="360" w:lineRule="auto"/>
        <w:ind w:firstLineChars="200" w:firstLine="420"/>
        <w:textAlignment w:val="baseline"/>
        <w:rPr>
          <w:rFonts w:ascii="宋体" w:hAnsi="宋体"/>
          <w:color w:val="000000"/>
          <w:kern w:val="0"/>
          <w:sz w:val="20"/>
        </w:rPr>
      </w:pPr>
      <w:r>
        <w:rPr>
          <w:rFonts w:ascii="宋体" w:hAnsi="宋体"/>
          <w:color w:val="000000"/>
          <w:kern w:val="0"/>
          <w:szCs w:val="21"/>
        </w:rPr>
        <w:t>3.4.5</w:t>
      </w:r>
      <w:r>
        <w:rPr>
          <w:rFonts w:ascii="宋体" w:hAnsi="宋体"/>
          <w:color w:val="000000"/>
          <w:kern w:val="0"/>
        </w:rPr>
        <w:t>（1）竞选保证金为无条件担保；</w:t>
      </w:r>
    </w:p>
    <w:p w14:paraId="043EDEDF" w14:textId="77777777" w:rsidR="000100D0" w:rsidRDefault="004B0FB1">
      <w:pPr>
        <w:tabs>
          <w:tab w:val="left" w:pos="611"/>
          <w:tab w:val="left" w:pos="669"/>
        </w:tabs>
        <w:snapToGrid w:val="0"/>
        <w:spacing w:line="360" w:lineRule="auto"/>
        <w:ind w:firstLineChars="450" w:firstLine="945"/>
        <w:textAlignment w:val="baseline"/>
        <w:rPr>
          <w:rFonts w:ascii="宋体" w:hAnsi="宋体"/>
          <w:color w:val="000000"/>
          <w:kern w:val="0"/>
          <w:sz w:val="20"/>
        </w:rPr>
      </w:pPr>
      <w:r>
        <w:rPr>
          <w:rFonts w:ascii="宋体" w:hAnsi="宋体"/>
          <w:color w:val="000000"/>
          <w:kern w:val="0"/>
        </w:rPr>
        <w:t>（2）竞选保证金的受益人为比选人</w:t>
      </w:r>
      <w:r>
        <w:rPr>
          <w:rFonts w:ascii="宋体" w:hAnsi="宋体" w:hint="eastAsia"/>
          <w:color w:val="000000"/>
          <w:kern w:val="0"/>
        </w:rPr>
        <w:t>。</w:t>
      </w:r>
    </w:p>
    <w:p w14:paraId="7AF8D618"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226" w:name="_Toc430530459"/>
      <w:bookmarkStart w:id="227" w:name="_Toc509218734"/>
      <w:bookmarkStart w:id="228" w:name="_Toc200513150"/>
      <w:bookmarkStart w:id="229" w:name="_Toc35034388"/>
      <w:bookmarkStart w:id="230" w:name="_Toc224103341"/>
      <w:bookmarkStart w:id="231" w:name="_Toc277082576"/>
      <w:bookmarkStart w:id="232" w:name="_Toc287607770"/>
      <w:bookmarkStart w:id="233" w:name="_Toc287620709"/>
      <w:r>
        <w:rPr>
          <w:rFonts w:ascii="宋体" w:hAnsi="宋体"/>
          <w:b w:val="0"/>
          <w:color w:val="000000"/>
          <w:sz w:val="24"/>
          <w:szCs w:val="24"/>
        </w:rPr>
        <w:t>3.5  资格审查资料</w:t>
      </w:r>
      <w:bookmarkEnd w:id="226"/>
      <w:bookmarkEnd w:id="227"/>
      <w:bookmarkEnd w:id="228"/>
      <w:bookmarkEnd w:id="229"/>
      <w:bookmarkEnd w:id="230"/>
      <w:bookmarkEnd w:id="231"/>
      <w:bookmarkEnd w:id="232"/>
      <w:bookmarkEnd w:id="233"/>
    </w:p>
    <w:p w14:paraId="373A42B1" w14:textId="77777777" w:rsidR="000100D0" w:rsidRDefault="004B0FB1">
      <w:pPr>
        <w:snapToGrid w:val="0"/>
        <w:spacing w:line="360" w:lineRule="auto"/>
        <w:ind w:leftChars="49" w:left="103" w:right="37" w:firstLineChars="200" w:firstLine="420"/>
        <w:textAlignment w:val="baseline"/>
        <w:rPr>
          <w:rFonts w:ascii="宋体" w:hAnsi="宋体"/>
          <w:color w:val="000000"/>
          <w:sz w:val="20"/>
          <w:szCs w:val="21"/>
        </w:rPr>
      </w:pPr>
      <w:r>
        <w:rPr>
          <w:rFonts w:ascii="宋体" w:hAnsi="宋体" w:hint="eastAsia"/>
          <w:color w:val="000000"/>
          <w:szCs w:val="21"/>
        </w:rPr>
        <w:t>比选申请人应附</w:t>
      </w:r>
      <w:r>
        <w:rPr>
          <w:rFonts w:ascii="宋体" w:hAnsi="宋体" w:hint="eastAsia"/>
          <w:color w:val="000000"/>
          <w:kern w:val="0"/>
          <w:szCs w:val="21"/>
        </w:rPr>
        <w:t>比选申请人须知前附表第1</w:t>
      </w:r>
      <w:r>
        <w:rPr>
          <w:rFonts w:ascii="宋体" w:hAnsi="宋体"/>
          <w:color w:val="000000"/>
          <w:kern w:val="0"/>
          <w:szCs w:val="21"/>
        </w:rPr>
        <w:t>.4.1项</w:t>
      </w:r>
      <w:r>
        <w:rPr>
          <w:rFonts w:ascii="宋体" w:hAnsi="宋体" w:hint="eastAsia"/>
          <w:color w:val="000000"/>
          <w:kern w:val="0"/>
          <w:szCs w:val="21"/>
        </w:rPr>
        <w:t>中要求的相关证明材料</w:t>
      </w:r>
      <w:r>
        <w:rPr>
          <w:rFonts w:ascii="宋体" w:hAnsi="宋体"/>
          <w:color w:val="000000"/>
          <w:szCs w:val="21"/>
        </w:rPr>
        <w:t>。</w:t>
      </w:r>
    </w:p>
    <w:p w14:paraId="511D5066" w14:textId="77777777" w:rsidR="000100D0" w:rsidRDefault="004B0FB1">
      <w:pPr>
        <w:snapToGrid w:val="0"/>
        <w:spacing w:line="360" w:lineRule="auto"/>
        <w:ind w:leftChars="49" w:left="103" w:right="37"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比选申请人须知前附表规定接受联合体竞选的，详见比选申请人须知前附表联合体竞选相关内容。</w:t>
      </w:r>
    </w:p>
    <w:p w14:paraId="6CA2398F"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234" w:name="_Toc200513151"/>
      <w:bookmarkStart w:id="235" w:name="_Toc430530460"/>
      <w:bookmarkStart w:id="236" w:name="_Toc287607771"/>
      <w:bookmarkStart w:id="237" w:name="_Toc224103342"/>
      <w:bookmarkStart w:id="238" w:name="_Toc277082577"/>
      <w:bookmarkStart w:id="239" w:name="_Toc509218735"/>
      <w:bookmarkStart w:id="240" w:name="_Toc35034389"/>
      <w:bookmarkStart w:id="241" w:name="_Toc287620710"/>
      <w:r>
        <w:rPr>
          <w:rFonts w:ascii="宋体" w:hAnsi="宋体"/>
          <w:b w:val="0"/>
          <w:color w:val="000000"/>
          <w:sz w:val="24"/>
          <w:szCs w:val="24"/>
        </w:rPr>
        <w:lastRenderedPageBreak/>
        <w:t>3.6  备选</w:t>
      </w:r>
      <w:r>
        <w:rPr>
          <w:rFonts w:ascii="宋体" w:hAnsi="宋体" w:hint="eastAsia"/>
          <w:b w:val="0"/>
          <w:color w:val="000000"/>
          <w:sz w:val="24"/>
          <w:szCs w:val="24"/>
        </w:rPr>
        <w:t>竞选</w:t>
      </w:r>
      <w:r>
        <w:rPr>
          <w:rFonts w:ascii="宋体" w:hAnsi="宋体"/>
          <w:b w:val="0"/>
          <w:color w:val="000000"/>
          <w:sz w:val="24"/>
          <w:szCs w:val="24"/>
        </w:rPr>
        <w:t>方案</w:t>
      </w:r>
      <w:bookmarkEnd w:id="234"/>
      <w:bookmarkEnd w:id="235"/>
      <w:bookmarkEnd w:id="236"/>
      <w:bookmarkEnd w:id="237"/>
      <w:bookmarkEnd w:id="238"/>
      <w:bookmarkEnd w:id="239"/>
      <w:bookmarkEnd w:id="240"/>
      <w:bookmarkEnd w:id="241"/>
    </w:p>
    <w:p w14:paraId="2687215B"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除</w:t>
      </w:r>
      <w:r>
        <w:rPr>
          <w:rFonts w:ascii="宋体" w:hAnsi="宋体" w:hint="eastAsia"/>
          <w:color w:val="000000"/>
          <w:kern w:val="0"/>
          <w:szCs w:val="21"/>
        </w:rPr>
        <w:t>比选申请人</w:t>
      </w:r>
      <w:r>
        <w:rPr>
          <w:rFonts w:ascii="宋体" w:hAnsi="宋体"/>
          <w:color w:val="000000"/>
          <w:kern w:val="0"/>
          <w:szCs w:val="21"/>
        </w:rPr>
        <w:t>须知前附表另有规定外，</w:t>
      </w:r>
      <w:r>
        <w:rPr>
          <w:rFonts w:ascii="宋体" w:hAnsi="宋体" w:hint="eastAsia"/>
          <w:color w:val="000000"/>
          <w:kern w:val="0"/>
          <w:szCs w:val="21"/>
        </w:rPr>
        <w:t>比选申请人</w:t>
      </w:r>
      <w:r>
        <w:rPr>
          <w:rFonts w:ascii="宋体" w:hAnsi="宋体"/>
          <w:color w:val="000000"/>
          <w:kern w:val="0"/>
          <w:szCs w:val="21"/>
        </w:rPr>
        <w:t>不得递交备选</w:t>
      </w:r>
      <w:r>
        <w:rPr>
          <w:rFonts w:ascii="宋体" w:hAnsi="宋体" w:hint="eastAsia"/>
          <w:color w:val="000000"/>
          <w:kern w:val="0"/>
          <w:szCs w:val="21"/>
        </w:rPr>
        <w:t>竞选</w:t>
      </w:r>
      <w:r>
        <w:rPr>
          <w:rFonts w:ascii="宋体" w:hAnsi="宋体"/>
          <w:color w:val="000000"/>
          <w:kern w:val="0"/>
          <w:szCs w:val="21"/>
        </w:rPr>
        <w:t>方案。允许</w:t>
      </w:r>
      <w:r>
        <w:rPr>
          <w:rFonts w:ascii="宋体" w:hAnsi="宋体" w:hint="eastAsia"/>
          <w:color w:val="000000"/>
          <w:kern w:val="0"/>
          <w:szCs w:val="21"/>
        </w:rPr>
        <w:t>比选申请人</w:t>
      </w:r>
      <w:r>
        <w:rPr>
          <w:rFonts w:ascii="宋体" w:hAnsi="宋体"/>
          <w:color w:val="000000"/>
          <w:kern w:val="0"/>
          <w:szCs w:val="21"/>
        </w:rPr>
        <w:t>递交备选</w:t>
      </w:r>
      <w:r>
        <w:rPr>
          <w:rFonts w:ascii="宋体" w:hAnsi="宋体" w:hint="eastAsia"/>
          <w:color w:val="000000"/>
          <w:kern w:val="0"/>
          <w:szCs w:val="21"/>
        </w:rPr>
        <w:t>竞选</w:t>
      </w:r>
      <w:r>
        <w:rPr>
          <w:rFonts w:ascii="宋体" w:hAnsi="宋体"/>
          <w:color w:val="000000"/>
          <w:kern w:val="0"/>
          <w:szCs w:val="21"/>
        </w:rPr>
        <w:t>方案的，只有中选人所递交的备选</w:t>
      </w:r>
      <w:r>
        <w:rPr>
          <w:rFonts w:ascii="宋体" w:hAnsi="宋体" w:hint="eastAsia"/>
          <w:color w:val="000000"/>
          <w:kern w:val="0"/>
          <w:szCs w:val="21"/>
        </w:rPr>
        <w:t>竞选</w:t>
      </w:r>
      <w:r>
        <w:rPr>
          <w:rFonts w:ascii="宋体" w:hAnsi="宋体"/>
          <w:color w:val="000000"/>
          <w:kern w:val="0"/>
          <w:szCs w:val="21"/>
        </w:rPr>
        <w:t>方案方可予以考虑。评选委员会认为中选人的备 选</w:t>
      </w:r>
      <w:r>
        <w:rPr>
          <w:rFonts w:ascii="宋体" w:hAnsi="宋体" w:hint="eastAsia"/>
          <w:color w:val="000000"/>
          <w:kern w:val="0"/>
          <w:szCs w:val="21"/>
        </w:rPr>
        <w:t>竞选</w:t>
      </w:r>
      <w:r>
        <w:rPr>
          <w:rFonts w:ascii="宋体" w:hAnsi="宋体"/>
          <w:color w:val="000000"/>
          <w:kern w:val="0"/>
          <w:szCs w:val="21"/>
        </w:rPr>
        <w:t>方案优于其按照竞争性比</w:t>
      </w:r>
      <w:proofErr w:type="gramStart"/>
      <w:r>
        <w:rPr>
          <w:rFonts w:ascii="宋体" w:hAnsi="宋体"/>
          <w:color w:val="000000"/>
          <w:kern w:val="0"/>
          <w:szCs w:val="21"/>
        </w:rPr>
        <w:t>选文件</w:t>
      </w:r>
      <w:proofErr w:type="gramEnd"/>
      <w:r>
        <w:rPr>
          <w:rFonts w:ascii="宋体" w:hAnsi="宋体"/>
          <w:color w:val="000000"/>
          <w:kern w:val="0"/>
          <w:szCs w:val="21"/>
        </w:rPr>
        <w:t>要求编制的</w:t>
      </w:r>
      <w:r>
        <w:rPr>
          <w:rFonts w:ascii="宋体" w:hAnsi="宋体" w:hint="eastAsia"/>
          <w:color w:val="000000"/>
          <w:kern w:val="0"/>
          <w:szCs w:val="21"/>
        </w:rPr>
        <w:t>竞选</w:t>
      </w:r>
      <w:r>
        <w:rPr>
          <w:rFonts w:ascii="宋体" w:hAnsi="宋体"/>
          <w:color w:val="000000"/>
          <w:kern w:val="0"/>
          <w:szCs w:val="21"/>
        </w:rPr>
        <w:t>方案的，比选人可以接受该备选</w:t>
      </w:r>
      <w:r>
        <w:rPr>
          <w:rFonts w:ascii="宋体" w:hAnsi="宋体" w:hint="eastAsia"/>
          <w:color w:val="000000"/>
          <w:kern w:val="0"/>
          <w:szCs w:val="21"/>
        </w:rPr>
        <w:t>竞选</w:t>
      </w:r>
      <w:r>
        <w:rPr>
          <w:rFonts w:ascii="宋体" w:hAnsi="宋体"/>
          <w:color w:val="000000"/>
          <w:kern w:val="0"/>
          <w:szCs w:val="21"/>
        </w:rPr>
        <w:t>方案。</w:t>
      </w:r>
    </w:p>
    <w:p w14:paraId="29176405"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242" w:name="_Toc224103343"/>
      <w:bookmarkStart w:id="243" w:name="_Toc430530461"/>
      <w:bookmarkStart w:id="244" w:name="_Toc509218736"/>
      <w:bookmarkStart w:id="245" w:name="_Toc200513152"/>
      <w:bookmarkStart w:id="246" w:name="_Toc287607772"/>
      <w:bookmarkStart w:id="247" w:name="_Toc277082578"/>
      <w:bookmarkStart w:id="248" w:name="_Toc35034390"/>
      <w:bookmarkStart w:id="249" w:name="_Toc287620711"/>
      <w:r>
        <w:rPr>
          <w:rFonts w:ascii="宋体" w:hAnsi="宋体"/>
          <w:b w:val="0"/>
          <w:color w:val="000000"/>
          <w:sz w:val="24"/>
          <w:szCs w:val="24"/>
        </w:rPr>
        <w:t xml:space="preserve">3.7  </w:t>
      </w:r>
      <w:r>
        <w:rPr>
          <w:rFonts w:ascii="宋体" w:hAnsi="宋体" w:hint="eastAsia"/>
          <w:b w:val="0"/>
          <w:color w:val="000000"/>
          <w:sz w:val="24"/>
          <w:szCs w:val="24"/>
        </w:rPr>
        <w:t>比选申请文件</w:t>
      </w:r>
      <w:r>
        <w:rPr>
          <w:rFonts w:ascii="宋体" w:hAnsi="宋体"/>
          <w:b w:val="0"/>
          <w:color w:val="000000"/>
          <w:sz w:val="24"/>
          <w:szCs w:val="24"/>
        </w:rPr>
        <w:t>的编制</w:t>
      </w:r>
      <w:bookmarkEnd w:id="242"/>
      <w:bookmarkEnd w:id="243"/>
      <w:bookmarkEnd w:id="244"/>
      <w:bookmarkEnd w:id="245"/>
      <w:bookmarkEnd w:id="246"/>
      <w:bookmarkEnd w:id="247"/>
      <w:bookmarkEnd w:id="248"/>
      <w:bookmarkEnd w:id="249"/>
    </w:p>
    <w:p w14:paraId="0164E3F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3.7.1  </w:t>
      </w:r>
      <w:r>
        <w:rPr>
          <w:rFonts w:ascii="宋体" w:hAnsi="宋体" w:hint="eastAsia"/>
          <w:color w:val="000000"/>
          <w:kern w:val="0"/>
          <w:szCs w:val="21"/>
        </w:rPr>
        <w:t>比选申请文件</w:t>
      </w:r>
      <w:r>
        <w:rPr>
          <w:rFonts w:ascii="宋体" w:hAnsi="宋体"/>
          <w:color w:val="000000"/>
          <w:kern w:val="0"/>
          <w:szCs w:val="21"/>
        </w:rPr>
        <w:t>应按第八章“</w:t>
      </w:r>
      <w:r>
        <w:rPr>
          <w:rFonts w:ascii="宋体" w:hAnsi="宋体" w:hint="eastAsia"/>
          <w:color w:val="000000"/>
          <w:kern w:val="0"/>
          <w:szCs w:val="21"/>
        </w:rPr>
        <w:t>比选申请文件</w:t>
      </w:r>
      <w:r>
        <w:rPr>
          <w:rFonts w:ascii="宋体" w:hAnsi="宋体"/>
          <w:color w:val="000000"/>
          <w:kern w:val="0"/>
          <w:szCs w:val="21"/>
        </w:rPr>
        <w:t>格式”进行编写，如有必要，可以增加附页，作为</w:t>
      </w:r>
      <w:r>
        <w:rPr>
          <w:rFonts w:ascii="宋体" w:hAnsi="宋体" w:hint="eastAsia"/>
          <w:color w:val="000000"/>
          <w:kern w:val="0"/>
          <w:szCs w:val="21"/>
        </w:rPr>
        <w:t>比选申请文件</w:t>
      </w:r>
      <w:r>
        <w:rPr>
          <w:rFonts w:ascii="宋体" w:hAnsi="宋体"/>
          <w:color w:val="000000"/>
          <w:kern w:val="0"/>
          <w:szCs w:val="21"/>
        </w:rPr>
        <w:t>的组成部分。其中，竞选函附录在满足竞争性比</w:t>
      </w:r>
      <w:proofErr w:type="gramStart"/>
      <w:r>
        <w:rPr>
          <w:rFonts w:ascii="宋体" w:hAnsi="宋体"/>
          <w:color w:val="000000"/>
          <w:kern w:val="0"/>
          <w:szCs w:val="21"/>
        </w:rPr>
        <w:t>选文件</w:t>
      </w:r>
      <w:proofErr w:type="gramEnd"/>
      <w:r>
        <w:rPr>
          <w:rFonts w:ascii="宋体" w:hAnsi="宋体"/>
          <w:color w:val="000000"/>
          <w:kern w:val="0"/>
          <w:szCs w:val="21"/>
        </w:rPr>
        <w:t>实质性要求的基础上，可以提出比竞争性比</w:t>
      </w:r>
      <w:proofErr w:type="gramStart"/>
      <w:r>
        <w:rPr>
          <w:rFonts w:ascii="宋体" w:hAnsi="宋体"/>
          <w:color w:val="000000"/>
          <w:kern w:val="0"/>
          <w:szCs w:val="21"/>
        </w:rPr>
        <w:t>选文件</w:t>
      </w:r>
      <w:proofErr w:type="gramEnd"/>
      <w:r>
        <w:rPr>
          <w:rFonts w:ascii="宋体" w:hAnsi="宋体"/>
          <w:color w:val="000000"/>
          <w:kern w:val="0"/>
          <w:szCs w:val="21"/>
        </w:rPr>
        <w:t>要求更有利于比选人的承诺。</w:t>
      </w:r>
    </w:p>
    <w:p w14:paraId="168B4864"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3.7.2  </w:t>
      </w:r>
      <w:r>
        <w:rPr>
          <w:rFonts w:ascii="宋体" w:hAnsi="宋体" w:hint="eastAsia"/>
          <w:color w:val="000000"/>
          <w:kern w:val="0"/>
          <w:szCs w:val="21"/>
        </w:rPr>
        <w:t>比选申请文件</w:t>
      </w:r>
      <w:r>
        <w:rPr>
          <w:rFonts w:ascii="宋体" w:hAnsi="宋体"/>
          <w:color w:val="000000"/>
          <w:kern w:val="0"/>
          <w:szCs w:val="21"/>
        </w:rPr>
        <w:t>应当对竞争性比</w:t>
      </w:r>
      <w:proofErr w:type="gramStart"/>
      <w:r>
        <w:rPr>
          <w:rFonts w:ascii="宋体" w:hAnsi="宋体"/>
          <w:color w:val="000000"/>
          <w:kern w:val="0"/>
          <w:szCs w:val="21"/>
        </w:rPr>
        <w:t>选文件</w:t>
      </w:r>
      <w:proofErr w:type="gramEnd"/>
      <w:r>
        <w:rPr>
          <w:rFonts w:ascii="宋体" w:hAnsi="宋体"/>
          <w:color w:val="000000"/>
          <w:kern w:val="0"/>
          <w:szCs w:val="21"/>
        </w:rPr>
        <w:t>有关工期、竞选有效期、质量要求、技术标准和要求、</w:t>
      </w:r>
      <w:r>
        <w:rPr>
          <w:rFonts w:ascii="宋体" w:hAnsi="宋体" w:hint="eastAsia"/>
          <w:color w:val="000000"/>
          <w:kern w:val="0"/>
          <w:szCs w:val="21"/>
        </w:rPr>
        <w:t>比选</w:t>
      </w:r>
      <w:r>
        <w:rPr>
          <w:rFonts w:ascii="宋体" w:hAnsi="宋体"/>
          <w:color w:val="000000"/>
          <w:kern w:val="0"/>
          <w:szCs w:val="21"/>
        </w:rPr>
        <w:t>范围等实质性内容做出响应。</w:t>
      </w:r>
    </w:p>
    <w:p w14:paraId="7864D1E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position w:val="-2"/>
          <w:szCs w:val="21"/>
        </w:rPr>
        <w:t xml:space="preserve">3.7.3  </w:t>
      </w:r>
      <w:r>
        <w:rPr>
          <w:rFonts w:ascii="宋体" w:hAnsi="宋体" w:hint="eastAsia"/>
          <w:color w:val="000000"/>
          <w:kern w:val="0"/>
          <w:position w:val="-2"/>
          <w:szCs w:val="21"/>
        </w:rPr>
        <w:t>比选申请文件的签字盖章要求：按本章比选申请人须知前附表第3.7.3项执行。</w:t>
      </w:r>
    </w:p>
    <w:p w14:paraId="4ED4C13A" w14:textId="77777777" w:rsidR="000100D0" w:rsidRDefault="004B0FB1">
      <w:pPr>
        <w:snapToGrid w:val="0"/>
        <w:spacing w:line="360" w:lineRule="auto"/>
        <w:ind w:right="-164" w:firstLineChars="200" w:firstLine="420"/>
        <w:textAlignment w:val="baseline"/>
        <w:rPr>
          <w:rFonts w:ascii="宋体" w:hAnsi="宋体"/>
          <w:color w:val="000000"/>
          <w:kern w:val="0"/>
          <w:sz w:val="20"/>
          <w:szCs w:val="21"/>
        </w:rPr>
      </w:pPr>
      <w:r>
        <w:rPr>
          <w:rFonts w:ascii="宋体" w:hAnsi="宋体"/>
          <w:color w:val="000000"/>
          <w:kern w:val="0"/>
          <w:szCs w:val="21"/>
        </w:rPr>
        <w:t xml:space="preserve">3.7.4  </w:t>
      </w:r>
      <w:r>
        <w:rPr>
          <w:rFonts w:ascii="宋体" w:hAnsi="宋体" w:hint="eastAsia"/>
          <w:color w:val="000000"/>
          <w:kern w:val="0"/>
          <w:position w:val="-2"/>
          <w:szCs w:val="21"/>
        </w:rPr>
        <w:t>按本章比选申请人须知前附表第3.7.</w:t>
      </w:r>
      <w:r>
        <w:rPr>
          <w:rFonts w:ascii="宋体" w:hAnsi="宋体"/>
          <w:color w:val="000000"/>
          <w:kern w:val="0"/>
          <w:position w:val="-2"/>
          <w:szCs w:val="21"/>
        </w:rPr>
        <w:t>4</w:t>
      </w:r>
      <w:r>
        <w:rPr>
          <w:rFonts w:ascii="宋体" w:hAnsi="宋体" w:hint="eastAsia"/>
          <w:color w:val="000000"/>
          <w:kern w:val="0"/>
          <w:position w:val="-2"/>
          <w:szCs w:val="21"/>
        </w:rPr>
        <w:t>项执行</w:t>
      </w:r>
      <w:r>
        <w:rPr>
          <w:rFonts w:ascii="宋体" w:hAnsi="宋体"/>
          <w:color w:val="000000"/>
          <w:kern w:val="0"/>
          <w:szCs w:val="21"/>
        </w:rPr>
        <w:t>。</w:t>
      </w:r>
    </w:p>
    <w:p w14:paraId="5305A283" w14:textId="77777777" w:rsidR="000100D0" w:rsidRDefault="004B0FB1">
      <w:pPr>
        <w:snapToGrid w:val="0"/>
        <w:spacing w:line="360" w:lineRule="auto"/>
        <w:ind w:right="-109" w:firstLineChars="200" w:firstLine="420"/>
        <w:textAlignment w:val="baseline"/>
        <w:rPr>
          <w:rFonts w:ascii="宋体" w:hAnsi="宋体"/>
          <w:color w:val="000000"/>
          <w:kern w:val="0"/>
          <w:sz w:val="20"/>
          <w:szCs w:val="21"/>
        </w:rPr>
      </w:pPr>
      <w:r>
        <w:rPr>
          <w:rFonts w:ascii="宋体" w:hAnsi="宋体"/>
          <w:color w:val="000000"/>
          <w:kern w:val="0"/>
          <w:szCs w:val="21"/>
        </w:rPr>
        <w:t xml:space="preserve">3.7.5  </w:t>
      </w:r>
      <w:r>
        <w:rPr>
          <w:rFonts w:ascii="宋体" w:hAnsi="宋体" w:hint="eastAsia"/>
          <w:color w:val="000000"/>
          <w:kern w:val="0"/>
          <w:szCs w:val="21"/>
        </w:rPr>
        <w:t>比选申请文件应按规定格式排版</w:t>
      </w:r>
      <w:r>
        <w:rPr>
          <w:rFonts w:ascii="宋体" w:hAnsi="宋体"/>
          <w:color w:val="000000"/>
          <w:kern w:val="0"/>
          <w:szCs w:val="21"/>
        </w:rPr>
        <w:t>，并编制目录，具体装订要求见</w:t>
      </w:r>
      <w:r>
        <w:rPr>
          <w:rFonts w:ascii="宋体" w:hAnsi="宋体" w:hint="eastAsia"/>
          <w:color w:val="000000"/>
          <w:kern w:val="0"/>
          <w:szCs w:val="21"/>
        </w:rPr>
        <w:t>比选申请人</w:t>
      </w:r>
      <w:r>
        <w:rPr>
          <w:rFonts w:ascii="宋体" w:hAnsi="宋体"/>
          <w:color w:val="000000"/>
          <w:kern w:val="0"/>
          <w:szCs w:val="21"/>
        </w:rPr>
        <w:t>须知前附表规定。</w:t>
      </w:r>
    </w:p>
    <w:p w14:paraId="1A3870A1" w14:textId="77777777" w:rsidR="000100D0" w:rsidRDefault="004B0FB1">
      <w:pPr>
        <w:pStyle w:val="20"/>
        <w:keepLines w:val="0"/>
        <w:snapToGrid w:val="0"/>
        <w:spacing w:before="0" w:after="0" w:line="360" w:lineRule="auto"/>
        <w:textAlignment w:val="baseline"/>
        <w:rPr>
          <w:rFonts w:ascii="宋体" w:hAnsi="宋体"/>
          <w:b w:val="0"/>
          <w:color w:val="000000"/>
        </w:rPr>
      </w:pPr>
      <w:bookmarkStart w:id="250" w:name="_Toc287607773"/>
      <w:bookmarkStart w:id="251" w:name="_Toc430530462"/>
      <w:bookmarkStart w:id="252" w:name="_Toc35034391"/>
      <w:bookmarkStart w:id="253" w:name="_Toc224103344"/>
      <w:bookmarkStart w:id="254" w:name="_Toc200513153"/>
      <w:bookmarkStart w:id="255" w:name="_Toc509218737"/>
      <w:bookmarkStart w:id="256" w:name="_Toc277082579"/>
      <w:bookmarkStart w:id="257" w:name="_Toc287620712"/>
      <w:r>
        <w:rPr>
          <w:rFonts w:ascii="宋体" w:hAnsi="宋体"/>
          <w:b w:val="0"/>
          <w:color w:val="000000"/>
        </w:rPr>
        <w:t xml:space="preserve">4.  </w:t>
      </w:r>
      <w:bookmarkEnd w:id="250"/>
      <w:bookmarkEnd w:id="251"/>
      <w:bookmarkEnd w:id="252"/>
      <w:bookmarkEnd w:id="253"/>
      <w:bookmarkEnd w:id="254"/>
      <w:bookmarkEnd w:id="255"/>
      <w:bookmarkEnd w:id="256"/>
      <w:bookmarkEnd w:id="257"/>
      <w:r>
        <w:rPr>
          <w:rFonts w:ascii="宋体" w:hAnsi="宋体" w:hint="eastAsia"/>
          <w:b w:val="0"/>
          <w:color w:val="000000"/>
        </w:rPr>
        <w:t>竞选</w:t>
      </w:r>
    </w:p>
    <w:p w14:paraId="02459FB1"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258" w:name="_Toc430530463"/>
      <w:bookmarkStart w:id="259" w:name="_Toc200513154"/>
      <w:bookmarkStart w:id="260" w:name="_Toc277082580"/>
      <w:bookmarkStart w:id="261" w:name="_Toc224103345"/>
      <w:bookmarkStart w:id="262" w:name="_Toc287607774"/>
      <w:bookmarkStart w:id="263" w:name="_Toc35034392"/>
      <w:bookmarkStart w:id="264" w:name="_Toc509218738"/>
      <w:bookmarkStart w:id="265" w:name="_Toc287620713"/>
      <w:r>
        <w:rPr>
          <w:rFonts w:ascii="宋体" w:hAnsi="宋体"/>
          <w:b w:val="0"/>
          <w:color w:val="000000"/>
          <w:sz w:val="24"/>
          <w:szCs w:val="24"/>
        </w:rPr>
        <w:t xml:space="preserve">4.1  </w:t>
      </w:r>
      <w:r>
        <w:rPr>
          <w:rFonts w:ascii="宋体" w:hAnsi="宋体" w:hint="eastAsia"/>
          <w:b w:val="0"/>
          <w:color w:val="000000"/>
          <w:sz w:val="24"/>
          <w:szCs w:val="24"/>
        </w:rPr>
        <w:t>比选申请文件</w:t>
      </w:r>
      <w:r>
        <w:rPr>
          <w:rFonts w:ascii="宋体" w:hAnsi="宋体"/>
          <w:b w:val="0"/>
          <w:color w:val="000000"/>
          <w:sz w:val="24"/>
          <w:szCs w:val="24"/>
        </w:rPr>
        <w:t>的密封和标记</w:t>
      </w:r>
      <w:bookmarkEnd w:id="258"/>
      <w:bookmarkEnd w:id="259"/>
      <w:bookmarkEnd w:id="260"/>
      <w:bookmarkEnd w:id="261"/>
      <w:bookmarkEnd w:id="262"/>
      <w:bookmarkEnd w:id="263"/>
      <w:bookmarkEnd w:id="264"/>
      <w:bookmarkEnd w:id="265"/>
    </w:p>
    <w:p w14:paraId="440BFC8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bookmarkStart w:id="266" w:name="_Toc200513155"/>
      <w:r>
        <w:rPr>
          <w:rFonts w:ascii="宋体" w:hAnsi="宋体"/>
          <w:color w:val="000000"/>
          <w:kern w:val="0"/>
          <w:szCs w:val="21"/>
        </w:rPr>
        <w:t xml:space="preserve">4.1.1  </w:t>
      </w:r>
      <w:r>
        <w:rPr>
          <w:rFonts w:ascii="宋体" w:hAnsi="宋体" w:hint="eastAsia"/>
          <w:color w:val="000000"/>
          <w:kern w:val="0"/>
          <w:szCs w:val="21"/>
        </w:rPr>
        <w:t>比选申请文件</w:t>
      </w:r>
      <w:r>
        <w:rPr>
          <w:rFonts w:ascii="宋体" w:hAnsi="宋体"/>
          <w:color w:val="000000"/>
          <w:kern w:val="0"/>
          <w:szCs w:val="21"/>
        </w:rPr>
        <w:t>的密封</w:t>
      </w:r>
      <w:r>
        <w:rPr>
          <w:rFonts w:ascii="宋体" w:hAnsi="宋体" w:hint="eastAsia"/>
          <w:color w:val="000000"/>
          <w:kern w:val="0"/>
          <w:szCs w:val="21"/>
        </w:rPr>
        <w:t>：</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14:paraId="1AE4905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4.1.2  </w:t>
      </w:r>
      <w:r>
        <w:rPr>
          <w:rFonts w:ascii="宋体" w:hAnsi="宋体" w:hint="eastAsia"/>
          <w:color w:val="000000"/>
          <w:kern w:val="0"/>
          <w:szCs w:val="21"/>
        </w:rPr>
        <w:t>比选申请文件</w:t>
      </w:r>
      <w:r>
        <w:rPr>
          <w:rFonts w:ascii="宋体" w:hAnsi="宋体"/>
          <w:color w:val="000000"/>
          <w:kern w:val="0"/>
          <w:szCs w:val="21"/>
        </w:rPr>
        <w:t>的封套上应写明的内容</w:t>
      </w:r>
      <w:r>
        <w:rPr>
          <w:rFonts w:ascii="宋体" w:hAnsi="宋体" w:hint="eastAsia"/>
          <w:color w:val="000000"/>
          <w:kern w:val="0"/>
          <w:szCs w:val="21"/>
        </w:rPr>
        <w:t>：</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14:paraId="4D82C973"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267" w:name="_Toc509218739"/>
      <w:bookmarkStart w:id="268" w:name="_Toc224103346"/>
      <w:bookmarkStart w:id="269" w:name="_Toc35034393"/>
      <w:bookmarkStart w:id="270" w:name="_Toc287607775"/>
      <w:bookmarkStart w:id="271" w:name="_Toc430530464"/>
      <w:bookmarkStart w:id="272" w:name="_Toc287620714"/>
      <w:bookmarkStart w:id="273" w:name="_Toc277082581"/>
      <w:r>
        <w:rPr>
          <w:rFonts w:ascii="宋体" w:hAnsi="宋体"/>
          <w:b w:val="0"/>
          <w:color w:val="000000"/>
          <w:sz w:val="24"/>
          <w:szCs w:val="24"/>
        </w:rPr>
        <w:t xml:space="preserve">4.2  </w:t>
      </w:r>
      <w:r>
        <w:rPr>
          <w:rFonts w:ascii="宋体" w:hAnsi="宋体" w:hint="eastAsia"/>
          <w:b w:val="0"/>
          <w:color w:val="000000"/>
          <w:sz w:val="24"/>
          <w:szCs w:val="24"/>
        </w:rPr>
        <w:t>比选申请文件</w:t>
      </w:r>
      <w:r>
        <w:rPr>
          <w:rFonts w:ascii="宋体" w:hAnsi="宋体"/>
          <w:b w:val="0"/>
          <w:color w:val="000000"/>
          <w:sz w:val="24"/>
          <w:szCs w:val="24"/>
        </w:rPr>
        <w:t>的递交</w:t>
      </w:r>
      <w:bookmarkEnd w:id="266"/>
      <w:bookmarkEnd w:id="267"/>
      <w:bookmarkEnd w:id="268"/>
      <w:bookmarkEnd w:id="269"/>
      <w:bookmarkEnd w:id="270"/>
      <w:bookmarkEnd w:id="271"/>
      <w:bookmarkEnd w:id="272"/>
      <w:bookmarkEnd w:id="273"/>
    </w:p>
    <w:p w14:paraId="2D772B2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4.2.1  </w:t>
      </w:r>
      <w:r>
        <w:rPr>
          <w:rFonts w:ascii="宋体" w:hAnsi="宋体" w:hint="eastAsia"/>
          <w:color w:val="000000"/>
          <w:kern w:val="0"/>
          <w:szCs w:val="21"/>
        </w:rPr>
        <w:t>比选申请人</w:t>
      </w:r>
      <w:r>
        <w:rPr>
          <w:rFonts w:ascii="宋体" w:hAnsi="宋体"/>
          <w:color w:val="000000"/>
          <w:kern w:val="0"/>
          <w:szCs w:val="21"/>
        </w:rPr>
        <w:t>应在</w:t>
      </w:r>
      <w:r>
        <w:rPr>
          <w:rFonts w:ascii="宋体" w:hAnsi="宋体" w:hint="eastAsia"/>
          <w:color w:val="000000"/>
          <w:kern w:val="0"/>
          <w:szCs w:val="21"/>
        </w:rPr>
        <w:t>比选申请人</w:t>
      </w:r>
      <w:r>
        <w:rPr>
          <w:rFonts w:ascii="宋体" w:hAnsi="宋体"/>
          <w:color w:val="000000"/>
          <w:kern w:val="0"/>
          <w:szCs w:val="21"/>
        </w:rPr>
        <w:t>须知前</w:t>
      </w:r>
      <w:proofErr w:type="gramStart"/>
      <w:r>
        <w:rPr>
          <w:rFonts w:ascii="宋体" w:hAnsi="宋体"/>
          <w:color w:val="000000"/>
          <w:kern w:val="0"/>
          <w:szCs w:val="21"/>
        </w:rPr>
        <w:t>附表第</w:t>
      </w:r>
      <w:proofErr w:type="gramEnd"/>
      <w:r>
        <w:rPr>
          <w:rFonts w:ascii="宋体" w:hAnsi="宋体"/>
          <w:color w:val="000000"/>
          <w:kern w:val="0"/>
          <w:szCs w:val="21"/>
        </w:rPr>
        <w:t xml:space="preserve"> 2.2.2 项规定的</w:t>
      </w:r>
      <w:r>
        <w:rPr>
          <w:rFonts w:ascii="宋体" w:hAnsi="宋体" w:hint="eastAsia"/>
          <w:color w:val="000000"/>
          <w:kern w:val="0"/>
          <w:szCs w:val="21"/>
        </w:rPr>
        <w:t>竞选</w:t>
      </w:r>
      <w:r>
        <w:rPr>
          <w:rFonts w:ascii="宋体" w:hAnsi="宋体"/>
          <w:color w:val="000000"/>
          <w:kern w:val="0"/>
          <w:szCs w:val="21"/>
        </w:rPr>
        <w:t>截止时间前递交</w:t>
      </w:r>
      <w:r>
        <w:rPr>
          <w:rFonts w:ascii="宋体" w:hAnsi="宋体" w:hint="eastAsia"/>
          <w:color w:val="000000"/>
          <w:kern w:val="0"/>
          <w:szCs w:val="21"/>
        </w:rPr>
        <w:t>比选申请文件</w:t>
      </w:r>
      <w:r>
        <w:rPr>
          <w:rFonts w:ascii="宋体" w:hAnsi="宋体"/>
          <w:color w:val="000000"/>
          <w:kern w:val="0"/>
          <w:szCs w:val="21"/>
        </w:rPr>
        <w:t>。</w:t>
      </w:r>
    </w:p>
    <w:p w14:paraId="4FC0347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4.2.2  </w:t>
      </w:r>
      <w:r>
        <w:rPr>
          <w:rFonts w:ascii="宋体" w:hAnsi="宋体" w:hint="eastAsia"/>
          <w:color w:val="000000"/>
          <w:kern w:val="0"/>
          <w:szCs w:val="21"/>
        </w:rPr>
        <w:t>比选申请人</w:t>
      </w:r>
      <w:r>
        <w:rPr>
          <w:rFonts w:ascii="宋体" w:hAnsi="宋体"/>
          <w:color w:val="000000"/>
          <w:kern w:val="0"/>
          <w:szCs w:val="21"/>
        </w:rPr>
        <w:t>递交</w:t>
      </w:r>
      <w:r>
        <w:rPr>
          <w:rFonts w:ascii="宋体" w:hAnsi="宋体" w:hint="eastAsia"/>
          <w:color w:val="000000"/>
          <w:kern w:val="0"/>
          <w:szCs w:val="21"/>
        </w:rPr>
        <w:t>比选申请文件</w:t>
      </w:r>
      <w:r>
        <w:rPr>
          <w:rFonts w:ascii="宋体" w:hAnsi="宋体"/>
          <w:color w:val="000000"/>
          <w:kern w:val="0"/>
          <w:szCs w:val="21"/>
        </w:rPr>
        <w:t>的地点：见</w:t>
      </w:r>
      <w:r>
        <w:rPr>
          <w:rFonts w:ascii="宋体" w:hAnsi="宋体" w:hint="eastAsia"/>
          <w:color w:val="000000"/>
          <w:kern w:val="0"/>
          <w:szCs w:val="21"/>
        </w:rPr>
        <w:t>比选申请人</w:t>
      </w:r>
      <w:r>
        <w:rPr>
          <w:rFonts w:ascii="宋体" w:hAnsi="宋体"/>
          <w:color w:val="000000"/>
          <w:kern w:val="0"/>
          <w:szCs w:val="21"/>
        </w:rPr>
        <w:t>须知前附表。</w:t>
      </w:r>
    </w:p>
    <w:p w14:paraId="1BAA82C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4.2.3  除</w:t>
      </w:r>
      <w:r>
        <w:rPr>
          <w:rFonts w:ascii="宋体" w:hAnsi="宋体" w:hint="eastAsia"/>
          <w:color w:val="000000"/>
          <w:kern w:val="0"/>
          <w:szCs w:val="21"/>
        </w:rPr>
        <w:t>比选申请人</w:t>
      </w:r>
      <w:r>
        <w:rPr>
          <w:rFonts w:ascii="宋体" w:hAnsi="宋体"/>
          <w:color w:val="000000"/>
          <w:kern w:val="0"/>
          <w:szCs w:val="21"/>
        </w:rPr>
        <w:t>须知前附表另有规定外，</w:t>
      </w:r>
      <w:r>
        <w:rPr>
          <w:rFonts w:ascii="宋体" w:hAnsi="宋体" w:hint="eastAsia"/>
          <w:color w:val="000000"/>
          <w:kern w:val="0"/>
          <w:szCs w:val="21"/>
        </w:rPr>
        <w:t>比选申请人</w:t>
      </w:r>
      <w:r>
        <w:rPr>
          <w:rFonts w:ascii="宋体" w:hAnsi="宋体"/>
          <w:color w:val="000000"/>
          <w:kern w:val="0"/>
          <w:szCs w:val="21"/>
        </w:rPr>
        <w:t>所递交的</w:t>
      </w:r>
      <w:r>
        <w:rPr>
          <w:rFonts w:ascii="宋体" w:hAnsi="宋体" w:hint="eastAsia"/>
          <w:color w:val="000000"/>
          <w:kern w:val="0"/>
          <w:szCs w:val="21"/>
        </w:rPr>
        <w:t>比选申请文件</w:t>
      </w:r>
      <w:r>
        <w:rPr>
          <w:rFonts w:ascii="宋体" w:hAnsi="宋体"/>
          <w:color w:val="000000"/>
          <w:kern w:val="0"/>
          <w:szCs w:val="21"/>
        </w:rPr>
        <w:t>不予退还。</w:t>
      </w:r>
    </w:p>
    <w:p w14:paraId="77676D7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4.2.4  比选人收到</w:t>
      </w:r>
      <w:r>
        <w:rPr>
          <w:rFonts w:ascii="宋体" w:hAnsi="宋体" w:hint="eastAsia"/>
          <w:color w:val="000000"/>
          <w:kern w:val="0"/>
          <w:szCs w:val="21"/>
        </w:rPr>
        <w:t>比选申请文件</w:t>
      </w:r>
      <w:r>
        <w:rPr>
          <w:rFonts w:ascii="宋体" w:hAnsi="宋体"/>
          <w:color w:val="000000"/>
          <w:kern w:val="0"/>
          <w:szCs w:val="21"/>
        </w:rPr>
        <w:t>后，向</w:t>
      </w:r>
      <w:r>
        <w:rPr>
          <w:rFonts w:ascii="宋体" w:hAnsi="宋体" w:hint="eastAsia"/>
          <w:color w:val="000000"/>
          <w:kern w:val="0"/>
          <w:szCs w:val="21"/>
        </w:rPr>
        <w:t>比选申请人</w:t>
      </w:r>
      <w:r>
        <w:rPr>
          <w:rFonts w:ascii="宋体" w:hAnsi="宋体"/>
          <w:color w:val="000000"/>
          <w:kern w:val="0"/>
          <w:szCs w:val="21"/>
        </w:rPr>
        <w:t>出具签收凭证。</w:t>
      </w:r>
    </w:p>
    <w:p w14:paraId="55E0883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4.2.5  逾期送达的或者未送达指定地点的</w:t>
      </w:r>
      <w:r>
        <w:rPr>
          <w:rFonts w:ascii="宋体" w:hAnsi="宋体" w:hint="eastAsia"/>
          <w:color w:val="000000"/>
          <w:kern w:val="0"/>
          <w:szCs w:val="21"/>
        </w:rPr>
        <w:t>比选申请文件</w:t>
      </w:r>
      <w:r>
        <w:rPr>
          <w:rFonts w:ascii="宋体" w:hAnsi="宋体"/>
          <w:color w:val="000000"/>
          <w:kern w:val="0"/>
          <w:szCs w:val="21"/>
        </w:rPr>
        <w:t>，比选人不予受理。</w:t>
      </w:r>
    </w:p>
    <w:p w14:paraId="21D7639B"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274" w:name="_Toc287607776"/>
      <w:bookmarkStart w:id="275" w:name="_Toc509218740"/>
      <w:bookmarkStart w:id="276" w:name="_Toc430530465"/>
      <w:bookmarkStart w:id="277" w:name="_Toc200513156"/>
      <w:bookmarkStart w:id="278" w:name="_Toc287620715"/>
      <w:bookmarkStart w:id="279" w:name="_Toc224103347"/>
      <w:bookmarkStart w:id="280" w:name="_Toc35034394"/>
      <w:bookmarkStart w:id="281" w:name="_Toc277082582"/>
      <w:r>
        <w:rPr>
          <w:rFonts w:ascii="宋体" w:hAnsi="宋体"/>
          <w:b w:val="0"/>
          <w:color w:val="000000"/>
          <w:sz w:val="24"/>
          <w:szCs w:val="24"/>
        </w:rPr>
        <w:t xml:space="preserve">4.3  </w:t>
      </w:r>
      <w:r>
        <w:rPr>
          <w:rFonts w:ascii="宋体" w:hAnsi="宋体" w:hint="eastAsia"/>
          <w:b w:val="0"/>
          <w:color w:val="000000"/>
          <w:sz w:val="24"/>
          <w:szCs w:val="24"/>
        </w:rPr>
        <w:t>比选申请文件</w:t>
      </w:r>
      <w:r>
        <w:rPr>
          <w:rFonts w:ascii="宋体" w:hAnsi="宋体"/>
          <w:b w:val="0"/>
          <w:color w:val="000000"/>
          <w:sz w:val="24"/>
          <w:szCs w:val="24"/>
        </w:rPr>
        <w:t>的修改与撤回</w:t>
      </w:r>
      <w:bookmarkEnd w:id="274"/>
      <w:bookmarkEnd w:id="275"/>
      <w:bookmarkEnd w:id="276"/>
      <w:bookmarkEnd w:id="277"/>
      <w:bookmarkEnd w:id="278"/>
      <w:bookmarkEnd w:id="279"/>
      <w:bookmarkEnd w:id="280"/>
      <w:bookmarkEnd w:id="281"/>
    </w:p>
    <w:p w14:paraId="5F14E3C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4.3.1  在</w:t>
      </w:r>
      <w:r>
        <w:rPr>
          <w:rFonts w:ascii="宋体" w:hAnsi="宋体" w:hint="eastAsia"/>
          <w:color w:val="000000"/>
          <w:kern w:val="0"/>
          <w:szCs w:val="21"/>
        </w:rPr>
        <w:t>比选申请人</w:t>
      </w:r>
      <w:r>
        <w:rPr>
          <w:rFonts w:ascii="宋体" w:hAnsi="宋体"/>
          <w:color w:val="000000"/>
          <w:kern w:val="0"/>
          <w:szCs w:val="21"/>
        </w:rPr>
        <w:t>须知前附表第2.2.2项规定的</w:t>
      </w:r>
      <w:r>
        <w:rPr>
          <w:rFonts w:ascii="宋体" w:hAnsi="宋体" w:hint="eastAsia"/>
          <w:color w:val="000000"/>
          <w:kern w:val="0"/>
          <w:szCs w:val="21"/>
        </w:rPr>
        <w:t>竞选</w:t>
      </w:r>
      <w:r>
        <w:rPr>
          <w:rFonts w:ascii="宋体" w:hAnsi="宋体"/>
          <w:color w:val="000000"/>
          <w:kern w:val="0"/>
          <w:szCs w:val="21"/>
        </w:rPr>
        <w:t>截止时间前，</w:t>
      </w:r>
      <w:r>
        <w:rPr>
          <w:rFonts w:ascii="宋体" w:hAnsi="宋体" w:hint="eastAsia"/>
          <w:color w:val="000000"/>
          <w:kern w:val="0"/>
          <w:szCs w:val="21"/>
        </w:rPr>
        <w:t>比选申请人</w:t>
      </w:r>
      <w:r>
        <w:rPr>
          <w:rFonts w:ascii="宋体" w:hAnsi="宋体"/>
          <w:color w:val="000000"/>
          <w:kern w:val="0"/>
          <w:szCs w:val="21"/>
        </w:rPr>
        <w:t>可以修改或撤回已递交的</w:t>
      </w:r>
      <w:r>
        <w:rPr>
          <w:rFonts w:ascii="宋体" w:hAnsi="宋体" w:hint="eastAsia"/>
          <w:color w:val="000000"/>
          <w:kern w:val="0"/>
          <w:szCs w:val="21"/>
        </w:rPr>
        <w:t>比选申请文件</w:t>
      </w:r>
      <w:r>
        <w:rPr>
          <w:rFonts w:ascii="宋体" w:hAnsi="宋体"/>
          <w:color w:val="000000"/>
          <w:kern w:val="0"/>
          <w:szCs w:val="21"/>
        </w:rPr>
        <w:t>，但应以书面形式通知比选人。</w:t>
      </w:r>
    </w:p>
    <w:p w14:paraId="3F74665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 xml:space="preserve">4.3.2  </w:t>
      </w:r>
      <w:r>
        <w:rPr>
          <w:rFonts w:ascii="宋体" w:hAnsi="宋体" w:hint="eastAsia"/>
          <w:color w:val="000000"/>
          <w:kern w:val="0"/>
          <w:szCs w:val="21"/>
        </w:rPr>
        <w:t>比选申请人</w:t>
      </w:r>
      <w:r>
        <w:rPr>
          <w:rFonts w:ascii="宋体" w:hAnsi="宋体"/>
          <w:color w:val="000000"/>
          <w:kern w:val="0"/>
          <w:szCs w:val="21"/>
        </w:rPr>
        <w:t>修改或撤回已递交</w:t>
      </w:r>
      <w:r>
        <w:rPr>
          <w:rFonts w:ascii="宋体" w:hAnsi="宋体" w:hint="eastAsia"/>
          <w:color w:val="000000"/>
          <w:kern w:val="0"/>
          <w:szCs w:val="21"/>
        </w:rPr>
        <w:t>比选申请文件</w:t>
      </w:r>
      <w:r>
        <w:rPr>
          <w:rFonts w:ascii="宋体" w:hAnsi="宋体"/>
          <w:color w:val="000000"/>
          <w:kern w:val="0"/>
          <w:szCs w:val="21"/>
        </w:rPr>
        <w:t>的书面通知应按照本章第3.7.3项的要求签字或盖章。比选人收到书面通知后，向</w:t>
      </w:r>
      <w:r>
        <w:rPr>
          <w:rFonts w:ascii="宋体" w:hAnsi="宋体" w:hint="eastAsia"/>
          <w:color w:val="000000"/>
          <w:kern w:val="0"/>
          <w:szCs w:val="21"/>
        </w:rPr>
        <w:t>比选申请人</w:t>
      </w:r>
      <w:r>
        <w:rPr>
          <w:rFonts w:ascii="宋体" w:hAnsi="宋体"/>
          <w:color w:val="000000"/>
          <w:kern w:val="0"/>
          <w:szCs w:val="21"/>
        </w:rPr>
        <w:t>出具签收凭证。</w:t>
      </w:r>
    </w:p>
    <w:p w14:paraId="6F88331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4.3.3  修改的内容为</w:t>
      </w:r>
      <w:r>
        <w:rPr>
          <w:rFonts w:ascii="宋体" w:hAnsi="宋体" w:hint="eastAsia"/>
          <w:color w:val="000000"/>
          <w:kern w:val="0"/>
          <w:szCs w:val="21"/>
        </w:rPr>
        <w:t>比选申请文件</w:t>
      </w:r>
      <w:r>
        <w:rPr>
          <w:rFonts w:ascii="宋体" w:hAnsi="宋体"/>
          <w:color w:val="000000"/>
          <w:kern w:val="0"/>
          <w:szCs w:val="21"/>
        </w:rPr>
        <w:t>的组成部分。修改的</w:t>
      </w:r>
      <w:r>
        <w:rPr>
          <w:rFonts w:ascii="宋体" w:hAnsi="宋体" w:hint="eastAsia"/>
          <w:color w:val="000000"/>
          <w:kern w:val="0"/>
          <w:szCs w:val="21"/>
        </w:rPr>
        <w:t>比选申请文件</w:t>
      </w:r>
      <w:r>
        <w:rPr>
          <w:rFonts w:ascii="宋体" w:hAnsi="宋体"/>
          <w:color w:val="000000"/>
          <w:kern w:val="0"/>
          <w:szCs w:val="21"/>
        </w:rPr>
        <w:t>应按照本章第3条、第4条规定进行编制、密封、标记和递交，并标明“修改”字样。</w:t>
      </w:r>
    </w:p>
    <w:p w14:paraId="571DA8E4" w14:textId="77777777" w:rsidR="000100D0" w:rsidRDefault="004B0FB1">
      <w:pPr>
        <w:pStyle w:val="20"/>
        <w:keepLines w:val="0"/>
        <w:snapToGrid w:val="0"/>
        <w:spacing w:before="0" w:after="0" w:line="360" w:lineRule="auto"/>
        <w:textAlignment w:val="baseline"/>
        <w:rPr>
          <w:rFonts w:ascii="宋体" w:hAnsi="宋体"/>
          <w:b w:val="0"/>
          <w:color w:val="000000"/>
        </w:rPr>
      </w:pPr>
      <w:bookmarkStart w:id="282" w:name="_Toc224103348"/>
      <w:bookmarkStart w:id="283" w:name="_Toc35034395"/>
      <w:bookmarkStart w:id="284" w:name="_Toc277082583"/>
      <w:bookmarkStart w:id="285" w:name="_Toc509218741"/>
      <w:bookmarkStart w:id="286" w:name="_Toc200513157"/>
      <w:bookmarkStart w:id="287" w:name="_Toc287620716"/>
      <w:bookmarkStart w:id="288" w:name="_Toc287607777"/>
      <w:bookmarkStart w:id="289" w:name="_Toc430530466"/>
      <w:r>
        <w:rPr>
          <w:rFonts w:ascii="宋体" w:hAnsi="宋体"/>
          <w:b w:val="0"/>
          <w:color w:val="000000"/>
        </w:rPr>
        <w:t>5.  开标</w:t>
      </w:r>
      <w:bookmarkEnd w:id="282"/>
      <w:bookmarkEnd w:id="283"/>
      <w:bookmarkEnd w:id="284"/>
      <w:bookmarkEnd w:id="285"/>
      <w:bookmarkEnd w:id="286"/>
      <w:bookmarkEnd w:id="287"/>
      <w:bookmarkEnd w:id="288"/>
      <w:bookmarkEnd w:id="289"/>
    </w:p>
    <w:p w14:paraId="27E50613"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290" w:name="_Toc35034396"/>
      <w:bookmarkStart w:id="291" w:name="_Toc287620717"/>
      <w:bookmarkStart w:id="292" w:name="_Toc430530467"/>
      <w:bookmarkStart w:id="293" w:name="_Toc200513158"/>
      <w:bookmarkStart w:id="294" w:name="_Toc509218742"/>
      <w:bookmarkStart w:id="295" w:name="_Toc224103349"/>
      <w:bookmarkStart w:id="296" w:name="_Toc277082584"/>
      <w:bookmarkStart w:id="297" w:name="_Toc287607778"/>
      <w:r>
        <w:rPr>
          <w:rFonts w:ascii="宋体" w:hAnsi="宋体"/>
          <w:b w:val="0"/>
          <w:color w:val="000000"/>
          <w:sz w:val="24"/>
          <w:szCs w:val="24"/>
        </w:rPr>
        <w:t xml:space="preserve">5.1  </w:t>
      </w:r>
      <w:r>
        <w:rPr>
          <w:rFonts w:ascii="宋体" w:hAnsi="宋体" w:hint="eastAsia"/>
          <w:b w:val="0"/>
          <w:color w:val="000000"/>
          <w:sz w:val="24"/>
          <w:szCs w:val="24"/>
        </w:rPr>
        <w:t>比选</w:t>
      </w:r>
      <w:r>
        <w:rPr>
          <w:rFonts w:ascii="宋体" w:hAnsi="宋体"/>
          <w:b w:val="0"/>
          <w:color w:val="000000"/>
          <w:sz w:val="24"/>
          <w:szCs w:val="24"/>
        </w:rPr>
        <w:t>时间和地点</w:t>
      </w:r>
      <w:bookmarkEnd w:id="290"/>
      <w:bookmarkEnd w:id="291"/>
      <w:bookmarkEnd w:id="292"/>
      <w:bookmarkEnd w:id="293"/>
      <w:bookmarkEnd w:id="294"/>
      <w:bookmarkEnd w:id="295"/>
      <w:bookmarkEnd w:id="296"/>
      <w:bookmarkEnd w:id="297"/>
    </w:p>
    <w:p w14:paraId="1826D92D"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 xml:space="preserve">5.1.1  </w:t>
      </w:r>
      <w:r>
        <w:rPr>
          <w:rFonts w:ascii="宋体" w:hAnsi="宋体"/>
          <w:color w:val="000000"/>
          <w:kern w:val="0"/>
          <w:szCs w:val="21"/>
        </w:rPr>
        <w:t>比选人在</w:t>
      </w:r>
      <w:r>
        <w:rPr>
          <w:rFonts w:ascii="宋体" w:hAnsi="宋体" w:hint="eastAsia"/>
          <w:color w:val="000000"/>
          <w:kern w:val="0"/>
          <w:szCs w:val="21"/>
        </w:rPr>
        <w:t>比选申请人</w:t>
      </w:r>
      <w:r>
        <w:rPr>
          <w:rFonts w:ascii="宋体" w:hAnsi="宋体"/>
          <w:color w:val="000000"/>
          <w:kern w:val="0"/>
          <w:szCs w:val="21"/>
        </w:rPr>
        <w:t>须知前</w:t>
      </w:r>
      <w:proofErr w:type="gramStart"/>
      <w:r>
        <w:rPr>
          <w:rFonts w:ascii="宋体" w:hAnsi="宋体"/>
          <w:color w:val="000000"/>
          <w:kern w:val="0"/>
          <w:szCs w:val="21"/>
        </w:rPr>
        <w:t>附表第</w:t>
      </w:r>
      <w:proofErr w:type="gramEnd"/>
      <w:r>
        <w:rPr>
          <w:rFonts w:ascii="宋体" w:hAnsi="宋体"/>
          <w:color w:val="000000"/>
          <w:kern w:val="0"/>
          <w:szCs w:val="21"/>
        </w:rPr>
        <w:t xml:space="preserve"> 2.2.2 项规定的</w:t>
      </w:r>
      <w:r>
        <w:rPr>
          <w:rFonts w:ascii="宋体" w:hAnsi="宋体" w:hint="eastAsia"/>
          <w:color w:val="000000"/>
          <w:kern w:val="0"/>
          <w:szCs w:val="21"/>
        </w:rPr>
        <w:t>竞选</w:t>
      </w:r>
      <w:r>
        <w:rPr>
          <w:rFonts w:ascii="宋体" w:hAnsi="宋体"/>
          <w:color w:val="000000"/>
          <w:kern w:val="0"/>
          <w:szCs w:val="21"/>
        </w:rPr>
        <w:t>截止时间（</w:t>
      </w:r>
      <w:r>
        <w:rPr>
          <w:rFonts w:ascii="宋体" w:hAnsi="宋体" w:hint="eastAsia"/>
          <w:color w:val="000000"/>
          <w:kern w:val="0"/>
          <w:szCs w:val="21"/>
        </w:rPr>
        <w:t>比选</w:t>
      </w:r>
      <w:r>
        <w:rPr>
          <w:rFonts w:ascii="宋体" w:hAnsi="宋体"/>
          <w:color w:val="000000"/>
          <w:kern w:val="0"/>
          <w:szCs w:val="21"/>
        </w:rPr>
        <w:t>时间）和</w:t>
      </w:r>
      <w:r>
        <w:rPr>
          <w:rFonts w:ascii="宋体" w:hAnsi="宋体" w:hint="eastAsia"/>
          <w:color w:val="000000"/>
          <w:kern w:val="0"/>
          <w:szCs w:val="21"/>
        </w:rPr>
        <w:t>比选申请人</w:t>
      </w:r>
      <w:r>
        <w:rPr>
          <w:rFonts w:ascii="宋体" w:hAnsi="宋体"/>
          <w:color w:val="000000"/>
          <w:kern w:val="0"/>
          <w:szCs w:val="21"/>
        </w:rPr>
        <w:lastRenderedPageBreak/>
        <w:t>须知前附表规定的地点公开开标，并邀请所有</w:t>
      </w:r>
      <w:r>
        <w:rPr>
          <w:rFonts w:ascii="宋体" w:hAnsi="宋体" w:hint="eastAsia"/>
          <w:color w:val="000000"/>
          <w:kern w:val="0"/>
          <w:szCs w:val="21"/>
        </w:rPr>
        <w:t>比选申请人</w:t>
      </w:r>
      <w:r>
        <w:rPr>
          <w:rFonts w:ascii="宋体" w:hAnsi="宋体"/>
          <w:color w:val="000000"/>
          <w:kern w:val="0"/>
          <w:szCs w:val="21"/>
        </w:rPr>
        <w:t>的法定代表人或其委托代理人准时参加。</w:t>
      </w:r>
    </w:p>
    <w:p w14:paraId="256657C2"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298" w:name="_Toc430530468"/>
      <w:bookmarkStart w:id="299" w:name="_Toc35034397"/>
      <w:bookmarkStart w:id="300" w:name="_Toc200513159"/>
      <w:bookmarkStart w:id="301" w:name="_Toc287620718"/>
      <w:bookmarkStart w:id="302" w:name="_Toc277082585"/>
      <w:bookmarkStart w:id="303" w:name="_Toc224103350"/>
      <w:bookmarkStart w:id="304" w:name="_Toc509218743"/>
      <w:bookmarkStart w:id="305" w:name="_Toc287607779"/>
      <w:r>
        <w:rPr>
          <w:rFonts w:ascii="宋体" w:hAnsi="宋体"/>
          <w:b w:val="0"/>
          <w:color w:val="000000"/>
          <w:sz w:val="24"/>
          <w:szCs w:val="24"/>
        </w:rPr>
        <w:t>5.2  开标程序</w:t>
      </w:r>
      <w:bookmarkEnd w:id="298"/>
      <w:bookmarkEnd w:id="299"/>
      <w:bookmarkEnd w:id="300"/>
      <w:bookmarkEnd w:id="301"/>
      <w:bookmarkEnd w:id="302"/>
      <w:bookmarkEnd w:id="303"/>
      <w:bookmarkEnd w:id="304"/>
      <w:bookmarkEnd w:id="305"/>
    </w:p>
    <w:p w14:paraId="62418118" w14:textId="77777777" w:rsidR="000100D0" w:rsidRDefault="004B0FB1">
      <w:pPr>
        <w:snapToGrid w:val="0"/>
        <w:spacing w:line="360" w:lineRule="auto"/>
        <w:ind w:firstLineChars="200" w:firstLine="420"/>
        <w:textAlignment w:val="baseline"/>
        <w:rPr>
          <w:rFonts w:ascii="宋体" w:hAnsi="宋体"/>
          <w:color w:val="000000"/>
          <w:sz w:val="20"/>
          <w:szCs w:val="21"/>
        </w:rPr>
      </w:pPr>
      <w:bookmarkStart w:id="306" w:name="_Toc200513160"/>
      <w:bookmarkStart w:id="307" w:name="_Toc277082586"/>
      <w:bookmarkStart w:id="308" w:name="_Toc287607780"/>
      <w:bookmarkStart w:id="309" w:name="_Toc224103351"/>
      <w:bookmarkStart w:id="310" w:name="_Toc287620719"/>
      <w:r>
        <w:rPr>
          <w:rFonts w:ascii="宋体" w:hAnsi="宋体"/>
          <w:color w:val="000000"/>
          <w:szCs w:val="21"/>
        </w:rPr>
        <w:t>详见</w:t>
      </w:r>
      <w:r>
        <w:rPr>
          <w:rFonts w:ascii="宋体" w:hAnsi="宋体" w:hint="eastAsia"/>
          <w:color w:val="000000"/>
          <w:szCs w:val="21"/>
        </w:rPr>
        <w:t>比选申请人</w:t>
      </w:r>
      <w:r>
        <w:rPr>
          <w:rFonts w:ascii="宋体" w:hAnsi="宋体"/>
          <w:color w:val="000000"/>
          <w:szCs w:val="21"/>
        </w:rPr>
        <w:t>须知前附表第5.2款开标程序。</w:t>
      </w:r>
    </w:p>
    <w:p w14:paraId="06026AD6" w14:textId="77777777" w:rsidR="000100D0" w:rsidRDefault="004B0FB1">
      <w:pPr>
        <w:pStyle w:val="20"/>
        <w:keepLines w:val="0"/>
        <w:snapToGrid w:val="0"/>
        <w:spacing w:before="0" w:after="0" w:line="360" w:lineRule="auto"/>
        <w:textAlignment w:val="baseline"/>
        <w:rPr>
          <w:rFonts w:ascii="宋体" w:hAnsi="宋体"/>
          <w:b w:val="0"/>
          <w:color w:val="000000"/>
        </w:rPr>
      </w:pPr>
      <w:bookmarkStart w:id="311" w:name="_Toc430530469"/>
      <w:bookmarkStart w:id="312" w:name="_Toc35034398"/>
      <w:bookmarkStart w:id="313" w:name="_Toc509218744"/>
      <w:r>
        <w:rPr>
          <w:rFonts w:ascii="宋体" w:hAnsi="宋体"/>
          <w:b w:val="0"/>
          <w:color w:val="000000"/>
        </w:rPr>
        <w:t>6.  评</w:t>
      </w:r>
      <w:bookmarkEnd w:id="306"/>
      <w:bookmarkEnd w:id="307"/>
      <w:bookmarkEnd w:id="308"/>
      <w:bookmarkEnd w:id="309"/>
      <w:bookmarkEnd w:id="310"/>
      <w:bookmarkEnd w:id="311"/>
      <w:bookmarkEnd w:id="312"/>
      <w:bookmarkEnd w:id="313"/>
      <w:r>
        <w:rPr>
          <w:rFonts w:ascii="宋体" w:hAnsi="宋体" w:hint="eastAsia"/>
          <w:b w:val="0"/>
          <w:color w:val="000000"/>
        </w:rPr>
        <w:t>选</w:t>
      </w:r>
    </w:p>
    <w:p w14:paraId="25C9438C" w14:textId="77777777" w:rsidR="000100D0" w:rsidRDefault="004B0FB1">
      <w:pPr>
        <w:pStyle w:val="3"/>
        <w:keepLines w:val="0"/>
        <w:snapToGrid w:val="0"/>
        <w:spacing w:before="0" w:after="0" w:line="360" w:lineRule="auto"/>
        <w:textAlignment w:val="baseline"/>
        <w:rPr>
          <w:rFonts w:ascii="宋体" w:hAnsi="宋体"/>
          <w:b w:val="0"/>
          <w:color w:val="000000"/>
          <w:sz w:val="24"/>
          <w:szCs w:val="24"/>
        </w:rPr>
      </w:pPr>
      <w:bookmarkStart w:id="314" w:name="_Toc224103352"/>
      <w:bookmarkStart w:id="315" w:name="_Toc509218745"/>
      <w:bookmarkStart w:id="316" w:name="_Toc200513161"/>
      <w:bookmarkStart w:id="317" w:name="_Toc35034399"/>
      <w:bookmarkStart w:id="318" w:name="_Toc430530470"/>
      <w:bookmarkStart w:id="319" w:name="_Toc277082587"/>
      <w:bookmarkStart w:id="320" w:name="_Toc287620720"/>
      <w:bookmarkStart w:id="321" w:name="_Toc287607781"/>
      <w:r>
        <w:rPr>
          <w:rFonts w:ascii="宋体" w:hAnsi="宋体"/>
          <w:b w:val="0"/>
          <w:color w:val="000000"/>
          <w:sz w:val="24"/>
          <w:szCs w:val="24"/>
        </w:rPr>
        <w:t xml:space="preserve">6.1  </w:t>
      </w:r>
      <w:bookmarkEnd w:id="314"/>
      <w:bookmarkEnd w:id="315"/>
      <w:bookmarkEnd w:id="316"/>
      <w:bookmarkEnd w:id="317"/>
      <w:bookmarkEnd w:id="318"/>
      <w:bookmarkEnd w:id="319"/>
      <w:bookmarkEnd w:id="320"/>
      <w:bookmarkEnd w:id="321"/>
      <w:r>
        <w:rPr>
          <w:rFonts w:ascii="宋体" w:hAnsi="宋体"/>
          <w:b w:val="0"/>
          <w:color w:val="000000"/>
          <w:sz w:val="24"/>
          <w:szCs w:val="24"/>
        </w:rPr>
        <w:t>评选委员会</w:t>
      </w:r>
    </w:p>
    <w:p w14:paraId="3531275B" w14:textId="77777777" w:rsidR="000100D0" w:rsidRDefault="004B0FB1">
      <w:pPr>
        <w:snapToGrid w:val="0"/>
        <w:spacing w:line="360" w:lineRule="auto"/>
        <w:ind w:firstLineChars="200" w:firstLine="420"/>
        <w:textAlignment w:val="baseline"/>
        <w:rPr>
          <w:rFonts w:ascii="宋体" w:hAnsi="宋体"/>
          <w:b/>
          <w:color w:val="000000"/>
          <w:kern w:val="0"/>
          <w:sz w:val="20"/>
          <w:szCs w:val="21"/>
        </w:rPr>
      </w:pPr>
      <w:r>
        <w:rPr>
          <w:rFonts w:ascii="宋体" w:hAnsi="宋体"/>
          <w:color w:val="000000"/>
          <w:kern w:val="0"/>
          <w:szCs w:val="21"/>
        </w:rPr>
        <w:t>6.1.1  评</w:t>
      </w:r>
      <w:r>
        <w:rPr>
          <w:rFonts w:ascii="宋体" w:hAnsi="宋体" w:hint="eastAsia"/>
          <w:color w:val="000000"/>
          <w:kern w:val="0"/>
          <w:szCs w:val="21"/>
        </w:rPr>
        <w:t>选</w:t>
      </w:r>
      <w:r>
        <w:rPr>
          <w:rFonts w:ascii="宋体" w:hAnsi="宋体"/>
          <w:color w:val="000000"/>
          <w:kern w:val="0"/>
          <w:szCs w:val="21"/>
        </w:rPr>
        <w:t>由比选人依据法律法规和相关规范性文件组建的评选委员会负责。</w:t>
      </w:r>
    </w:p>
    <w:p w14:paraId="39BF8B33"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6.1.2  评选委员会成员有下列情形之一的，应当回避：</w:t>
      </w:r>
    </w:p>
    <w:p w14:paraId="044C05C3"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比选申请人</w:t>
      </w:r>
      <w:r>
        <w:rPr>
          <w:rFonts w:ascii="宋体" w:hAnsi="宋体"/>
          <w:color w:val="000000"/>
          <w:kern w:val="0"/>
          <w:szCs w:val="21"/>
        </w:rPr>
        <w:t>或</w:t>
      </w:r>
      <w:r>
        <w:rPr>
          <w:rFonts w:ascii="宋体" w:hAnsi="宋体" w:hint="eastAsia"/>
          <w:color w:val="000000"/>
          <w:kern w:val="0"/>
          <w:szCs w:val="21"/>
        </w:rPr>
        <w:t>比选申请人</w:t>
      </w:r>
      <w:r>
        <w:rPr>
          <w:rFonts w:ascii="宋体" w:hAnsi="宋体"/>
          <w:color w:val="000000"/>
          <w:kern w:val="0"/>
          <w:szCs w:val="21"/>
        </w:rPr>
        <w:t>的主要负责人的近亲属；</w:t>
      </w:r>
    </w:p>
    <w:p w14:paraId="7385C25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（2）项目主管部门或者行政监督部门的人员；</w:t>
      </w:r>
    </w:p>
    <w:p w14:paraId="6D7D356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（3）与</w:t>
      </w:r>
      <w:r>
        <w:rPr>
          <w:rFonts w:ascii="宋体" w:hAnsi="宋体" w:hint="eastAsia"/>
          <w:color w:val="000000"/>
          <w:kern w:val="0"/>
          <w:szCs w:val="21"/>
        </w:rPr>
        <w:t>比选申请人</w:t>
      </w:r>
      <w:r>
        <w:rPr>
          <w:rFonts w:ascii="宋体" w:hAnsi="宋体"/>
          <w:color w:val="000000"/>
          <w:kern w:val="0"/>
          <w:szCs w:val="21"/>
        </w:rPr>
        <w:t>有利害关系，可能影响对</w:t>
      </w:r>
      <w:r>
        <w:rPr>
          <w:rFonts w:ascii="宋体" w:hAnsi="宋体" w:hint="eastAsia"/>
          <w:color w:val="000000"/>
          <w:kern w:val="0"/>
          <w:szCs w:val="21"/>
        </w:rPr>
        <w:t>竞选</w:t>
      </w:r>
      <w:r>
        <w:rPr>
          <w:rFonts w:ascii="宋体" w:hAnsi="宋体"/>
          <w:color w:val="000000"/>
          <w:kern w:val="0"/>
          <w:szCs w:val="21"/>
        </w:rPr>
        <w:t>公正评审的；</w:t>
      </w:r>
    </w:p>
    <w:p w14:paraId="7777B538"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（4）曾因在招标、评选以及其他与招标投标有关活动中从事违法行为而受过行政处罚或刑事处罚的。</w:t>
      </w:r>
    </w:p>
    <w:p w14:paraId="467013B7"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22" w:name="_Toc277082588"/>
      <w:bookmarkStart w:id="323" w:name="_Toc430530471"/>
      <w:bookmarkStart w:id="324" w:name="_Toc35034400"/>
      <w:bookmarkStart w:id="325" w:name="_Toc200513162"/>
      <w:bookmarkStart w:id="326" w:name="_Toc287620721"/>
      <w:bookmarkStart w:id="327" w:name="_Toc224103353"/>
      <w:bookmarkStart w:id="328" w:name="_Toc509218746"/>
      <w:bookmarkStart w:id="329" w:name="_Toc287607782"/>
      <w:r>
        <w:rPr>
          <w:rFonts w:ascii="宋体" w:hAnsi="宋体"/>
          <w:b w:val="0"/>
          <w:color w:val="000000"/>
          <w:sz w:val="24"/>
          <w:szCs w:val="24"/>
        </w:rPr>
        <w:t>6.2  评</w:t>
      </w:r>
      <w:r>
        <w:rPr>
          <w:rFonts w:ascii="宋体" w:hAnsi="宋体" w:hint="eastAsia"/>
          <w:b w:val="0"/>
          <w:color w:val="000000"/>
          <w:sz w:val="24"/>
          <w:szCs w:val="24"/>
        </w:rPr>
        <w:t>选</w:t>
      </w:r>
      <w:r>
        <w:rPr>
          <w:rFonts w:ascii="宋体" w:hAnsi="宋体"/>
          <w:b w:val="0"/>
          <w:color w:val="000000"/>
          <w:sz w:val="24"/>
          <w:szCs w:val="24"/>
        </w:rPr>
        <w:t>原则</w:t>
      </w:r>
      <w:bookmarkEnd w:id="322"/>
      <w:bookmarkEnd w:id="323"/>
      <w:bookmarkEnd w:id="324"/>
      <w:bookmarkEnd w:id="325"/>
      <w:bookmarkEnd w:id="326"/>
      <w:bookmarkEnd w:id="327"/>
      <w:bookmarkEnd w:id="328"/>
      <w:bookmarkEnd w:id="329"/>
    </w:p>
    <w:p w14:paraId="54B11C62"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评</w:t>
      </w:r>
      <w:r>
        <w:rPr>
          <w:rFonts w:ascii="宋体" w:hAnsi="宋体" w:hint="eastAsia"/>
          <w:color w:val="000000"/>
          <w:kern w:val="0"/>
          <w:szCs w:val="21"/>
        </w:rPr>
        <w:t>选</w:t>
      </w:r>
      <w:r>
        <w:rPr>
          <w:rFonts w:ascii="宋体" w:hAnsi="宋体"/>
          <w:color w:val="000000"/>
          <w:kern w:val="0"/>
          <w:szCs w:val="21"/>
        </w:rPr>
        <w:t>活动遵循公平、公正、科学和择优的原则。</w:t>
      </w:r>
    </w:p>
    <w:p w14:paraId="299AD1B1"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30" w:name="_Toc430530472"/>
      <w:bookmarkStart w:id="331" w:name="_Toc224103354"/>
      <w:bookmarkStart w:id="332" w:name="_Toc509218747"/>
      <w:bookmarkStart w:id="333" w:name="_Toc287620722"/>
      <w:bookmarkStart w:id="334" w:name="_Toc35034401"/>
      <w:bookmarkStart w:id="335" w:name="_Toc287607783"/>
      <w:bookmarkStart w:id="336" w:name="_Toc277082589"/>
      <w:bookmarkStart w:id="337" w:name="_Toc200513163"/>
      <w:r>
        <w:rPr>
          <w:rFonts w:ascii="宋体" w:hAnsi="宋体"/>
          <w:b w:val="0"/>
          <w:color w:val="000000"/>
          <w:sz w:val="24"/>
          <w:szCs w:val="24"/>
        </w:rPr>
        <w:t>6.3  评</w:t>
      </w:r>
      <w:bookmarkEnd w:id="330"/>
      <w:bookmarkEnd w:id="331"/>
      <w:bookmarkEnd w:id="332"/>
      <w:bookmarkEnd w:id="333"/>
      <w:bookmarkEnd w:id="334"/>
      <w:bookmarkEnd w:id="335"/>
      <w:bookmarkEnd w:id="336"/>
      <w:bookmarkEnd w:id="337"/>
      <w:r>
        <w:rPr>
          <w:rFonts w:ascii="宋体" w:hAnsi="宋体" w:hint="eastAsia"/>
          <w:b w:val="0"/>
          <w:color w:val="000000"/>
          <w:sz w:val="24"/>
          <w:szCs w:val="24"/>
        </w:rPr>
        <w:t>选</w:t>
      </w:r>
    </w:p>
    <w:p w14:paraId="336B30F8"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评选委员会按照第三章“评</w:t>
      </w:r>
      <w:r>
        <w:rPr>
          <w:rFonts w:ascii="宋体" w:hAnsi="宋体" w:hint="eastAsia"/>
          <w:color w:val="000000"/>
          <w:kern w:val="0"/>
          <w:szCs w:val="21"/>
        </w:rPr>
        <w:t>选</w:t>
      </w:r>
      <w:r>
        <w:rPr>
          <w:rFonts w:ascii="宋体" w:hAnsi="宋体"/>
          <w:color w:val="000000"/>
          <w:kern w:val="0"/>
          <w:szCs w:val="21"/>
        </w:rPr>
        <w:t>办法”规定的方法、评审因素、标准和程序对</w:t>
      </w:r>
      <w:r>
        <w:rPr>
          <w:rFonts w:ascii="宋体" w:hAnsi="宋体" w:hint="eastAsia"/>
          <w:color w:val="000000"/>
          <w:kern w:val="0"/>
          <w:szCs w:val="21"/>
        </w:rPr>
        <w:t>比</w:t>
      </w:r>
      <w:proofErr w:type="gramStart"/>
      <w:r>
        <w:rPr>
          <w:rFonts w:ascii="宋体" w:hAnsi="宋体" w:hint="eastAsia"/>
          <w:color w:val="000000"/>
          <w:kern w:val="0"/>
          <w:szCs w:val="21"/>
        </w:rPr>
        <w:t>选申请</w:t>
      </w:r>
      <w:proofErr w:type="gramEnd"/>
      <w:r>
        <w:rPr>
          <w:rFonts w:ascii="宋体" w:hAnsi="宋体" w:hint="eastAsia"/>
          <w:color w:val="000000"/>
          <w:kern w:val="0"/>
          <w:szCs w:val="21"/>
        </w:rPr>
        <w:t>文件</w:t>
      </w:r>
      <w:r>
        <w:rPr>
          <w:rFonts w:ascii="宋体" w:hAnsi="宋体"/>
          <w:color w:val="000000"/>
          <w:kern w:val="0"/>
          <w:szCs w:val="21"/>
        </w:rPr>
        <w:t>进行评审。第三章“评</w:t>
      </w:r>
      <w:r>
        <w:rPr>
          <w:rFonts w:ascii="宋体" w:hAnsi="宋体" w:hint="eastAsia"/>
          <w:color w:val="000000"/>
          <w:kern w:val="0"/>
          <w:szCs w:val="21"/>
        </w:rPr>
        <w:t>选</w:t>
      </w:r>
      <w:r>
        <w:rPr>
          <w:rFonts w:ascii="宋体" w:hAnsi="宋体"/>
          <w:color w:val="000000"/>
          <w:kern w:val="0"/>
          <w:szCs w:val="21"/>
        </w:rPr>
        <w:t>办法”没有规定的方法、评审因素和标准，不得作为评</w:t>
      </w:r>
      <w:r>
        <w:rPr>
          <w:rFonts w:ascii="宋体" w:hAnsi="宋体" w:hint="eastAsia"/>
          <w:color w:val="000000"/>
          <w:kern w:val="0"/>
          <w:szCs w:val="21"/>
        </w:rPr>
        <w:t>选</w:t>
      </w:r>
      <w:r>
        <w:rPr>
          <w:rFonts w:ascii="宋体" w:hAnsi="宋体"/>
          <w:color w:val="000000"/>
          <w:kern w:val="0"/>
          <w:szCs w:val="21"/>
        </w:rPr>
        <w:t>依据。</w:t>
      </w:r>
    </w:p>
    <w:p w14:paraId="32426061" w14:textId="77777777" w:rsidR="000100D0" w:rsidRDefault="004B0FB1">
      <w:pPr>
        <w:pStyle w:val="20"/>
        <w:snapToGrid w:val="0"/>
        <w:spacing w:before="0" w:after="0" w:line="360" w:lineRule="auto"/>
        <w:textAlignment w:val="baseline"/>
        <w:rPr>
          <w:rFonts w:ascii="宋体" w:hAnsi="宋体"/>
          <w:b w:val="0"/>
          <w:color w:val="000000"/>
        </w:rPr>
      </w:pPr>
      <w:bookmarkStart w:id="338" w:name="_Toc277082590"/>
      <w:bookmarkStart w:id="339" w:name="_Toc200513164"/>
      <w:bookmarkStart w:id="340" w:name="_Toc287620723"/>
      <w:bookmarkStart w:id="341" w:name="_Toc224103355"/>
      <w:bookmarkStart w:id="342" w:name="_Toc35034402"/>
      <w:bookmarkStart w:id="343" w:name="_Toc287607784"/>
      <w:bookmarkStart w:id="344" w:name="_Toc430530473"/>
      <w:bookmarkStart w:id="345" w:name="_Toc509218748"/>
      <w:r>
        <w:rPr>
          <w:rFonts w:ascii="宋体" w:hAnsi="宋体"/>
          <w:b w:val="0"/>
          <w:color w:val="000000"/>
        </w:rPr>
        <w:t>7.  合同授予</w:t>
      </w:r>
      <w:bookmarkEnd w:id="338"/>
      <w:bookmarkEnd w:id="339"/>
      <w:bookmarkEnd w:id="340"/>
      <w:bookmarkEnd w:id="341"/>
      <w:bookmarkEnd w:id="342"/>
      <w:bookmarkEnd w:id="343"/>
      <w:bookmarkEnd w:id="344"/>
      <w:bookmarkEnd w:id="345"/>
    </w:p>
    <w:p w14:paraId="37782B40"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46" w:name="_Toc430530474"/>
      <w:bookmarkStart w:id="347" w:name="_Toc287607785"/>
      <w:bookmarkStart w:id="348" w:name="_Toc224103356"/>
      <w:bookmarkStart w:id="349" w:name="_Toc200513165"/>
      <w:bookmarkStart w:id="350" w:name="_Toc509218749"/>
      <w:bookmarkStart w:id="351" w:name="_Toc35034403"/>
      <w:bookmarkStart w:id="352" w:name="_Toc287620724"/>
      <w:bookmarkStart w:id="353" w:name="_Toc277082591"/>
      <w:r>
        <w:rPr>
          <w:rFonts w:ascii="宋体" w:hAnsi="宋体"/>
          <w:b w:val="0"/>
          <w:color w:val="000000"/>
          <w:sz w:val="24"/>
          <w:szCs w:val="24"/>
        </w:rPr>
        <w:t>7.1  定标方式</w:t>
      </w:r>
      <w:bookmarkEnd w:id="346"/>
      <w:bookmarkEnd w:id="347"/>
      <w:bookmarkEnd w:id="348"/>
      <w:bookmarkEnd w:id="349"/>
      <w:bookmarkEnd w:id="350"/>
      <w:bookmarkEnd w:id="351"/>
      <w:bookmarkEnd w:id="352"/>
      <w:bookmarkEnd w:id="353"/>
    </w:p>
    <w:p w14:paraId="18201111" w14:textId="77777777" w:rsidR="000100D0" w:rsidRDefault="004B0FB1">
      <w:pPr>
        <w:snapToGrid w:val="0"/>
        <w:spacing w:line="360" w:lineRule="auto"/>
        <w:ind w:firstLineChars="200" w:firstLine="420"/>
        <w:textAlignment w:val="baseline"/>
        <w:rPr>
          <w:rFonts w:ascii="宋体" w:hAnsi="宋体"/>
          <w:color w:val="000000"/>
          <w:sz w:val="20"/>
          <w:szCs w:val="21"/>
        </w:rPr>
      </w:pPr>
      <w:r>
        <w:rPr>
          <w:rFonts w:ascii="宋体" w:hAnsi="宋体"/>
          <w:color w:val="000000"/>
          <w:szCs w:val="21"/>
        </w:rPr>
        <w:t>国有资金占控股或者主导地位的依法必须进行</w:t>
      </w:r>
      <w:r>
        <w:rPr>
          <w:rFonts w:ascii="宋体" w:hAnsi="宋体" w:hint="eastAsia"/>
          <w:color w:val="000000"/>
          <w:szCs w:val="21"/>
        </w:rPr>
        <w:t>比选</w:t>
      </w:r>
      <w:r>
        <w:rPr>
          <w:rFonts w:ascii="宋体" w:hAnsi="宋体"/>
          <w:color w:val="000000"/>
          <w:szCs w:val="21"/>
        </w:rPr>
        <w:t>的项目，比选人应当确定排名第一的中选候选人为中选人。排名第一的中选候选人放弃中</w:t>
      </w:r>
      <w:r>
        <w:rPr>
          <w:rFonts w:ascii="宋体" w:hAnsi="宋体" w:hint="eastAsia"/>
          <w:color w:val="000000"/>
          <w:szCs w:val="21"/>
        </w:rPr>
        <w:t>选</w:t>
      </w:r>
      <w:r>
        <w:rPr>
          <w:rFonts w:ascii="宋体" w:hAnsi="宋体"/>
          <w:color w:val="000000"/>
          <w:szCs w:val="21"/>
        </w:rPr>
        <w:t>、因不可抗力不能履行合同、不按照竞争性比</w:t>
      </w:r>
      <w:proofErr w:type="gramStart"/>
      <w:r>
        <w:rPr>
          <w:rFonts w:ascii="宋体" w:hAnsi="宋体"/>
          <w:color w:val="000000"/>
          <w:szCs w:val="21"/>
        </w:rPr>
        <w:t>选文件</w:t>
      </w:r>
      <w:proofErr w:type="gramEnd"/>
      <w:r>
        <w:rPr>
          <w:rFonts w:ascii="宋体" w:hAnsi="宋体"/>
          <w:color w:val="000000"/>
          <w:szCs w:val="21"/>
        </w:rPr>
        <w:t>要求提交履约保证金，或者被查实存在影响中选结果的违法行为等情形，不符合中</w:t>
      </w:r>
      <w:r>
        <w:rPr>
          <w:rFonts w:ascii="宋体" w:hAnsi="宋体" w:hint="eastAsia"/>
          <w:color w:val="000000"/>
          <w:szCs w:val="21"/>
        </w:rPr>
        <w:t>选</w:t>
      </w:r>
      <w:r>
        <w:rPr>
          <w:rFonts w:ascii="宋体" w:hAnsi="宋体"/>
          <w:color w:val="000000"/>
          <w:szCs w:val="21"/>
        </w:rPr>
        <w:t>条件的，比选人可以按照评选委员会提出的中选候选人名单排序依次确定其他中选候选人为中选人，也可以重新</w:t>
      </w:r>
      <w:r>
        <w:rPr>
          <w:rFonts w:ascii="宋体" w:hAnsi="宋体" w:hint="eastAsia"/>
          <w:color w:val="000000"/>
          <w:szCs w:val="21"/>
        </w:rPr>
        <w:t>比选</w:t>
      </w:r>
      <w:r>
        <w:rPr>
          <w:rFonts w:ascii="宋体" w:hAnsi="宋体"/>
          <w:color w:val="000000"/>
          <w:szCs w:val="21"/>
        </w:rPr>
        <w:t>。</w:t>
      </w:r>
    </w:p>
    <w:p w14:paraId="213B7259" w14:textId="77777777" w:rsidR="000100D0" w:rsidRDefault="004B0FB1">
      <w:pPr>
        <w:snapToGrid w:val="0"/>
        <w:spacing w:line="360" w:lineRule="auto"/>
        <w:ind w:firstLineChars="200" w:firstLine="420"/>
        <w:textAlignment w:val="baseline"/>
        <w:rPr>
          <w:rFonts w:ascii="宋体" w:hAnsi="宋体"/>
          <w:color w:val="000000"/>
          <w:sz w:val="20"/>
          <w:szCs w:val="21"/>
        </w:rPr>
      </w:pPr>
      <w:r>
        <w:rPr>
          <w:rFonts w:ascii="宋体" w:hAnsi="宋体"/>
          <w:color w:val="000000"/>
          <w:kern w:val="0"/>
          <w:szCs w:val="21"/>
        </w:rPr>
        <w:t>评选委员会推荐中选候选人的人数</w:t>
      </w:r>
      <w:r>
        <w:rPr>
          <w:rFonts w:ascii="宋体" w:hAnsi="宋体" w:hint="eastAsia"/>
          <w:color w:val="000000"/>
          <w:kern w:val="0"/>
          <w:szCs w:val="21"/>
        </w:rPr>
        <w:t>：</w:t>
      </w:r>
      <w:r>
        <w:rPr>
          <w:rFonts w:ascii="宋体" w:hAnsi="宋体"/>
          <w:color w:val="000000"/>
          <w:kern w:val="0"/>
          <w:szCs w:val="21"/>
        </w:rPr>
        <w:t>见</w:t>
      </w:r>
      <w:r>
        <w:rPr>
          <w:rFonts w:ascii="宋体" w:hAnsi="宋体" w:hint="eastAsia"/>
          <w:color w:val="000000"/>
          <w:kern w:val="0"/>
          <w:szCs w:val="21"/>
        </w:rPr>
        <w:t>比选申请人</w:t>
      </w:r>
      <w:r>
        <w:rPr>
          <w:rFonts w:ascii="宋体" w:hAnsi="宋体"/>
          <w:color w:val="000000"/>
          <w:kern w:val="0"/>
          <w:szCs w:val="21"/>
        </w:rPr>
        <w:t>须知前附表。</w:t>
      </w:r>
    </w:p>
    <w:p w14:paraId="009E8A84"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54" w:name="_Toc35034404"/>
      <w:bookmarkStart w:id="355" w:name="_Toc509218750"/>
      <w:bookmarkStart w:id="356" w:name="_Toc430530475"/>
      <w:r>
        <w:rPr>
          <w:rFonts w:ascii="宋体" w:hAnsi="宋体"/>
          <w:b w:val="0"/>
          <w:color w:val="000000"/>
          <w:sz w:val="24"/>
          <w:szCs w:val="24"/>
        </w:rPr>
        <w:t>7.2  中</w:t>
      </w:r>
      <w:r>
        <w:rPr>
          <w:rFonts w:ascii="宋体" w:hAnsi="宋体" w:hint="eastAsia"/>
          <w:b w:val="0"/>
          <w:color w:val="000000"/>
          <w:sz w:val="24"/>
          <w:szCs w:val="24"/>
        </w:rPr>
        <w:t>选</w:t>
      </w:r>
      <w:r>
        <w:rPr>
          <w:rFonts w:ascii="宋体" w:hAnsi="宋体"/>
          <w:b w:val="0"/>
          <w:color w:val="000000"/>
          <w:sz w:val="24"/>
          <w:szCs w:val="24"/>
        </w:rPr>
        <w:t>公示及中</w:t>
      </w:r>
      <w:r>
        <w:rPr>
          <w:rFonts w:ascii="宋体" w:hAnsi="宋体" w:hint="eastAsia"/>
          <w:b w:val="0"/>
          <w:color w:val="000000"/>
          <w:sz w:val="24"/>
          <w:szCs w:val="24"/>
        </w:rPr>
        <w:t>选</w:t>
      </w:r>
      <w:r>
        <w:rPr>
          <w:rFonts w:ascii="宋体" w:hAnsi="宋体"/>
          <w:b w:val="0"/>
          <w:color w:val="000000"/>
          <w:sz w:val="24"/>
          <w:szCs w:val="24"/>
        </w:rPr>
        <w:t>通知</w:t>
      </w:r>
      <w:bookmarkEnd w:id="354"/>
      <w:bookmarkEnd w:id="355"/>
      <w:bookmarkEnd w:id="356"/>
    </w:p>
    <w:p w14:paraId="5D3496AF" w14:textId="77777777" w:rsidR="000100D0" w:rsidRDefault="004B0FB1">
      <w:pPr>
        <w:snapToGrid w:val="0"/>
        <w:spacing w:line="360" w:lineRule="auto"/>
        <w:ind w:firstLineChars="200" w:firstLine="420"/>
        <w:textAlignment w:val="baseline"/>
        <w:rPr>
          <w:rFonts w:ascii="宋体" w:hAnsi="宋体"/>
          <w:color w:val="000000"/>
          <w:sz w:val="20"/>
          <w:szCs w:val="21"/>
        </w:rPr>
      </w:pPr>
      <w:r>
        <w:rPr>
          <w:rFonts w:ascii="宋体" w:hAnsi="宋体"/>
          <w:color w:val="000000"/>
          <w:kern w:val="0"/>
          <w:szCs w:val="21"/>
        </w:rPr>
        <w:t>比选人在收到评</w:t>
      </w:r>
      <w:r>
        <w:rPr>
          <w:rFonts w:ascii="宋体" w:hAnsi="宋体" w:hint="eastAsia"/>
          <w:color w:val="000000"/>
          <w:kern w:val="0"/>
          <w:szCs w:val="21"/>
        </w:rPr>
        <w:t>选</w:t>
      </w:r>
      <w:r>
        <w:rPr>
          <w:rFonts w:ascii="宋体" w:hAnsi="宋体"/>
          <w:color w:val="000000"/>
          <w:kern w:val="0"/>
          <w:szCs w:val="21"/>
        </w:rPr>
        <w:t>报告之日起3日内公示中选候选人，公示期不得少于3个工作日</w:t>
      </w:r>
      <w:r>
        <w:rPr>
          <w:rFonts w:ascii="宋体" w:hAnsi="宋体" w:hint="eastAsia"/>
          <w:color w:val="000000"/>
          <w:szCs w:val="21"/>
        </w:rPr>
        <w:t>。</w:t>
      </w:r>
    </w:p>
    <w:p w14:paraId="4585A246"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在本章第 3.3 款规定的竞选有效期内，且未有</w:t>
      </w:r>
      <w:r>
        <w:rPr>
          <w:rFonts w:ascii="宋体" w:hAnsi="宋体" w:hint="eastAsia"/>
          <w:color w:val="000000"/>
          <w:kern w:val="0"/>
          <w:szCs w:val="21"/>
        </w:rPr>
        <w:t>比选申请人</w:t>
      </w:r>
      <w:r>
        <w:rPr>
          <w:rFonts w:ascii="宋体" w:hAnsi="宋体"/>
          <w:color w:val="000000"/>
          <w:kern w:val="0"/>
          <w:szCs w:val="21"/>
        </w:rPr>
        <w:t>的异议与投诉，比选人以书面形式向中选人发出中选通知书。</w:t>
      </w:r>
    </w:p>
    <w:p w14:paraId="32AF2F8C"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57" w:name="_Toc277082593"/>
      <w:bookmarkStart w:id="358" w:name="_Toc287607787"/>
      <w:bookmarkStart w:id="359" w:name="_Toc35034405"/>
      <w:bookmarkStart w:id="360" w:name="_Toc200513167"/>
      <w:bookmarkStart w:id="361" w:name="_Toc509218751"/>
      <w:bookmarkStart w:id="362" w:name="_Toc287620726"/>
      <w:bookmarkStart w:id="363" w:name="_Toc430530476"/>
      <w:bookmarkStart w:id="364" w:name="_Toc224103358"/>
      <w:r>
        <w:rPr>
          <w:rFonts w:ascii="宋体" w:hAnsi="宋体"/>
          <w:b w:val="0"/>
          <w:color w:val="000000"/>
          <w:sz w:val="24"/>
          <w:szCs w:val="24"/>
        </w:rPr>
        <w:t>7.3  履约担保</w:t>
      </w:r>
      <w:bookmarkEnd w:id="357"/>
      <w:bookmarkEnd w:id="358"/>
      <w:bookmarkEnd w:id="359"/>
      <w:bookmarkEnd w:id="360"/>
      <w:bookmarkEnd w:id="361"/>
      <w:bookmarkEnd w:id="362"/>
      <w:bookmarkEnd w:id="363"/>
      <w:bookmarkEnd w:id="364"/>
    </w:p>
    <w:p w14:paraId="05BFD8B7"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7.3.1  在签订合同前，中选人应按</w:t>
      </w:r>
      <w:r>
        <w:rPr>
          <w:rFonts w:ascii="宋体" w:hAnsi="宋体" w:hint="eastAsia"/>
          <w:color w:val="000000"/>
          <w:kern w:val="0"/>
          <w:szCs w:val="21"/>
        </w:rPr>
        <w:t>比选申请人</w:t>
      </w:r>
      <w:r>
        <w:rPr>
          <w:rFonts w:ascii="宋体" w:hAnsi="宋体"/>
          <w:color w:val="000000"/>
          <w:kern w:val="0"/>
          <w:szCs w:val="21"/>
        </w:rPr>
        <w:t>须知前附表规定的金额、担保形式和竞争性比</w:t>
      </w:r>
      <w:proofErr w:type="gramStart"/>
      <w:r>
        <w:rPr>
          <w:rFonts w:ascii="宋体" w:hAnsi="宋体"/>
          <w:color w:val="000000"/>
          <w:kern w:val="0"/>
          <w:szCs w:val="21"/>
        </w:rPr>
        <w:t>选文件</w:t>
      </w:r>
      <w:proofErr w:type="gramEnd"/>
      <w:r>
        <w:rPr>
          <w:rFonts w:ascii="宋体" w:hAnsi="宋体"/>
          <w:color w:val="000000"/>
          <w:kern w:val="0"/>
          <w:szCs w:val="21"/>
        </w:rPr>
        <w:t>第四章“合同条款及格式”规定的履约担保格式向比选人提交履约担保。联合体中选的，其履约担保由牵头人递交，并应符合</w:t>
      </w:r>
      <w:r>
        <w:rPr>
          <w:rFonts w:ascii="宋体" w:hAnsi="宋体" w:hint="eastAsia"/>
          <w:color w:val="000000"/>
          <w:kern w:val="0"/>
          <w:szCs w:val="21"/>
        </w:rPr>
        <w:t>比选申请人</w:t>
      </w:r>
      <w:r>
        <w:rPr>
          <w:rFonts w:ascii="宋体" w:hAnsi="宋体"/>
          <w:color w:val="000000"/>
          <w:kern w:val="0"/>
          <w:szCs w:val="21"/>
        </w:rPr>
        <w:t>须知前附表规定的金额、担保形式和竞争性比</w:t>
      </w:r>
      <w:proofErr w:type="gramStart"/>
      <w:r>
        <w:rPr>
          <w:rFonts w:ascii="宋体" w:hAnsi="宋体"/>
          <w:color w:val="000000"/>
          <w:kern w:val="0"/>
          <w:szCs w:val="21"/>
        </w:rPr>
        <w:t>选文件</w:t>
      </w:r>
      <w:proofErr w:type="gramEnd"/>
      <w:r>
        <w:rPr>
          <w:rFonts w:ascii="宋体" w:hAnsi="宋体"/>
          <w:color w:val="000000"/>
          <w:kern w:val="0"/>
          <w:szCs w:val="21"/>
        </w:rPr>
        <w:t>第四章“合同条款及格式”规定的履约担保格式要求。</w:t>
      </w:r>
    </w:p>
    <w:p w14:paraId="2BE9A991"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7.3.2  中选人不能按本章第 7.3.1 项要求提交履约担保的，视为放弃中</w:t>
      </w:r>
      <w:r>
        <w:rPr>
          <w:rFonts w:ascii="宋体" w:hAnsi="宋体" w:hint="eastAsia"/>
          <w:color w:val="000000"/>
          <w:kern w:val="0"/>
          <w:szCs w:val="21"/>
        </w:rPr>
        <w:t>选</w:t>
      </w:r>
      <w:r>
        <w:rPr>
          <w:rFonts w:ascii="宋体" w:hAnsi="宋体"/>
          <w:color w:val="000000"/>
          <w:kern w:val="0"/>
          <w:szCs w:val="21"/>
        </w:rPr>
        <w:t>，其竞选保证金不予退还，</w:t>
      </w:r>
      <w:r>
        <w:rPr>
          <w:rFonts w:ascii="宋体" w:hAnsi="宋体"/>
          <w:color w:val="000000"/>
          <w:kern w:val="0"/>
          <w:szCs w:val="21"/>
        </w:rPr>
        <w:lastRenderedPageBreak/>
        <w:t>给比选人造成的损失超过竞选保证金数额的，中选人还应当对超过部分予以赔偿。</w:t>
      </w:r>
    </w:p>
    <w:p w14:paraId="3E1AE549"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65" w:name="_Toc277082594"/>
      <w:bookmarkStart w:id="366" w:name="_Toc35034406"/>
      <w:bookmarkStart w:id="367" w:name="_Toc287620727"/>
      <w:bookmarkStart w:id="368" w:name="_Toc287607788"/>
      <w:bookmarkStart w:id="369" w:name="_Toc430530477"/>
      <w:bookmarkStart w:id="370" w:name="_Toc200513168"/>
      <w:bookmarkStart w:id="371" w:name="_Toc509218752"/>
      <w:bookmarkStart w:id="372" w:name="_Toc224103359"/>
      <w:r>
        <w:rPr>
          <w:rFonts w:ascii="宋体" w:hAnsi="宋体"/>
          <w:b w:val="0"/>
          <w:color w:val="000000"/>
          <w:sz w:val="24"/>
          <w:szCs w:val="24"/>
        </w:rPr>
        <w:t>7.4  签订合同</w:t>
      </w:r>
      <w:bookmarkEnd w:id="365"/>
      <w:bookmarkEnd w:id="366"/>
      <w:bookmarkEnd w:id="367"/>
      <w:bookmarkEnd w:id="368"/>
      <w:bookmarkEnd w:id="369"/>
      <w:bookmarkEnd w:id="370"/>
      <w:bookmarkEnd w:id="371"/>
      <w:bookmarkEnd w:id="372"/>
    </w:p>
    <w:p w14:paraId="28DAF18B"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7.4.1 比选人和中选人应当自中选通知书发出之日起 30 天内，根据竞争性比</w:t>
      </w:r>
      <w:proofErr w:type="gramStart"/>
      <w:r>
        <w:rPr>
          <w:rFonts w:ascii="宋体" w:hAnsi="宋体"/>
          <w:color w:val="000000"/>
          <w:kern w:val="0"/>
          <w:szCs w:val="21"/>
        </w:rPr>
        <w:t>选文件</w:t>
      </w:r>
      <w:proofErr w:type="gramEnd"/>
      <w:r>
        <w:rPr>
          <w:rFonts w:ascii="宋体" w:hAnsi="宋体"/>
          <w:color w:val="000000"/>
          <w:kern w:val="0"/>
          <w:szCs w:val="21"/>
        </w:rPr>
        <w:t>和中选人的</w:t>
      </w:r>
      <w:r>
        <w:rPr>
          <w:rFonts w:ascii="宋体" w:hAnsi="宋体" w:hint="eastAsia"/>
          <w:color w:val="000000"/>
          <w:kern w:val="0"/>
          <w:szCs w:val="21"/>
        </w:rPr>
        <w:t>比选申请文件</w:t>
      </w:r>
      <w:r>
        <w:rPr>
          <w:rFonts w:ascii="宋体" w:hAnsi="宋体"/>
          <w:color w:val="000000"/>
          <w:kern w:val="0"/>
          <w:szCs w:val="21"/>
        </w:rPr>
        <w:t>订立书面合同。中选人无正当理</w:t>
      </w:r>
      <w:r>
        <w:rPr>
          <w:rFonts w:ascii="宋体" w:hAnsi="宋体" w:hint="eastAsia"/>
          <w:color w:val="000000"/>
          <w:kern w:val="0"/>
          <w:szCs w:val="21"/>
        </w:rPr>
        <w:t>不与比选人签订合同的</w:t>
      </w:r>
      <w:r>
        <w:rPr>
          <w:rFonts w:ascii="宋体" w:hAnsi="宋体"/>
          <w:color w:val="000000"/>
          <w:kern w:val="0"/>
          <w:szCs w:val="21"/>
        </w:rPr>
        <w:t>，比选人取消其中选资格，其竞选保证金不予退还；给比选人造成的损失超过竞选保证金数额的，中选人还应当对超过部分予以赔偿。</w:t>
      </w:r>
    </w:p>
    <w:p w14:paraId="72713B08"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7.4.2  发出中选通知书后，比选人无正当理由拒签合同的，比选人向中选人退还竞选保证金；给中选人造成损失的，还应当赔偿损失。</w:t>
      </w:r>
    </w:p>
    <w:p w14:paraId="7CF2A46E" w14:textId="77777777" w:rsidR="000100D0" w:rsidRDefault="004B0FB1">
      <w:pPr>
        <w:pStyle w:val="20"/>
        <w:snapToGrid w:val="0"/>
        <w:spacing w:before="0" w:after="0" w:line="360" w:lineRule="auto"/>
        <w:textAlignment w:val="baseline"/>
        <w:rPr>
          <w:rFonts w:ascii="宋体" w:hAnsi="宋体"/>
          <w:b w:val="0"/>
          <w:color w:val="000000"/>
        </w:rPr>
      </w:pPr>
      <w:bookmarkStart w:id="373" w:name="_Toc35034407"/>
      <w:bookmarkStart w:id="374" w:name="_Toc200513169"/>
      <w:bookmarkStart w:id="375" w:name="_Toc287620728"/>
      <w:bookmarkStart w:id="376" w:name="_Toc277082595"/>
      <w:bookmarkStart w:id="377" w:name="_Toc509218753"/>
      <w:bookmarkStart w:id="378" w:name="_Toc287607789"/>
      <w:bookmarkStart w:id="379" w:name="_Toc430530478"/>
      <w:bookmarkStart w:id="380" w:name="_Toc224103360"/>
      <w:r>
        <w:rPr>
          <w:rFonts w:ascii="宋体" w:hAnsi="宋体"/>
          <w:b w:val="0"/>
          <w:color w:val="000000"/>
        </w:rPr>
        <w:t>8.  重新</w:t>
      </w:r>
      <w:r>
        <w:rPr>
          <w:rFonts w:ascii="宋体" w:hAnsi="宋体" w:hint="eastAsia"/>
          <w:b w:val="0"/>
          <w:color w:val="000000"/>
        </w:rPr>
        <w:t>比选</w:t>
      </w:r>
      <w:r>
        <w:rPr>
          <w:rFonts w:ascii="宋体" w:hAnsi="宋体"/>
          <w:b w:val="0"/>
          <w:color w:val="000000"/>
        </w:rPr>
        <w:t>和不再</w:t>
      </w:r>
      <w:bookmarkEnd w:id="373"/>
      <w:bookmarkEnd w:id="374"/>
      <w:bookmarkEnd w:id="375"/>
      <w:bookmarkEnd w:id="376"/>
      <w:bookmarkEnd w:id="377"/>
      <w:bookmarkEnd w:id="378"/>
      <w:bookmarkEnd w:id="379"/>
      <w:bookmarkEnd w:id="380"/>
      <w:r>
        <w:rPr>
          <w:rFonts w:ascii="宋体" w:hAnsi="宋体" w:hint="eastAsia"/>
          <w:b w:val="0"/>
          <w:color w:val="000000"/>
        </w:rPr>
        <w:t>比选</w:t>
      </w:r>
    </w:p>
    <w:p w14:paraId="039AF9FD"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81" w:name="_Toc430530479"/>
      <w:bookmarkStart w:id="382" w:name="_Toc509218754"/>
      <w:bookmarkStart w:id="383" w:name="_Toc277082596"/>
      <w:bookmarkStart w:id="384" w:name="_Toc224103361"/>
      <w:bookmarkStart w:id="385" w:name="_Toc287607790"/>
      <w:bookmarkStart w:id="386" w:name="_Toc35034408"/>
      <w:bookmarkStart w:id="387" w:name="_Toc200513170"/>
      <w:bookmarkStart w:id="388" w:name="_Toc287620729"/>
      <w:r>
        <w:rPr>
          <w:rFonts w:ascii="宋体" w:hAnsi="宋体"/>
          <w:b w:val="0"/>
          <w:color w:val="000000"/>
          <w:sz w:val="24"/>
          <w:szCs w:val="24"/>
        </w:rPr>
        <w:t>8.1  重新</w:t>
      </w:r>
      <w:bookmarkEnd w:id="381"/>
      <w:bookmarkEnd w:id="382"/>
      <w:bookmarkEnd w:id="383"/>
      <w:bookmarkEnd w:id="384"/>
      <w:bookmarkEnd w:id="385"/>
      <w:bookmarkEnd w:id="386"/>
      <w:bookmarkEnd w:id="387"/>
      <w:bookmarkEnd w:id="388"/>
      <w:r>
        <w:rPr>
          <w:rFonts w:ascii="宋体" w:hAnsi="宋体" w:hint="eastAsia"/>
          <w:b w:val="0"/>
          <w:color w:val="000000"/>
          <w:sz w:val="24"/>
          <w:szCs w:val="24"/>
        </w:rPr>
        <w:t>比选</w:t>
      </w:r>
    </w:p>
    <w:p w14:paraId="6B751348" w14:textId="77777777" w:rsidR="000100D0" w:rsidRDefault="004B0FB1">
      <w:pPr>
        <w:snapToGrid w:val="0"/>
        <w:spacing w:line="360" w:lineRule="auto"/>
        <w:ind w:leftChars="171" w:left="359"/>
        <w:textAlignment w:val="baseline"/>
        <w:rPr>
          <w:rFonts w:ascii="宋体" w:hAnsi="宋体"/>
          <w:color w:val="000000"/>
          <w:kern w:val="0"/>
          <w:sz w:val="20"/>
          <w:szCs w:val="21"/>
        </w:rPr>
      </w:pPr>
      <w:r>
        <w:rPr>
          <w:rFonts w:ascii="宋体" w:hAnsi="宋体"/>
          <w:color w:val="000000"/>
          <w:kern w:val="0"/>
          <w:szCs w:val="21"/>
        </w:rPr>
        <w:t>有下列情形之一的，比选人将重新</w:t>
      </w:r>
      <w:r>
        <w:rPr>
          <w:rFonts w:ascii="宋体" w:hAnsi="宋体" w:hint="eastAsia"/>
          <w:color w:val="000000"/>
          <w:kern w:val="0"/>
          <w:szCs w:val="21"/>
        </w:rPr>
        <w:t>比选</w:t>
      </w:r>
      <w:r>
        <w:rPr>
          <w:rFonts w:ascii="宋体" w:hAnsi="宋体"/>
          <w:color w:val="000000"/>
          <w:kern w:val="0"/>
          <w:szCs w:val="21"/>
        </w:rPr>
        <w:t>：</w:t>
      </w:r>
    </w:p>
    <w:p w14:paraId="0571B017"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竞选</w:t>
      </w:r>
      <w:r>
        <w:rPr>
          <w:rFonts w:ascii="宋体" w:hAnsi="宋体"/>
          <w:color w:val="000000"/>
          <w:kern w:val="0"/>
          <w:szCs w:val="21"/>
        </w:rPr>
        <w:t>截止时间止，</w:t>
      </w:r>
      <w:r>
        <w:rPr>
          <w:rFonts w:ascii="宋体" w:hAnsi="宋体" w:hint="eastAsia"/>
          <w:color w:val="000000"/>
          <w:kern w:val="0"/>
          <w:szCs w:val="21"/>
        </w:rPr>
        <w:t>比选申请人</w:t>
      </w:r>
      <w:r>
        <w:rPr>
          <w:rFonts w:ascii="宋体" w:hAnsi="宋体"/>
          <w:color w:val="000000"/>
          <w:kern w:val="0"/>
          <w:szCs w:val="21"/>
        </w:rPr>
        <w:t xml:space="preserve">少于 3 </w:t>
      </w:r>
      <w:proofErr w:type="gramStart"/>
      <w:r>
        <w:rPr>
          <w:rFonts w:ascii="宋体" w:hAnsi="宋体"/>
          <w:color w:val="000000"/>
          <w:kern w:val="0"/>
          <w:szCs w:val="21"/>
        </w:rPr>
        <w:t>个</w:t>
      </w:r>
      <w:proofErr w:type="gramEnd"/>
      <w:r>
        <w:rPr>
          <w:rFonts w:ascii="宋体" w:hAnsi="宋体"/>
          <w:color w:val="000000"/>
          <w:kern w:val="0"/>
          <w:szCs w:val="21"/>
        </w:rPr>
        <w:t>的；</w:t>
      </w:r>
    </w:p>
    <w:p w14:paraId="757D0A70"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（2）经评选委员会评审后否决所有</w:t>
      </w:r>
      <w:r>
        <w:rPr>
          <w:rFonts w:ascii="宋体" w:hAnsi="宋体" w:hint="eastAsia"/>
          <w:color w:val="000000"/>
          <w:kern w:val="0"/>
          <w:szCs w:val="21"/>
        </w:rPr>
        <w:t>竞选</w:t>
      </w:r>
      <w:r>
        <w:rPr>
          <w:rFonts w:ascii="宋体" w:hAnsi="宋体"/>
          <w:color w:val="000000"/>
          <w:kern w:val="0"/>
          <w:szCs w:val="21"/>
        </w:rPr>
        <w:t>的；</w:t>
      </w:r>
    </w:p>
    <w:p w14:paraId="590671B5"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（3）</w:t>
      </w:r>
      <w:r>
        <w:rPr>
          <w:rFonts w:ascii="宋体" w:hAnsi="宋体" w:hint="eastAsia"/>
          <w:color w:val="000000"/>
          <w:kern w:val="0"/>
          <w:szCs w:val="21"/>
        </w:rPr>
        <w:t>经评选委员会评审后部分竞选被否决，导致有效比选申请人不足三个的，评选委员会应当否决所有竞选。但是有效比选申请人的经济、技术等指标仍然具有市场竞争力，能够满足竞争性比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要求的，评选委员会可以继续评选并确定中选候选人</w:t>
      </w:r>
      <w:r>
        <w:rPr>
          <w:rFonts w:ascii="宋体" w:hAnsi="宋体"/>
          <w:color w:val="000000"/>
          <w:kern w:val="0"/>
          <w:szCs w:val="21"/>
        </w:rPr>
        <w:t>；</w:t>
      </w:r>
    </w:p>
    <w:p w14:paraId="674512E1"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（4）法律法规规定的其他情形。</w:t>
      </w:r>
    </w:p>
    <w:p w14:paraId="5FF231AE"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389" w:name="_Toc277082597"/>
      <w:bookmarkStart w:id="390" w:name="_Toc430530480"/>
      <w:bookmarkStart w:id="391" w:name="_Toc35034409"/>
      <w:bookmarkStart w:id="392" w:name="_Toc287607791"/>
      <w:bookmarkStart w:id="393" w:name="_Toc200513171"/>
      <w:bookmarkStart w:id="394" w:name="_Toc509218755"/>
      <w:bookmarkStart w:id="395" w:name="_Toc224103362"/>
      <w:bookmarkStart w:id="396" w:name="_Toc287620730"/>
      <w:r>
        <w:rPr>
          <w:rFonts w:ascii="宋体" w:hAnsi="宋体"/>
          <w:b w:val="0"/>
          <w:color w:val="000000"/>
          <w:sz w:val="24"/>
          <w:szCs w:val="24"/>
        </w:rPr>
        <w:t>8.2  二次</w:t>
      </w:r>
      <w:r>
        <w:rPr>
          <w:rFonts w:ascii="宋体" w:hAnsi="宋体" w:hint="eastAsia"/>
          <w:b w:val="0"/>
          <w:color w:val="000000"/>
          <w:sz w:val="24"/>
          <w:szCs w:val="24"/>
        </w:rPr>
        <w:t>比选</w:t>
      </w:r>
      <w:r>
        <w:rPr>
          <w:rFonts w:ascii="宋体" w:hAnsi="宋体"/>
          <w:b w:val="0"/>
          <w:color w:val="000000"/>
          <w:sz w:val="24"/>
          <w:szCs w:val="24"/>
        </w:rPr>
        <w:t>和不再</w:t>
      </w:r>
      <w:bookmarkEnd w:id="389"/>
      <w:bookmarkEnd w:id="390"/>
      <w:bookmarkEnd w:id="391"/>
      <w:bookmarkEnd w:id="392"/>
      <w:bookmarkEnd w:id="393"/>
      <w:bookmarkEnd w:id="394"/>
      <w:bookmarkEnd w:id="395"/>
      <w:bookmarkEnd w:id="396"/>
      <w:r>
        <w:rPr>
          <w:rFonts w:ascii="宋体" w:hAnsi="宋体" w:hint="eastAsia"/>
          <w:b w:val="0"/>
          <w:color w:val="000000"/>
          <w:sz w:val="24"/>
          <w:szCs w:val="24"/>
        </w:rPr>
        <w:t>比选</w:t>
      </w:r>
    </w:p>
    <w:p w14:paraId="6968C849"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重新</w:t>
      </w:r>
      <w:r>
        <w:rPr>
          <w:rFonts w:ascii="宋体" w:hAnsi="宋体" w:hint="eastAsia"/>
          <w:color w:val="000000"/>
          <w:kern w:val="0"/>
          <w:szCs w:val="21"/>
        </w:rPr>
        <w:t>比选</w:t>
      </w:r>
      <w:r>
        <w:rPr>
          <w:rFonts w:ascii="宋体" w:hAnsi="宋体"/>
          <w:color w:val="000000"/>
          <w:kern w:val="0"/>
          <w:szCs w:val="21"/>
        </w:rPr>
        <w:t>后</w:t>
      </w:r>
      <w:r>
        <w:rPr>
          <w:rFonts w:ascii="宋体" w:hAnsi="宋体" w:hint="eastAsia"/>
          <w:color w:val="000000"/>
          <w:kern w:val="0"/>
          <w:szCs w:val="21"/>
        </w:rPr>
        <w:t>比选申请人</w:t>
      </w:r>
      <w:r>
        <w:rPr>
          <w:rFonts w:ascii="宋体" w:hAnsi="宋体"/>
          <w:color w:val="000000"/>
          <w:kern w:val="0"/>
          <w:szCs w:val="21"/>
        </w:rPr>
        <w:t>仍少于3个，按法定程序开标和评</w:t>
      </w:r>
      <w:r>
        <w:rPr>
          <w:rFonts w:ascii="宋体" w:hAnsi="宋体" w:hint="eastAsia"/>
          <w:color w:val="000000"/>
          <w:kern w:val="0"/>
          <w:szCs w:val="21"/>
        </w:rPr>
        <w:t>选</w:t>
      </w:r>
      <w:r>
        <w:rPr>
          <w:rFonts w:ascii="宋体" w:hAnsi="宋体"/>
          <w:color w:val="000000"/>
          <w:kern w:val="0"/>
          <w:szCs w:val="21"/>
        </w:rPr>
        <w:t>，确定中选人。经评</w:t>
      </w:r>
      <w:r>
        <w:rPr>
          <w:rFonts w:ascii="宋体" w:hAnsi="宋体" w:hint="eastAsia"/>
          <w:color w:val="000000"/>
          <w:kern w:val="0"/>
          <w:szCs w:val="21"/>
        </w:rPr>
        <w:t>选</w:t>
      </w:r>
      <w:r>
        <w:rPr>
          <w:rFonts w:ascii="宋体" w:hAnsi="宋体"/>
          <w:color w:val="000000"/>
          <w:kern w:val="0"/>
          <w:szCs w:val="21"/>
        </w:rPr>
        <w:t>无合格</w:t>
      </w:r>
      <w:r>
        <w:rPr>
          <w:rFonts w:ascii="宋体" w:hAnsi="宋体" w:hint="eastAsia"/>
          <w:color w:val="000000"/>
          <w:kern w:val="0"/>
          <w:szCs w:val="21"/>
        </w:rPr>
        <w:t>比选申请人</w:t>
      </w:r>
      <w:r>
        <w:rPr>
          <w:rFonts w:ascii="宋体" w:hAnsi="宋体"/>
          <w:color w:val="000000"/>
          <w:kern w:val="0"/>
          <w:szCs w:val="21"/>
        </w:rPr>
        <w:t>，属于必须</w:t>
      </w:r>
      <w:r>
        <w:rPr>
          <w:rFonts w:ascii="宋体" w:hAnsi="宋体" w:hint="eastAsia"/>
          <w:color w:val="000000"/>
          <w:kern w:val="0"/>
          <w:szCs w:val="21"/>
        </w:rPr>
        <w:t>履行</w:t>
      </w:r>
      <w:r>
        <w:rPr>
          <w:rFonts w:ascii="宋体" w:hAnsi="宋体"/>
          <w:color w:val="000000"/>
          <w:kern w:val="0"/>
          <w:szCs w:val="21"/>
        </w:rPr>
        <w:t>审批</w:t>
      </w:r>
      <w:r>
        <w:rPr>
          <w:rFonts w:ascii="宋体" w:hAnsi="宋体" w:hint="eastAsia"/>
          <w:color w:val="000000"/>
          <w:kern w:val="0"/>
          <w:szCs w:val="21"/>
        </w:rPr>
        <w:t>、</w:t>
      </w:r>
      <w:r>
        <w:rPr>
          <w:rFonts w:ascii="宋体" w:hAnsi="宋体"/>
          <w:color w:val="000000"/>
          <w:kern w:val="0"/>
          <w:szCs w:val="21"/>
        </w:rPr>
        <w:t>核准</w:t>
      </w:r>
      <w:r>
        <w:rPr>
          <w:rFonts w:ascii="宋体" w:hAnsi="宋体" w:hint="eastAsia"/>
          <w:color w:val="000000"/>
          <w:kern w:val="0"/>
          <w:szCs w:val="21"/>
        </w:rPr>
        <w:t>、备案手续</w:t>
      </w:r>
      <w:r>
        <w:rPr>
          <w:rFonts w:ascii="宋体" w:hAnsi="宋体"/>
          <w:color w:val="000000"/>
          <w:kern w:val="0"/>
          <w:szCs w:val="21"/>
        </w:rPr>
        <w:t>的工程建设项目，经原</w:t>
      </w:r>
      <w:r>
        <w:rPr>
          <w:rFonts w:ascii="宋体" w:hAnsi="宋体" w:hint="eastAsia"/>
          <w:color w:val="000000"/>
          <w:kern w:val="0"/>
          <w:szCs w:val="21"/>
        </w:rPr>
        <w:t>项目投资主管</w:t>
      </w:r>
      <w:r>
        <w:rPr>
          <w:rFonts w:ascii="宋体" w:hAnsi="宋体"/>
          <w:color w:val="000000"/>
          <w:kern w:val="0"/>
          <w:szCs w:val="21"/>
        </w:rPr>
        <w:t>部门</w:t>
      </w:r>
      <w:r>
        <w:rPr>
          <w:rFonts w:ascii="宋体" w:hAnsi="宋体" w:hint="eastAsia"/>
          <w:color w:val="000000"/>
          <w:kern w:val="0"/>
          <w:szCs w:val="21"/>
        </w:rPr>
        <w:t>审批、</w:t>
      </w:r>
      <w:r>
        <w:rPr>
          <w:rFonts w:ascii="宋体" w:hAnsi="宋体"/>
          <w:color w:val="000000"/>
          <w:kern w:val="0"/>
          <w:szCs w:val="21"/>
        </w:rPr>
        <w:t>批准</w:t>
      </w:r>
      <w:r>
        <w:rPr>
          <w:rFonts w:ascii="宋体" w:hAnsi="宋体" w:hint="eastAsia"/>
          <w:color w:val="000000"/>
          <w:kern w:val="0"/>
          <w:szCs w:val="21"/>
        </w:rPr>
        <w:t>、备案</w:t>
      </w:r>
      <w:r>
        <w:rPr>
          <w:rFonts w:ascii="宋体" w:hAnsi="宋体"/>
          <w:color w:val="000000"/>
          <w:kern w:val="0"/>
          <w:szCs w:val="21"/>
        </w:rPr>
        <w:t>后不再进行</w:t>
      </w:r>
      <w:r>
        <w:rPr>
          <w:rFonts w:ascii="宋体" w:hAnsi="宋体" w:hint="eastAsia"/>
          <w:color w:val="000000"/>
          <w:kern w:val="0"/>
          <w:szCs w:val="21"/>
        </w:rPr>
        <w:t>比选</w:t>
      </w:r>
      <w:r>
        <w:rPr>
          <w:rFonts w:ascii="宋体" w:hAnsi="宋体"/>
          <w:color w:val="000000"/>
          <w:kern w:val="0"/>
          <w:szCs w:val="21"/>
        </w:rPr>
        <w:t>。</w:t>
      </w:r>
    </w:p>
    <w:p w14:paraId="73D87DD2" w14:textId="77777777" w:rsidR="000100D0" w:rsidRDefault="004B0FB1">
      <w:pPr>
        <w:pStyle w:val="20"/>
        <w:snapToGrid w:val="0"/>
        <w:spacing w:before="0" w:after="0" w:line="360" w:lineRule="auto"/>
        <w:textAlignment w:val="baseline"/>
        <w:rPr>
          <w:rFonts w:ascii="宋体" w:hAnsi="宋体"/>
          <w:b w:val="0"/>
          <w:color w:val="000000"/>
        </w:rPr>
      </w:pPr>
      <w:bookmarkStart w:id="397" w:name="_Toc430530481"/>
      <w:bookmarkStart w:id="398" w:name="_Toc287607792"/>
      <w:bookmarkStart w:id="399" w:name="_Toc200513172"/>
      <w:bookmarkStart w:id="400" w:name="_Toc287620731"/>
      <w:bookmarkStart w:id="401" w:name="_Toc35034410"/>
      <w:bookmarkStart w:id="402" w:name="_Toc224103363"/>
      <w:bookmarkStart w:id="403" w:name="_Toc277082598"/>
      <w:bookmarkStart w:id="404" w:name="_Toc509218756"/>
      <w:r>
        <w:rPr>
          <w:rFonts w:ascii="宋体" w:hAnsi="宋体"/>
          <w:b w:val="0"/>
          <w:color w:val="000000"/>
        </w:rPr>
        <w:t>9.  纪律和监督</w:t>
      </w:r>
      <w:bookmarkEnd w:id="397"/>
      <w:bookmarkEnd w:id="398"/>
      <w:bookmarkEnd w:id="399"/>
      <w:bookmarkEnd w:id="400"/>
      <w:bookmarkEnd w:id="401"/>
      <w:bookmarkEnd w:id="402"/>
      <w:bookmarkEnd w:id="403"/>
      <w:bookmarkEnd w:id="404"/>
    </w:p>
    <w:p w14:paraId="535FD14E"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405" w:name="_Toc35034411"/>
      <w:bookmarkStart w:id="406" w:name="_Toc287620732"/>
      <w:bookmarkStart w:id="407" w:name="_Toc277082599"/>
      <w:bookmarkStart w:id="408" w:name="_Toc430530482"/>
      <w:bookmarkStart w:id="409" w:name="_Toc287607793"/>
      <w:bookmarkStart w:id="410" w:name="_Toc224103364"/>
      <w:bookmarkStart w:id="411" w:name="_Toc509218757"/>
      <w:bookmarkStart w:id="412" w:name="_Toc200513173"/>
      <w:r>
        <w:rPr>
          <w:rFonts w:ascii="宋体" w:hAnsi="宋体"/>
          <w:b w:val="0"/>
          <w:color w:val="000000"/>
          <w:sz w:val="24"/>
          <w:szCs w:val="24"/>
        </w:rPr>
        <w:t>9.1  对比选人的纪律要求</w:t>
      </w:r>
      <w:bookmarkEnd w:id="405"/>
      <w:bookmarkEnd w:id="406"/>
      <w:bookmarkEnd w:id="407"/>
      <w:bookmarkEnd w:id="408"/>
      <w:bookmarkEnd w:id="409"/>
      <w:bookmarkEnd w:id="410"/>
      <w:bookmarkEnd w:id="411"/>
      <w:bookmarkEnd w:id="412"/>
    </w:p>
    <w:p w14:paraId="1DED8C75" w14:textId="77777777" w:rsidR="000100D0" w:rsidRDefault="004B0FB1">
      <w:pPr>
        <w:snapToGrid w:val="0"/>
        <w:spacing w:line="360" w:lineRule="auto"/>
        <w:ind w:firstLine="420"/>
        <w:textAlignment w:val="baseline"/>
        <w:rPr>
          <w:rFonts w:ascii="宋体" w:hAnsi="宋体"/>
          <w:color w:val="000000"/>
          <w:sz w:val="20"/>
        </w:rPr>
      </w:pPr>
      <w:r>
        <w:rPr>
          <w:rFonts w:ascii="宋体" w:hAnsi="宋体"/>
          <w:color w:val="000000"/>
          <w:kern w:val="0"/>
          <w:szCs w:val="21"/>
        </w:rPr>
        <w:t>比选人不得泄漏</w:t>
      </w:r>
      <w:r>
        <w:rPr>
          <w:rFonts w:ascii="宋体" w:hAnsi="宋体" w:hint="eastAsia"/>
          <w:color w:val="000000"/>
          <w:kern w:val="0"/>
          <w:szCs w:val="21"/>
        </w:rPr>
        <w:t>比选竞选</w:t>
      </w:r>
      <w:r>
        <w:rPr>
          <w:rFonts w:ascii="宋体" w:hAnsi="宋体"/>
          <w:color w:val="000000"/>
          <w:kern w:val="0"/>
          <w:szCs w:val="21"/>
        </w:rPr>
        <w:t>活动中应当保密的情况和资料，不得与</w:t>
      </w:r>
      <w:r>
        <w:rPr>
          <w:rFonts w:ascii="宋体" w:hAnsi="宋体" w:hint="eastAsia"/>
          <w:color w:val="000000"/>
          <w:kern w:val="0"/>
          <w:szCs w:val="21"/>
        </w:rPr>
        <w:t>比选申请人</w:t>
      </w:r>
      <w:r>
        <w:rPr>
          <w:rFonts w:ascii="宋体" w:hAnsi="宋体"/>
          <w:color w:val="000000"/>
          <w:kern w:val="0"/>
          <w:szCs w:val="21"/>
        </w:rPr>
        <w:t>串通损害国家利 益、社会公共利益或者他人合法权益，</w:t>
      </w:r>
      <w:r>
        <w:rPr>
          <w:rFonts w:ascii="宋体" w:hAnsi="宋体"/>
          <w:color w:val="000000"/>
        </w:rPr>
        <w:t>禁止比选人与</w:t>
      </w:r>
      <w:r>
        <w:rPr>
          <w:rFonts w:ascii="宋体" w:hAnsi="宋体" w:hint="eastAsia"/>
          <w:color w:val="000000"/>
        </w:rPr>
        <w:t>比选申请人</w:t>
      </w:r>
      <w:r>
        <w:rPr>
          <w:rFonts w:ascii="宋体" w:hAnsi="宋体"/>
          <w:color w:val="000000"/>
        </w:rPr>
        <w:t>串通</w:t>
      </w:r>
      <w:r w:rsidR="00AB4689">
        <w:rPr>
          <w:rFonts w:ascii="宋体" w:hAnsi="宋体" w:hint="eastAsia"/>
          <w:color w:val="000000"/>
          <w:kern w:val="0"/>
          <w:szCs w:val="21"/>
        </w:rPr>
        <w:t>比选申请</w:t>
      </w:r>
      <w:r>
        <w:rPr>
          <w:rFonts w:ascii="宋体" w:hAnsi="宋体"/>
          <w:color w:val="000000"/>
        </w:rPr>
        <w:t>。</w:t>
      </w:r>
    </w:p>
    <w:p w14:paraId="3D32264B" w14:textId="77777777" w:rsidR="000100D0" w:rsidRDefault="004B0FB1">
      <w:pPr>
        <w:snapToGrid w:val="0"/>
        <w:spacing w:line="360" w:lineRule="auto"/>
        <w:ind w:firstLine="420"/>
        <w:textAlignment w:val="baseline"/>
        <w:rPr>
          <w:rFonts w:ascii="宋体" w:hAnsi="宋体"/>
          <w:color w:val="000000"/>
          <w:sz w:val="20"/>
        </w:rPr>
      </w:pPr>
      <w:r>
        <w:rPr>
          <w:rFonts w:ascii="宋体" w:hAnsi="宋体"/>
          <w:color w:val="000000"/>
        </w:rPr>
        <w:t>有下列情形之一的，属于比选人与</w:t>
      </w:r>
      <w:r>
        <w:rPr>
          <w:rFonts w:ascii="宋体" w:hAnsi="宋体" w:hint="eastAsia"/>
          <w:color w:val="000000"/>
        </w:rPr>
        <w:t>比选申请人</w:t>
      </w:r>
      <w:r>
        <w:rPr>
          <w:rFonts w:ascii="宋体" w:hAnsi="宋体"/>
          <w:color w:val="000000"/>
        </w:rPr>
        <w:t>串通</w:t>
      </w:r>
      <w:r>
        <w:rPr>
          <w:rFonts w:ascii="宋体" w:hAnsi="宋体" w:hint="eastAsia"/>
          <w:color w:val="000000"/>
        </w:rPr>
        <w:t>竞选</w:t>
      </w:r>
      <w:r>
        <w:rPr>
          <w:rFonts w:ascii="宋体" w:hAnsi="宋体"/>
          <w:color w:val="000000"/>
        </w:rPr>
        <w:t>：</w:t>
      </w:r>
    </w:p>
    <w:p w14:paraId="47F3D127" w14:textId="77777777" w:rsidR="000100D0" w:rsidRDefault="004B0FB1">
      <w:pPr>
        <w:snapToGrid w:val="0"/>
        <w:spacing w:line="360" w:lineRule="auto"/>
        <w:ind w:firstLine="420"/>
        <w:textAlignment w:val="baseline"/>
        <w:rPr>
          <w:rFonts w:ascii="宋体" w:hAnsi="宋体"/>
          <w:color w:val="000000"/>
          <w:sz w:val="20"/>
        </w:rPr>
      </w:pPr>
      <w:r>
        <w:rPr>
          <w:rFonts w:ascii="宋体" w:hAnsi="宋体"/>
          <w:color w:val="000000"/>
        </w:rPr>
        <w:t>（1）比选人在开标前开启</w:t>
      </w:r>
      <w:r>
        <w:rPr>
          <w:rFonts w:ascii="宋体" w:hAnsi="宋体" w:hint="eastAsia"/>
          <w:color w:val="000000"/>
        </w:rPr>
        <w:t>比选申请文件</w:t>
      </w:r>
      <w:r>
        <w:rPr>
          <w:rFonts w:ascii="宋体" w:hAnsi="宋体"/>
          <w:color w:val="000000"/>
        </w:rPr>
        <w:t>并将有关信息泄露给其他</w:t>
      </w:r>
      <w:r>
        <w:rPr>
          <w:rFonts w:ascii="宋体" w:hAnsi="宋体" w:hint="eastAsia"/>
          <w:color w:val="000000"/>
        </w:rPr>
        <w:t>比选申请人；</w:t>
      </w:r>
    </w:p>
    <w:p w14:paraId="6FABB110" w14:textId="77777777" w:rsidR="000100D0" w:rsidRDefault="004B0FB1">
      <w:pPr>
        <w:snapToGrid w:val="0"/>
        <w:spacing w:line="360" w:lineRule="auto"/>
        <w:ind w:firstLine="420"/>
        <w:textAlignment w:val="baseline"/>
        <w:rPr>
          <w:rFonts w:ascii="宋体" w:hAnsi="宋体"/>
          <w:color w:val="000000"/>
          <w:sz w:val="20"/>
        </w:rPr>
      </w:pPr>
      <w:r>
        <w:rPr>
          <w:rFonts w:ascii="宋体" w:hAnsi="宋体"/>
          <w:color w:val="000000"/>
        </w:rPr>
        <w:t>（2）比选人直接或者间接向</w:t>
      </w:r>
      <w:r>
        <w:rPr>
          <w:rFonts w:ascii="宋体" w:hAnsi="宋体" w:hint="eastAsia"/>
          <w:color w:val="000000"/>
        </w:rPr>
        <w:t>比选申请人</w:t>
      </w:r>
      <w:r>
        <w:rPr>
          <w:rFonts w:ascii="宋体" w:hAnsi="宋体"/>
          <w:color w:val="000000"/>
        </w:rPr>
        <w:t>泄露标底、评选委员会成员等信息；</w:t>
      </w:r>
    </w:p>
    <w:p w14:paraId="28B4A23C" w14:textId="77777777" w:rsidR="000100D0" w:rsidRDefault="004B0FB1">
      <w:pPr>
        <w:snapToGrid w:val="0"/>
        <w:spacing w:line="360" w:lineRule="auto"/>
        <w:ind w:firstLine="420"/>
        <w:textAlignment w:val="baseline"/>
        <w:rPr>
          <w:rFonts w:ascii="宋体" w:hAnsi="宋体"/>
          <w:color w:val="000000"/>
          <w:sz w:val="20"/>
        </w:rPr>
      </w:pPr>
      <w:r>
        <w:rPr>
          <w:rFonts w:ascii="宋体" w:hAnsi="宋体"/>
          <w:color w:val="000000"/>
        </w:rPr>
        <w:t>（3）比选人明示或者暗示</w:t>
      </w:r>
      <w:r>
        <w:rPr>
          <w:rFonts w:ascii="宋体" w:hAnsi="宋体" w:hint="eastAsia"/>
          <w:color w:val="000000"/>
        </w:rPr>
        <w:t>比选申请人</w:t>
      </w:r>
      <w:r>
        <w:rPr>
          <w:rFonts w:ascii="宋体" w:hAnsi="宋体"/>
          <w:color w:val="000000"/>
        </w:rPr>
        <w:t>压低或者抬高竞选报价；</w:t>
      </w:r>
    </w:p>
    <w:p w14:paraId="34C08F2B" w14:textId="77777777" w:rsidR="000100D0" w:rsidRDefault="004B0FB1">
      <w:pPr>
        <w:snapToGrid w:val="0"/>
        <w:spacing w:line="360" w:lineRule="auto"/>
        <w:ind w:firstLine="420"/>
        <w:textAlignment w:val="baseline"/>
        <w:rPr>
          <w:rFonts w:ascii="宋体" w:hAnsi="宋体"/>
          <w:color w:val="000000"/>
          <w:sz w:val="20"/>
        </w:rPr>
      </w:pPr>
      <w:r>
        <w:rPr>
          <w:rFonts w:ascii="宋体" w:hAnsi="宋体"/>
          <w:color w:val="000000"/>
        </w:rPr>
        <w:t>（4）比选人授意</w:t>
      </w:r>
      <w:r>
        <w:rPr>
          <w:rFonts w:ascii="宋体" w:hAnsi="宋体" w:hint="eastAsia"/>
          <w:color w:val="000000"/>
        </w:rPr>
        <w:t>比选申请人</w:t>
      </w:r>
      <w:r>
        <w:rPr>
          <w:rFonts w:ascii="宋体" w:hAnsi="宋体"/>
          <w:color w:val="000000"/>
        </w:rPr>
        <w:t>撤换、修改</w:t>
      </w:r>
      <w:r>
        <w:rPr>
          <w:rFonts w:ascii="宋体" w:hAnsi="宋体" w:hint="eastAsia"/>
          <w:color w:val="000000"/>
        </w:rPr>
        <w:t>比选申请文件</w:t>
      </w:r>
      <w:r>
        <w:rPr>
          <w:rFonts w:ascii="宋体" w:hAnsi="宋体"/>
          <w:color w:val="000000"/>
        </w:rPr>
        <w:t>；</w:t>
      </w:r>
    </w:p>
    <w:p w14:paraId="5A414760" w14:textId="77777777" w:rsidR="000100D0" w:rsidRDefault="004B0FB1">
      <w:pPr>
        <w:snapToGrid w:val="0"/>
        <w:spacing w:line="360" w:lineRule="auto"/>
        <w:ind w:firstLine="420"/>
        <w:textAlignment w:val="baseline"/>
        <w:rPr>
          <w:rFonts w:ascii="宋体" w:hAnsi="宋体"/>
          <w:color w:val="000000"/>
          <w:sz w:val="20"/>
        </w:rPr>
      </w:pPr>
      <w:r>
        <w:rPr>
          <w:rFonts w:ascii="宋体" w:hAnsi="宋体"/>
          <w:color w:val="000000"/>
        </w:rPr>
        <w:t>（5）比选人明示或者暗示</w:t>
      </w:r>
      <w:r>
        <w:rPr>
          <w:rFonts w:ascii="宋体" w:hAnsi="宋体" w:hint="eastAsia"/>
          <w:color w:val="000000"/>
        </w:rPr>
        <w:t>比选申请人</w:t>
      </w:r>
      <w:r>
        <w:rPr>
          <w:rFonts w:ascii="宋体" w:hAnsi="宋体"/>
          <w:color w:val="000000"/>
        </w:rPr>
        <w:t>为特定</w:t>
      </w:r>
      <w:r>
        <w:rPr>
          <w:rFonts w:ascii="宋体" w:hAnsi="宋体" w:hint="eastAsia"/>
          <w:color w:val="000000"/>
        </w:rPr>
        <w:t>比选申请人</w:t>
      </w:r>
      <w:r>
        <w:rPr>
          <w:rFonts w:ascii="宋体" w:hAnsi="宋体"/>
          <w:color w:val="000000"/>
        </w:rPr>
        <w:t>中</w:t>
      </w:r>
      <w:r>
        <w:rPr>
          <w:rFonts w:ascii="宋体" w:hAnsi="宋体" w:hint="eastAsia"/>
          <w:color w:val="000000"/>
        </w:rPr>
        <w:t>选</w:t>
      </w:r>
      <w:r>
        <w:rPr>
          <w:rFonts w:ascii="宋体" w:hAnsi="宋体"/>
          <w:color w:val="000000"/>
        </w:rPr>
        <w:t>提供方便；</w:t>
      </w:r>
    </w:p>
    <w:p w14:paraId="155C1727" w14:textId="77777777" w:rsidR="000100D0" w:rsidRDefault="004B0FB1">
      <w:pPr>
        <w:snapToGrid w:val="0"/>
        <w:spacing w:line="360" w:lineRule="auto"/>
        <w:ind w:firstLine="420"/>
        <w:textAlignment w:val="baseline"/>
        <w:rPr>
          <w:rFonts w:ascii="宋体" w:hAnsi="宋体"/>
          <w:color w:val="000000"/>
          <w:kern w:val="0"/>
          <w:sz w:val="20"/>
          <w:szCs w:val="21"/>
        </w:rPr>
      </w:pPr>
      <w:r>
        <w:rPr>
          <w:rFonts w:ascii="宋体" w:hAnsi="宋体"/>
          <w:color w:val="000000"/>
        </w:rPr>
        <w:t>（6）比选人与</w:t>
      </w:r>
      <w:r>
        <w:rPr>
          <w:rFonts w:ascii="宋体" w:hAnsi="宋体" w:hint="eastAsia"/>
          <w:color w:val="000000"/>
        </w:rPr>
        <w:t>比选申请人</w:t>
      </w:r>
      <w:r>
        <w:rPr>
          <w:rFonts w:ascii="宋体" w:hAnsi="宋体"/>
          <w:color w:val="000000"/>
        </w:rPr>
        <w:t>为谋求特定</w:t>
      </w:r>
      <w:r>
        <w:rPr>
          <w:rFonts w:ascii="宋体" w:hAnsi="宋体" w:hint="eastAsia"/>
          <w:color w:val="000000"/>
        </w:rPr>
        <w:t>比选申请人</w:t>
      </w:r>
      <w:r>
        <w:rPr>
          <w:rFonts w:ascii="宋体" w:hAnsi="宋体"/>
          <w:color w:val="000000"/>
        </w:rPr>
        <w:t>中</w:t>
      </w:r>
      <w:r>
        <w:rPr>
          <w:rFonts w:ascii="宋体" w:hAnsi="宋体" w:hint="eastAsia"/>
          <w:color w:val="000000"/>
        </w:rPr>
        <w:t>选</w:t>
      </w:r>
      <w:r>
        <w:rPr>
          <w:rFonts w:ascii="宋体" w:hAnsi="宋体"/>
          <w:color w:val="000000"/>
        </w:rPr>
        <w:t>而采取的其他串通行为。</w:t>
      </w:r>
    </w:p>
    <w:p w14:paraId="08F0EE84" w14:textId="77777777" w:rsidR="000100D0" w:rsidRDefault="004B0FB1">
      <w:pPr>
        <w:pStyle w:val="3"/>
        <w:snapToGrid w:val="0"/>
        <w:spacing w:before="0" w:after="0" w:line="360" w:lineRule="auto"/>
        <w:ind w:firstLineChars="200" w:firstLine="480"/>
        <w:textAlignment w:val="baseline"/>
        <w:rPr>
          <w:rFonts w:ascii="宋体" w:hAnsi="宋体"/>
          <w:b w:val="0"/>
          <w:color w:val="000000"/>
          <w:sz w:val="24"/>
          <w:szCs w:val="24"/>
        </w:rPr>
      </w:pPr>
      <w:bookmarkStart w:id="413" w:name="_Toc287607794"/>
      <w:bookmarkStart w:id="414" w:name="_Toc35034412"/>
      <w:bookmarkStart w:id="415" w:name="_Toc287620733"/>
      <w:bookmarkStart w:id="416" w:name="_Toc509218758"/>
      <w:bookmarkStart w:id="417" w:name="_Toc430530483"/>
      <w:bookmarkStart w:id="418" w:name="_Toc200513174"/>
      <w:bookmarkStart w:id="419" w:name="_Toc277082600"/>
      <w:bookmarkStart w:id="420" w:name="_Toc224103365"/>
      <w:r>
        <w:rPr>
          <w:rFonts w:ascii="宋体" w:hAnsi="宋体"/>
          <w:b w:val="0"/>
          <w:color w:val="000000"/>
          <w:sz w:val="24"/>
          <w:szCs w:val="24"/>
        </w:rPr>
        <w:t>9.2  对</w:t>
      </w:r>
      <w:r>
        <w:rPr>
          <w:rFonts w:ascii="宋体" w:hAnsi="宋体" w:hint="eastAsia"/>
          <w:b w:val="0"/>
          <w:color w:val="000000"/>
          <w:sz w:val="24"/>
          <w:szCs w:val="24"/>
        </w:rPr>
        <w:t>比选申请人</w:t>
      </w:r>
      <w:r>
        <w:rPr>
          <w:rFonts w:ascii="宋体" w:hAnsi="宋体"/>
          <w:b w:val="0"/>
          <w:color w:val="000000"/>
          <w:sz w:val="24"/>
          <w:szCs w:val="24"/>
        </w:rPr>
        <w:t>的纪律要求</w:t>
      </w:r>
      <w:bookmarkEnd w:id="413"/>
      <w:bookmarkEnd w:id="414"/>
      <w:bookmarkEnd w:id="415"/>
      <w:bookmarkEnd w:id="416"/>
      <w:bookmarkEnd w:id="417"/>
      <w:bookmarkEnd w:id="418"/>
      <w:bookmarkEnd w:id="419"/>
      <w:bookmarkEnd w:id="420"/>
    </w:p>
    <w:p w14:paraId="1DFAEC09"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hint="eastAsia"/>
          <w:color w:val="000000"/>
          <w:kern w:val="0"/>
          <w:szCs w:val="21"/>
        </w:rPr>
        <w:t>比选申请人</w:t>
      </w:r>
      <w:r>
        <w:rPr>
          <w:rFonts w:ascii="宋体" w:hAnsi="宋体"/>
          <w:color w:val="000000"/>
          <w:kern w:val="0"/>
          <w:szCs w:val="21"/>
        </w:rPr>
        <w:t>不得相互串通</w:t>
      </w:r>
      <w:r>
        <w:rPr>
          <w:rFonts w:ascii="宋体" w:hAnsi="宋体" w:hint="eastAsia"/>
          <w:color w:val="000000"/>
          <w:kern w:val="0"/>
          <w:szCs w:val="21"/>
        </w:rPr>
        <w:t>竞选</w:t>
      </w:r>
      <w:r>
        <w:rPr>
          <w:rFonts w:ascii="宋体" w:hAnsi="宋体"/>
          <w:color w:val="000000"/>
          <w:kern w:val="0"/>
          <w:szCs w:val="21"/>
        </w:rPr>
        <w:t>或者与比选人串通</w:t>
      </w:r>
      <w:r>
        <w:rPr>
          <w:rFonts w:ascii="宋体" w:hAnsi="宋体" w:hint="eastAsia"/>
          <w:color w:val="000000"/>
          <w:kern w:val="0"/>
          <w:szCs w:val="21"/>
        </w:rPr>
        <w:t>竞选</w:t>
      </w:r>
      <w:r>
        <w:rPr>
          <w:rFonts w:ascii="宋体" w:hAnsi="宋体"/>
          <w:color w:val="000000"/>
          <w:kern w:val="0"/>
          <w:szCs w:val="21"/>
        </w:rPr>
        <w:t>，不得向比选人或者评选委员会成员行贿谋取中</w:t>
      </w:r>
      <w:r>
        <w:rPr>
          <w:rFonts w:ascii="宋体" w:hAnsi="宋体" w:hint="eastAsia"/>
          <w:color w:val="000000"/>
          <w:kern w:val="0"/>
          <w:szCs w:val="21"/>
        </w:rPr>
        <w:t>选</w:t>
      </w:r>
      <w:r>
        <w:rPr>
          <w:rFonts w:ascii="宋体" w:hAnsi="宋体"/>
          <w:color w:val="000000"/>
          <w:kern w:val="0"/>
          <w:szCs w:val="21"/>
        </w:rPr>
        <w:t>，不得以他人名义</w:t>
      </w:r>
      <w:r>
        <w:rPr>
          <w:rFonts w:ascii="宋体" w:hAnsi="宋体" w:hint="eastAsia"/>
          <w:color w:val="000000"/>
          <w:kern w:val="0"/>
          <w:szCs w:val="21"/>
        </w:rPr>
        <w:t>竞选</w:t>
      </w:r>
      <w:r>
        <w:rPr>
          <w:rFonts w:ascii="宋体" w:hAnsi="宋体"/>
          <w:color w:val="000000"/>
          <w:kern w:val="0"/>
          <w:szCs w:val="21"/>
        </w:rPr>
        <w:t>或者以其他方式弄虚作假骗取中</w:t>
      </w:r>
      <w:r>
        <w:rPr>
          <w:rFonts w:ascii="宋体" w:hAnsi="宋体" w:hint="eastAsia"/>
          <w:color w:val="000000"/>
          <w:kern w:val="0"/>
          <w:szCs w:val="21"/>
        </w:rPr>
        <w:t>选</w:t>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不得以任何方式干扰、影响评</w:t>
      </w:r>
      <w:r>
        <w:rPr>
          <w:rFonts w:ascii="宋体" w:hAnsi="宋体" w:hint="eastAsia"/>
          <w:color w:val="000000"/>
          <w:kern w:val="0"/>
          <w:szCs w:val="21"/>
        </w:rPr>
        <w:t>选</w:t>
      </w:r>
      <w:r>
        <w:rPr>
          <w:rFonts w:ascii="宋体" w:hAnsi="宋体"/>
          <w:color w:val="000000"/>
          <w:kern w:val="0"/>
          <w:szCs w:val="21"/>
        </w:rPr>
        <w:lastRenderedPageBreak/>
        <w:t>工作。</w:t>
      </w:r>
      <w:r>
        <w:rPr>
          <w:rFonts w:ascii="宋体" w:hAnsi="宋体"/>
          <w:color w:val="000000"/>
        </w:rPr>
        <w:t>有下列情形之一的，属于</w:t>
      </w:r>
      <w:r>
        <w:rPr>
          <w:rFonts w:ascii="宋体" w:hAnsi="宋体" w:hint="eastAsia"/>
          <w:color w:val="000000"/>
        </w:rPr>
        <w:t>比选申请人</w:t>
      </w:r>
      <w:r>
        <w:rPr>
          <w:rFonts w:ascii="宋体" w:hAnsi="宋体"/>
          <w:color w:val="000000"/>
        </w:rPr>
        <w:t>相互串通</w:t>
      </w:r>
      <w:r>
        <w:rPr>
          <w:rFonts w:ascii="宋体" w:hAnsi="宋体" w:hint="eastAsia"/>
          <w:color w:val="000000"/>
        </w:rPr>
        <w:t>竞选</w:t>
      </w:r>
      <w:r>
        <w:rPr>
          <w:rFonts w:ascii="宋体" w:hAnsi="宋体"/>
          <w:color w:val="000000"/>
        </w:rPr>
        <w:t>：</w:t>
      </w:r>
    </w:p>
    <w:p w14:paraId="3E3DE3F2"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（1）</w:t>
      </w:r>
      <w:r>
        <w:rPr>
          <w:rFonts w:ascii="宋体" w:hAnsi="宋体" w:hint="eastAsia"/>
          <w:color w:val="000000"/>
        </w:rPr>
        <w:t>比选申请人</w:t>
      </w:r>
      <w:r>
        <w:rPr>
          <w:rFonts w:ascii="宋体" w:hAnsi="宋体"/>
          <w:color w:val="000000"/>
        </w:rPr>
        <w:t>之间协商竞选报价等</w:t>
      </w:r>
      <w:r>
        <w:rPr>
          <w:rFonts w:ascii="宋体" w:hAnsi="宋体" w:hint="eastAsia"/>
          <w:color w:val="000000"/>
        </w:rPr>
        <w:t>比选申请文件</w:t>
      </w:r>
      <w:r>
        <w:rPr>
          <w:rFonts w:ascii="宋体" w:hAnsi="宋体"/>
          <w:color w:val="000000"/>
        </w:rPr>
        <w:t>的实质性内容；</w:t>
      </w:r>
    </w:p>
    <w:p w14:paraId="675E8A1C"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（2）</w:t>
      </w:r>
      <w:r>
        <w:rPr>
          <w:rFonts w:ascii="宋体" w:hAnsi="宋体" w:hint="eastAsia"/>
          <w:color w:val="000000"/>
        </w:rPr>
        <w:t>比选申请人</w:t>
      </w:r>
      <w:r>
        <w:rPr>
          <w:rFonts w:ascii="宋体" w:hAnsi="宋体"/>
          <w:color w:val="000000"/>
        </w:rPr>
        <w:t>之间约定中选人；</w:t>
      </w:r>
    </w:p>
    <w:p w14:paraId="30E55427"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（3）</w:t>
      </w:r>
      <w:r>
        <w:rPr>
          <w:rFonts w:ascii="宋体" w:hAnsi="宋体" w:hint="eastAsia"/>
          <w:color w:val="000000"/>
        </w:rPr>
        <w:t>比选申请人</w:t>
      </w:r>
      <w:r>
        <w:rPr>
          <w:rFonts w:ascii="宋体" w:hAnsi="宋体"/>
          <w:color w:val="000000"/>
        </w:rPr>
        <w:t>之间约定部分</w:t>
      </w:r>
      <w:r>
        <w:rPr>
          <w:rFonts w:ascii="宋体" w:hAnsi="宋体" w:hint="eastAsia"/>
          <w:color w:val="000000"/>
        </w:rPr>
        <w:t>比选申请人</w:t>
      </w:r>
      <w:r>
        <w:rPr>
          <w:rFonts w:ascii="宋体" w:hAnsi="宋体"/>
          <w:color w:val="000000"/>
        </w:rPr>
        <w:t>放弃</w:t>
      </w:r>
      <w:r>
        <w:rPr>
          <w:rFonts w:ascii="宋体" w:hAnsi="宋体" w:hint="eastAsia"/>
          <w:color w:val="000000"/>
        </w:rPr>
        <w:t>竞选</w:t>
      </w:r>
      <w:r>
        <w:rPr>
          <w:rFonts w:ascii="宋体" w:hAnsi="宋体"/>
          <w:color w:val="000000"/>
        </w:rPr>
        <w:t>或者中</w:t>
      </w:r>
      <w:r>
        <w:rPr>
          <w:rFonts w:ascii="宋体" w:hAnsi="宋体" w:hint="eastAsia"/>
          <w:color w:val="000000"/>
        </w:rPr>
        <w:t>选</w:t>
      </w:r>
      <w:r>
        <w:rPr>
          <w:rFonts w:ascii="宋体" w:hAnsi="宋体"/>
          <w:color w:val="000000"/>
        </w:rPr>
        <w:t>；</w:t>
      </w:r>
    </w:p>
    <w:p w14:paraId="68DA18EF"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（4）属于同一集团、协会、商会等组织成员的</w:t>
      </w:r>
      <w:r>
        <w:rPr>
          <w:rFonts w:ascii="宋体" w:hAnsi="宋体" w:hint="eastAsia"/>
          <w:color w:val="000000"/>
        </w:rPr>
        <w:t>比选申请人</w:t>
      </w:r>
      <w:r>
        <w:rPr>
          <w:rFonts w:ascii="宋体" w:hAnsi="宋体"/>
          <w:color w:val="000000"/>
        </w:rPr>
        <w:t>按照该组织要求协同</w:t>
      </w:r>
      <w:r>
        <w:rPr>
          <w:rFonts w:ascii="宋体" w:hAnsi="宋体" w:hint="eastAsia"/>
          <w:color w:val="000000"/>
        </w:rPr>
        <w:t>竞选</w:t>
      </w:r>
      <w:r>
        <w:rPr>
          <w:rFonts w:ascii="宋体" w:hAnsi="宋体"/>
          <w:color w:val="000000"/>
        </w:rPr>
        <w:t>；</w:t>
      </w:r>
    </w:p>
    <w:p w14:paraId="11FB6E94"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（5）</w:t>
      </w:r>
      <w:r>
        <w:rPr>
          <w:rFonts w:ascii="宋体" w:hAnsi="宋体" w:hint="eastAsia"/>
          <w:color w:val="000000"/>
        </w:rPr>
        <w:t>比选申请人</w:t>
      </w:r>
      <w:r>
        <w:rPr>
          <w:rFonts w:ascii="宋体" w:hAnsi="宋体"/>
          <w:color w:val="000000"/>
        </w:rPr>
        <w:t>之间为谋取中选或者排斥特定</w:t>
      </w:r>
      <w:r>
        <w:rPr>
          <w:rFonts w:ascii="宋体" w:hAnsi="宋体" w:hint="eastAsia"/>
          <w:color w:val="000000"/>
        </w:rPr>
        <w:t>比选申请人</w:t>
      </w:r>
      <w:r>
        <w:rPr>
          <w:rFonts w:ascii="宋体" w:hAnsi="宋体"/>
          <w:color w:val="000000"/>
        </w:rPr>
        <w:t>而采取的其他联合行动。</w:t>
      </w:r>
    </w:p>
    <w:p w14:paraId="75CDF0DD"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有下列情形之一的，视为</w:t>
      </w:r>
      <w:r>
        <w:rPr>
          <w:rFonts w:ascii="宋体" w:hAnsi="宋体" w:hint="eastAsia"/>
          <w:color w:val="000000"/>
        </w:rPr>
        <w:t>比选申请人</w:t>
      </w:r>
      <w:r>
        <w:rPr>
          <w:rFonts w:ascii="宋体" w:hAnsi="宋体"/>
          <w:color w:val="000000"/>
        </w:rPr>
        <w:t>相互串通</w:t>
      </w:r>
      <w:r>
        <w:rPr>
          <w:rFonts w:ascii="宋体" w:hAnsi="宋体" w:hint="eastAsia"/>
          <w:color w:val="000000"/>
        </w:rPr>
        <w:t>竞选</w:t>
      </w:r>
      <w:r>
        <w:rPr>
          <w:rFonts w:ascii="宋体" w:hAnsi="宋体"/>
          <w:color w:val="000000"/>
        </w:rPr>
        <w:t>：</w:t>
      </w:r>
    </w:p>
    <w:p w14:paraId="789E4AF6"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（1）</w:t>
      </w:r>
      <w:proofErr w:type="gramStart"/>
      <w:r>
        <w:rPr>
          <w:rFonts w:ascii="宋体" w:hAnsi="宋体"/>
          <w:color w:val="000000"/>
        </w:rPr>
        <w:t>不</w:t>
      </w:r>
      <w:proofErr w:type="gramEnd"/>
      <w:r>
        <w:rPr>
          <w:rFonts w:ascii="宋体" w:hAnsi="宋体"/>
          <w:color w:val="000000"/>
        </w:rPr>
        <w:t>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由同一单位或者个人编制；</w:t>
      </w:r>
    </w:p>
    <w:p w14:paraId="6BAEC928"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（2）</w:t>
      </w:r>
      <w:proofErr w:type="gramStart"/>
      <w:r>
        <w:rPr>
          <w:rFonts w:ascii="宋体" w:hAnsi="宋体"/>
          <w:color w:val="000000"/>
        </w:rPr>
        <w:t>不</w:t>
      </w:r>
      <w:proofErr w:type="gramEnd"/>
      <w:r>
        <w:rPr>
          <w:rFonts w:ascii="宋体" w:hAnsi="宋体"/>
          <w:color w:val="000000"/>
        </w:rPr>
        <w:t>同</w:t>
      </w:r>
      <w:r>
        <w:rPr>
          <w:rFonts w:ascii="宋体" w:hAnsi="宋体" w:hint="eastAsia"/>
          <w:color w:val="000000"/>
        </w:rPr>
        <w:t>比选申请人</w:t>
      </w:r>
      <w:r>
        <w:rPr>
          <w:rFonts w:ascii="宋体" w:hAnsi="宋体"/>
          <w:color w:val="000000"/>
        </w:rPr>
        <w:t>委托同一单位或者个人办理</w:t>
      </w:r>
      <w:r>
        <w:rPr>
          <w:rFonts w:ascii="宋体" w:hAnsi="宋体" w:hint="eastAsia"/>
          <w:color w:val="000000"/>
        </w:rPr>
        <w:t>竞选</w:t>
      </w:r>
      <w:r>
        <w:rPr>
          <w:rFonts w:ascii="宋体" w:hAnsi="宋体"/>
          <w:color w:val="000000"/>
        </w:rPr>
        <w:t>事宜；</w:t>
      </w:r>
    </w:p>
    <w:p w14:paraId="2B68053C"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（3）</w:t>
      </w:r>
      <w:proofErr w:type="gramStart"/>
      <w:r>
        <w:rPr>
          <w:rFonts w:ascii="宋体" w:hAnsi="宋体"/>
          <w:color w:val="000000"/>
        </w:rPr>
        <w:t>不</w:t>
      </w:r>
      <w:proofErr w:type="gramEnd"/>
      <w:r>
        <w:rPr>
          <w:rFonts w:ascii="宋体" w:hAnsi="宋体"/>
          <w:color w:val="000000"/>
        </w:rPr>
        <w:t>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载明的项目管理成员为同一人；</w:t>
      </w:r>
    </w:p>
    <w:p w14:paraId="509D9275"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（4）</w:t>
      </w:r>
      <w:proofErr w:type="gramStart"/>
      <w:r>
        <w:rPr>
          <w:rFonts w:ascii="宋体" w:hAnsi="宋体"/>
          <w:color w:val="000000"/>
        </w:rPr>
        <w:t>不</w:t>
      </w:r>
      <w:proofErr w:type="gramEnd"/>
      <w:r>
        <w:rPr>
          <w:rFonts w:ascii="宋体" w:hAnsi="宋体"/>
          <w:color w:val="000000"/>
        </w:rPr>
        <w:t>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异常一致或者竞选报价呈规律性差异；</w:t>
      </w:r>
    </w:p>
    <w:p w14:paraId="48086D2B"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（5）</w:t>
      </w:r>
      <w:proofErr w:type="gramStart"/>
      <w:r>
        <w:rPr>
          <w:rFonts w:ascii="宋体" w:hAnsi="宋体"/>
          <w:color w:val="000000"/>
        </w:rPr>
        <w:t>不</w:t>
      </w:r>
      <w:proofErr w:type="gramEnd"/>
      <w:r>
        <w:rPr>
          <w:rFonts w:ascii="宋体" w:hAnsi="宋体"/>
          <w:color w:val="000000"/>
        </w:rPr>
        <w:t>同</w:t>
      </w:r>
      <w:r>
        <w:rPr>
          <w:rFonts w:ascii="宋体" w:hAnsi="宋体" w:hint="eastAsia"/>
          <w:color w:val="000000"/>
        </w:rPr>
        <w:t>比选申请人</w:t>
      </w:r>
      <w:r>
        <w:rPr>
          <w:rFonts w:ascii="宋体" w:hAnsi="宋体"/>
          <w:color w:val="000000"/>
        </w:rPr>
        <w:t>的</w:t>
      </w:r>
      <w:r>
        <w:rPr>
          <w:rFonts w:ascii="宋体" w:hAnsi="宋体" w:hint="eastAsia"/>
          <w:color w:val="000000"/>
        </w:rPr>
        <w:t>比选申请文件</w:t>
      </w:r>
      <w:r>
        <w:rPr>
          <w:rFonts w:ascii="宋体" w:hAnsi="宋体"/>
          <w:color w:val="000000"/>
        </w:rPr>
        <w:t>相互混装；</w:t>
      </w:r>
    </w:p>
    <w:p w14:paraId="0650DC39"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（6）</w:t>
      </w:r>
      <w:proofErr w:type="gramStart"/>
      <w:r>
        <w:rPr>
          <w:rFonts w:ascii="宋体" w:hAnsi="宋体"/>
          <w:color w:val="000000"/>
        </w:rPr>
        <w:t>不</w:t>
      </w:r>
      <w:proofErr w:type="gramEnd"/>
      <w:r>
        <w:rPr>
          <w:rFonts w:ascii="宋体" w:hAnsi="宋体"/>
          <w:color w:val="000000"/>
        </w:rPr>
        <w:t>同</w:t>
      </w:r>
      <w:r>
        <w:rPr>
          <w:rFonts w:ascii="宋体" w:hAnsi="宋体" w:hint="eastAsia"/>
          <w:color w:val="000000"/>
        </w:rPr>
        <w:t>比选申请人</w:t>
      </w:r>
      <w:r>
        <w:rPr>
          <w:rFonts w:ascii="宋体" w:hAnsi="宋体"/>
          <w:color w:val="000000"/>
        </w:rPr>
        <w:t>的竞选保证金从同一单位或者个人的账户转出。</w:t>
      </w:r>
    </w:p>
    <w:p w14:paraId="671D22C3"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使用通过受让或者租借等方式获取的资格、资质证书</w:t>
      </w:r>
      <w:r>
        <w:rPr>
          <w:rFonts w:ascii="宋体" w:hAnsi="宋体" w:hint="eastAsia"/>
          <w:color w:val="000000"/>
        </w:rPr>
        <w:t>竞选</w:t>
      </w:r>
      <w:r>
        <w:rPr>
          <w:rFonts w:ascii="宋体" w:hAnsi="宋体"/>
          <w:color w:val="000000"/>
        </w:rPr>
        <w:t>的，属于以他人名义</w:t>
      </w:r>
      <w:r>
        <w:rPr>
          <w:rFonts w:ascii="宋体" w:hAnsi="宋体" w:hint="eastAsia"/>
          <w:color w:val="000000"/>
        </w:rPr>
        <w:t>竞选</w:t>
      </w:r>
      <w:r>
        <w:rPr>
          <w:rFonts w:ascii="宋体" w:hAnsi="宋体"/>
          <w:color w:val="000000"/>
        </w:rPr>
        <w:t>。</w:t>
      </w:r>
    </w:p>
    <w:p w14:paraId="63CB8B8C"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比选申请人</w:t>
      </w:r>
      <w:r>
        <w:rPr>
          <w:rFonts w:ascii="宋体" w:hAnsi="宋体"/>
          <w:color w:val="000000"/>
        </w:rPr>
        <w:t>有下列情形之一的，属于以其他方式弄虚作假的行为：</w:t>
      </w:r>
    </w:p>
    <w:p w14:paraId="12B56B9B"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（1）</w:t>
      </w:r>
      <w:r>
        <w:rPr>
          <w:rFonts w:ascii="宋体" w:hAnsi="宋体"/>
          <w:color w:val="000000"/>
        </w:rPr>
        <w:t>使用伪造、变造的许可证件；</w:t>
      </w:r>
    </w:p>
    <w:p w14:paraId="54EDC271"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2</w:t>
      </w:r>
      <w:r>
        <w:rPr>
          <w:rFonts w:ascii="宋体" w:hAnsi="宋体"/>
          <w:color w:val="000000"/>
        </w:rPr>
        <w:t>）提供虚假的财务状况或者业绩；</w:t>
      </w:r>
    </w:p>
    <w:p w14:paraId="40495E8A"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3</w:t>
      </w:r>
      <w:r>
        <w:rPr>
          <w:rFonts w:ascii="宋体" w:hAnsi="宋体"/>
          <w:color w:val="000000"/>
        </w:rPr>
        <w:t>）提供虚假的项目负责人或者主要技术人员简历、劳动关系证明；</w:t>
      </w:r>
    </w:p>
    <w:p w14:paraId="59BCA6C7"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4</w:t>
      </w:r>
      <w:r>
        <w:rPr>
          <w:rFonts w:ascii="宋体" w:hAnsi="宋体"/>
          <w:color w:val="000000"/>
        </w:rPr>
        <w:t>）提供虚假的信用状况；</w:t>
      </w:r>
    </w:p>
    <w:p w14:paraId="3557078C"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rPr>
        <w:t>（</w:t>
      </w:r>
      <w:r>
        <w:rPr>
          <w:rFonts w:ascii="宋体" w:hAnsi="宋体" w:hint="eastAsia"/>
          <w:color w:val="000000"/>
        </w:rPr>
        <w:t>5</w:t>
      </w:r>
      <w:r>
        <w:rPr>
          <w:rFonts w:ascii="宋体" w:hAnsi="宋体"/>
          <w:color w:val="000000"/>
        </w:rPr>
        <w:t>）其他弄虚作假的行为。</w:t>
      </w:r>
    </w:p>
    <w:p w14:paraId="66C944DF"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421" w:name="_Toc509218759"/>
      <w:bookmarkStart w:id="422" w:name="_Toc287620734"/>
      <w:bookmarkStart w:id="423" w:name="_Toc224103366"/>
      <w:bookmarkStart w:id="424" w:name="_Toc277082601"/>
      <w:bookmarkStart w:id="425" w:name="_Toc35034413"/>
      <w:bookmarkStart w:id="426" w:name="_Toc430530484"/>
      <w:bookmarkStart w:id="427" w:name="_Toc287607795"/>
      <w:bookmarkStart w:id="428" w:name="_Toc200513175"/>
      <w:r>
        <w:rPr>
          <w:rFonts w:ascii="宋体" w:hAnsi="宋体"/>
          <w:b w:val="0"/>
          <w:color w:val="000000"/>
          <w:sz w:val="24"/>
          <w:szCs w:val="24"/>
        </w:rPr>
        <w:t>9.3  对评选委员会成员的纪律要求</w:t>
      </w:r>
      <w:bookmarkEnd w:id="421"/>
      <w:bookmarkEnd w:id="422"/>
      <w:bookmarkEnd w:id="423"/>
      <w:bookmarkEnd w:id="424"/>
      <w:bookmarkEnd w:id="425"/>
      <w:bookmarkEnd w:id="426"/>
      <w:bookmarkEnd w:id="427"/>
      <w:bookmarkEnd w:id="428"/>
    </w:p>
    <w:p w14:paraId="526415FF"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评选委员会成员不得收受他人的财物或者其他好处，不得向他人透漏对</w:t>
      </w:r>
      <w:r>
        <w:rPr>
          <w:rFonts w:ascii="宋体" w:hAnsi="宋体" w:hint="eastAsia"/>
          <w:color w:val="000000"/>
          <w:kern w:val="0"/>
          <w:szCs w:val="21"/>
        </w:rPr>
        <w:t>比</w:t>
      </w:r>
      <w:proofErr w:type="gramStart"/>
      <w:r>
        <w:rPr>
          <w:rFonts w:ascii="宋体" w:hAnsi="宋体" w:hint="eastAsia"/>
          <w:color w:val="000000"/>
          <w:kern w:val="0"/>
          <w:szCs w:val="21"/>
        </w:rPr>
        <w:t>选申请</w:t>
      </w:r>
      <w:proofErr w:type="gramEnd"/>
      <w:r>
        <w:rPr>
          <w:rFonts w:ascii="宋体" w:hAnsi="宋体" w:hint="eastAsia"/>
          <w:color w:val="000000"/>
          <w:kern w:val="0"/>
          <w:szCs w:val="21"/>
        </w:rPr>
        <w:t>文件</w:t>
      </w:r>
      <w:r>
        <w:rPr>
          <w:rFonts w:ascii="宋体" w:hAnsi="宋体"/>
          <w:color w:val="000000"/>
          <w:kern w:val="0"/>
          <w:szCs w:val="21"/>
        </w:rPr>
        <w:t>的评审和比较、中选候选人的推荐情况以及评</w:t>
      </w:r>
      <w:r>
        <w:rPr>
          <w:rFonts w:ascii="宋体" w:hAnsi="宋体" w:hint="eastAsia"/>
          <w:color w:val="000000"/>
          <w:kern w:val="0"/>
          <w:szCs w:val="21"/>
        </w:rPr>
        <w:t>选</w:t>
      </w:r>
      <w:r>
        <w:rPr>
          <w:rFonts w:ascii="宋体" w:hAnsi="宋体"/>
          <w:color w:val="000000"/>
          <w:kern w:val="0"/>
          <w:szCs w:val="21"/>
        </w:rPr>
        <w:t>有关的其他情况。在评选活动中，评选委员会成员不得擅离职守，影响评选程序正常进行，不得使用第三章“评</w:t>
      </w:r>
      <w:r>
        <w:rPr>
          <w:rFonts w:ascii="宋体" w:hAnsi="宋体" w:hint="eastAsia"/>
          <w:color w:val="000000"/>
          <w:kern w:val="0"/>
          <w:szCs w:val="21"/>
        </w:rPr>
        <w:t>选</w:t>
      </w:r>
      <w:r>
        <w:rPr>
          <w:rFonts w:ascii="宋体" w:hAnsi="宋体"/>
          <w:color w:val="000000"/>
          <w:kern w:val="0"/>
          <w:szCs w:val="21"/>
        </w:rPr>
        <w:t>办法”没有规定的评审因素和标准进行评</w:t>
      </w:r>
      <w:r>
        <w:rPr>
          <w:rFonts w:ascii="宋体" w:hAnsi="宋体" w:hint="eastAsia"/>
          <w:color w:val="000000"/>
          <w:kern w:val="0"/>
          <w:szCs w:val="21"/>
        </w:rPr>
        <w:t>选</w:t>
      </w:r>
      <w:r>
        <w:rPr>
          <w:rFonts w:ascii="宋体" w:hAnsi="宋体"/>
          <w:color w:val="000000"/>
          <w:kern w:val="0"/>
          <w:szCs w:val="21"/>
        </w:rPr>
        <w:t>。</w:t>
      </w:r>
    </w:p>
    <w:p w14:paraId="64ACC28F"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429" w:name="_Toc35034414"/>
      <w:bookmarkStart w:id="430" w:name="_Toc287607796"/>
      <w:bookmarkStart w:id="431" w:name="_Toc509218760"/>
      <w:bookmarkStart w:id="432" w:name="_Toc200513176"/>
      <w:bookmarkStart w:id="433" w:name="_Toc430530485"/>
      <w:bookmarkStart w:id="434" w:name="_Toc224103367"/>
      <w:bookmarkStart w:id="435" w:name="_Toc287620735"/>
      <w:bookmarkStart w:id="436" w:name="_Toc277082602"/>
      <w:r>
        <w:rPr>
          <w:rFonts w:ascii="宋体" w:hAnsi="宋体"/>
          <w:b w:val="0"/>
          <w:color w:val="000000"/>
          <w:sz w:val="24"/>
          <w:szCs w:val="24"/>
        </w:rPr>
        <w:t>9.4  对与评</w:t>
      </w:r>
      <w:r>
        <w:rPr>
          <w:rFonts w:ascii="宋体" w:hAnsi="宋体" w:hint="eastAsia"/>
          <w:b w:val="0"/>
          <w:color w:val="000000"/>
          <w:sz w:val="24"/>
          <w:szCs w:val="24"/>
        </w:rPr>
        <w:t>选</w:t>
      </w:r>
      <w:r>
        <w:rPr>
          <w:rFonts w:ascii="宋体" w:hAnsi="宋体"/>
          <w:b w:val="0"/>
          <w:color w:val="000000"/>
          <w:sz w:val="24"/>
          <w:szCs w:val="24"/>
        </w:rPr>
        <w:t>活动有关的工作人员的纪律要求</w:t>
      </w:r>
      <w:bookmarkEnd w:id="429"/>
      <w:bookmarkEnd w:id="430"/>
      <w:bookmarkEnd w:id="431"/>
      <w:bookmarkEnd w:id="432"/>
      <w:bookmarkEnd w:id="433"/>
      <w:bookmarkEnd w:id="434"/>
      <w:bookmarkEnd w:id="435"/>
      <w:bookmarkEnd w:id="436"/>
    </w:p>
    <w:p w14:paraId="52B0C981"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与评</w:t>
      </w:r>
      <w:r>
        <w:rPr>
          <w:rFonts w:ascii="宋体" w:hAnsi="宋体" w:hint="eastAsia"/>
          <w:color w:val="000000"/>
          <w:kern w:val="0"/>
          <w:szCs w:val="21"/>
        </w:rPr>
        <w:t>选</w:t>
      </w:r>
      <w:r>
        <w:rPr>
          <w:rFonts w:ascii="宋体" w:hAnsi="宋体"/>
          <w:color w:val="000000"/>
          <w:kern w:val="0"/>
          <w:szCs w:val="21"/>
        </w:rPr>
        <w:t>活动有关的工作人员不得收受他人的财物或者其他好处，不得向他人透漏对</w:t>
      </w:r>
      <w:r>
        <w:rPr>
          <w:rFonts w:ascii="宋体" w:hAnsi="宋体" w:hint="eastAsia"/>
          <w:color w:val="000000"/>
          <w:kern w:val="0"/>
          <w:szCs w:val="21"/>
        </w:rPr>
        <w:t>比</w:t>
      </w:r>
      <w:proofErr w:type="gramStart"/>
      <w:r>
        <w:rPr>
          <w:rFonts w:ascii="宋体" w:hAnsi="宋体" w:hint="eastAsia"/>
          <w:color w:val="000000"/>
          <w:kern w:val="0"/>
          <w:szCs w:val="21"/>
        </w:rPr>
        <w:t>选申请</w:t>
      </w:r>
      <w:proofErr w:type="gramEnd"/>
      <w:r>
        <w:rPr>
          <w:rFonts w:ascii="宋体" w:hAnsi="宋体" w:hint="eastAsia"/>
          <w:color w:val="000000"/>
          <w:kern w:val="0"/>
          <w:szCs w:val="21"/>
        </w:rPr>
        <w:t>文件</w:t>
      </w:r>
      <w:r>
        <w:rPr>
          <w:rFonts w:ascii="宋体" w:hAnsi="宋体"/>
          <w:color w:val="000000"/>
          <w:kern w:val="0"/>
          <w:szCs w:val="21"/>
        </w:rPr>
        <w:t>的评审和比较、中选候选人的推荐情况以及与评</w:t>
      </w:r>
      <w:r>
        <w:rPr>
          <w:rFonts w:ascii="宋体" w:hAnsi="宋体" w:hint="eastAsia"/>
          <w:color w:val="000000"/>
          <w:kern w:val="0"/>
          <w:szCs w:val="21"/>
        </w:rPr>
        <w:t>选</w:t>
      </w:r>
      <w:r>
        <w:rPr>
          <w:rFonts w:ascii="宋体" w:hAnsi="宋体"/>
          <w:color w:val="000000"/>
          <w:kern w:val="0"/>
          <w:szCs w:val="21"/>
        </w:rPr>
        <w:t>有关的其他情况。在评</w:t>
      </w:r>
      <w:r>
        <w:rPr>
          <w:rFonts w:ascii="宋体" w:hAnsi="宋体" w:hint="eastAsia"/>
          <w:color w:val="000000"/>
          <w:kern w:val="0"/>
          <w:szCs w:val="21"/>
        </w:rPr>
        <w:t>选</w:t>
      </w:r>
      <w:r>
        <w:rPr>
          <w:rFonts w:ascii="宋体" w:hAnsi="宋体"/>
          <w:color w:val="000000"/>
          <w:kern w:val="0"/>
          <w:szCs w:val="21"/>
        </w:rPr>
        <w:t>活动中，与评</w:t>
      </w:r>
      <w:r>
        <w:rPr>
          <w:rFonts w:ascii="宋体" w:hAnsi="宋体" w:hint="eastAsia"/>
          <w:color w:val="000000"/>
          <w:kern w:val="0"/>
          <w:szCs w:val="21"/>
        </w:rPr>
        <w:t>选</w:t>
      </w:r>
      <w:r>
        <w:rPr>
          <w:rFonts w:ascii="宋体" w:hAnsi="宋体"/>
          <w:color w:val="000000"/>
          <w:kern w:val="0"/>
          <w:szCs w:val="21"/>
        </w:rPr>
        <w:t>活动有关的工作人员不得擅离职守，影响评</w:t>
      </w:r>
      <w:r>
        <w:rPr>
          <w:rFonts w:ascii="宋体" w:hAnsi="宋体" w:hint="eastAsia"/>
          <w:color w:val="000000"/>
          <w:kern w:val="0"/>
          <w:szCs w:val="21"/>
        </w:rPr>
        <w:t>选</w:t>
      </w:r>
      <w:r>
        <w:rPr>
          <w:rFonts w:ascii="宋体" w:hAnsi="宋体"/>
          <w:color w:val="000000"/>
          <w:kern w:val="0"/>
          <w:szCs w:val="21"/>
        </w:rPr>
        <w:t>程序正常进行。</w:t>
      </w:r>
    </w:p>
    <w:p w14:paraId="632F46BB" w14:textId="77777777" w:rsidR="000100D0" w:rsidRDefault="004B0FB1">
      <w:pPr>
        <w:pStyle w:val="3"/>
        <w:snapToGrid w:val="0"/>
        <w:spacing w:before="0" w:after="0" w:line="360" w:lineRule="auto"/>
        <w:textAlignment w:val="baseline"/>
        <w:rPr>
          <w:rFonts w:ascii="宋体" w:hAnsi="宋体"/>
          <w:b w:val="0"/>
          <w:color w:val="000000"/>
          <w:sz w:val="24"/>
          <w:szCs w:val="24"/>
        </w:rPr>
      </w:pPr>
      <w:bookmarkStart w:id="437" w:name="_Toc277082603"/>
      <w:bookmarkStart w:id="438" w:name="_Toc200513177"/>
      <w:bookmarkStart w:id="439" w:name="_Toc509218761"/>
      <w:bookmarkStart w:id="440" w:name="_Toc287607797"/>
      <w:bookmarkStart w:id="441" w:name="_Toc430530486"/>
      <w:bookmarkStart w:id="442" w:name="_Toc224103368"/>
      <w:bookmarkStart w:id="443" w:name="_Toc35034415"/>
      <w:bookmarkStart w:id="444" w:name="_Toc287620736"/>
      <w:r>
        <w:rPr>
          <w:rFonts w:ascii="宋体" w:hAnsi="宋体"/>
          <w:b w:val="0"/>
          <w:color w:val="000000"/>
          <w:sz w:val="24"/>
          <w:szCs w:val="24"/>
        </w:rPr>
        <w:t>9.5  投诉</w:t>
      </w:r>
      <w:bookmarkEnd w:id="437"/>
      <w:bookmarkEnd w:id="438"/>
      <w:bookmarkEnd w:id="439"/>
      <w:bookmarkEnd w:id="440"/>
      <w:bookmarkEnd w:id="441"/>
      <w:bookmarkEnd w:id="442"/>
      <w:bookmarkEnd w:id="443"/>
      <w:bookmarkEnd w:id="444"/>
    </w:p>
    <w:p w14:paraId="27B97137"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和其他利害关系人认为本次</w:t>
      </w:r>
      <w:r>
        <w:rPr>
          <w:rFonts w:ascii="宋体" w:hAnsi="宋体" w:hint="eastAsia"/>
          <w:color w:val="000000"/>
          <w:kern w:val="0"/>
          <w:szCs w:val="21"/>
        </w:rPr>
        <w:t>比选</w:t>
      </w:r>
      <w:r>
        <w:rPr>
          <w:rFonts w:ascii="宋体" w:hAnsi="宋体"/>
          <w:color w:val="000000"/>
          <w:kern w:val="0"/>
          <w:szCs w:val="21"/>
        </w:rPr>
        <w:t>活动违反法律、法规和规章规定的，有权向有关行政监督部门投诉。</w:t>
      </w:r>
    </w:p>
    <w:p w14:paraId="1039196F" w14:textId="77777777" w:rsidR="000100D0" w:rsidRDefault="004B0FB1">
      <w:pPr>
        <w:pStyle w:val="20"/>
        <w:snapToGrid w:val="0"/>
        <w:spacing w:before="0" w:after="0" w:line="360" w:lineRule="auto"/>
        <w:textAlignment w:val="baseline"/>
        <w:rPr>
          <w:rFonts w:ascii="宋体" w:hAnsi="宋体"/>
          <w:b w:val="0"/>
          <w:color w:val="000000"/>
        </w:rPr>
      </w:pPr>
      <w:bookmarkStart w:id="445" w:name="_Toc287607798"/>
      <w:bookmarkStart w:id="446" w:name="_Toc35034416"/>
      <w:bookmarkStart w:id="447" w:name="_Toc277082604"/>
      <w:bookmarkStart w:id="448" w:name="_Toc200513178"/>
      <w:bookmarkStart w:id="449" w:name="_Toc509218762"/>
      <w:bookmarkStart w:id="450" w:name="_Toc224103369"/>
      <w:bookmarkStart w:id="451" w:name="_Toc430530487"/>
      <w:bookmarkStart w:id="452" w:name="_Toc287620737"/>
      <w:r>
        <w:rPr>
          <w:rFonts w:ascii="宋体" w:hAnsi="宋体"/>
          <w:b w:val="0"/>
          <w:color w:val="000000"/>
        </w:rPr>
        <w:t>10. 需要补充的其他内容</w:t>
      </w:r>
      <w:bookmarkEnd w:id="445"/>
      <w:bookmarkEnd w:id="446"/>
      <w:bookmarkEnd w:id="447"/>
      <w:bookmarkEnd w:id="448"/>
      <w:bookmarkEnd w:id="449"/>
      <w:bookmarkEnd w:id="450"/>
      <w:bookmarkEnd w:id="451"/>
      <w:bookmarkEnd w:id="452"/>
    </w:p>
    <w:p w14:paraId="7991719E" w14:textId="77777777" w:rsidR="000100D0" w:rsidRDefault="004B0FB1">
      <w:pPr>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需要补充的其他内容：见</w:t>
      </w:r>
      <w:r>
        <w:rPr>
          <w:rFonts w:ascii="宋体" w:hAnsi="宋体" w:hint="eastAsia"/>
          <w:color w:val="000000"/>
          <w:kern w:val="0"/>
          <w:szCs w:val="21"/>
        </w:rPr>
        <w:t>比选申请人</w:t>
      </w:r>
      <w:r>
        <w:rPr>
          <w:rFonts w:ascii="宋体" w:hAnsi="宋体"/>
          <w:color w:val="000000"/>
          <w:kern w:val="0"/>
          <w:szCs w:val="21"/>
        </w:rPr>
        <w:t>须知前附表。</w:t>
      </w:r>
    </w:p>
    <w:p w14:paraId="5BC0A060" w14:textId="77777777" w:rsidR="000100D0" w:rsidRDefault="000100D0">
      <w:pPr>
        <w:snapToGrid w:val="0"/>
        <w:spacing w:line="360" w:lineRule="auto"/>
        <w:jc w:val="left"/>
        <w:textAlignment w:val="baseline"/>
        <w:rPr>
          <w:rFonts w:ascii="宋体" w:hAnsi="宋体"/>
          <w:b/>
          <w:color w:val="000000"/>
          <w:kern w:val="0"/>
          <w:sz w:val="20"/>
        </w:rPr>
      </w:pPr>
    </w:p>
    <w:p w14:paraId="07D564F6" w14:textId="77777777" w:rsidR="000100D0" w:rsidRDefault="000100D0">
      <w:pPr>
        <w:snapToGrid w:val="0"/>
        <w:spacing w:line="360" w:lineRule="auto"/>
        <w:jc w:val="left"/>
        <w:textAlignment w:val="baseline"/>
        <w:rPr>
          <w:rFonts w:ascii="宋体" w:hAnsi="宋体"/>
          <w:b/>
          <w:color w:val="000000"/>
          <w:kern w:val="0"/>
          <w:sz w:val="20"/>
        </w:rPr>
      </w:pPr>
    </w:p>
    <w:p w14:paraId="208EDBEE" w14:textId="77777777" w:rsidR="000100D0" w:rsidRDefault="000100D0">
      <w:pPr>
        <w:snapToGrid w:val="0"/>
        <w:spacing w:line="360" w:lineRule="auto"/>
        <w:jc w:val="left"/>
        <w:textAlignment w:val="baseline"/>
        <w:rPr>
          <w:rFonts w:ascii="宋体" w:hAnsi="宋体"/>
          <w:b/>
          <w:color w:val="000000"/>
          <w:kern w:val="0"/>
          <w:sz w:val="20"/>
        </w:rPr>
      </w:pPr>
    </w:p>
    <w:p w14:paraId="2397F388" w14:textId="77777777" w:rsidR="000100D0" w:rsidRDefault="004B0FB1">
      <w:pPr>
        <w:tabs>
          <w:tab w:val="left" w:pos="3529"/>
          <w:tab w:val="left" w:pos="5060"/>
        </w:tabs>
        <w:snapToGrid w:val="0"/>
        <w:spacing w:line="360" w:lineRule="auto"/>
        <w:jc w:val="left"/>
        <w:textAlignment w:val="baseline"/>
        <w:rPr>
          <w:rFonts w:ascii="宋体" w:hAnsi="宋体"/>
          <w:b/>
          <w:color w:val="000000"/>
          <w:kern w:val="0"/>
          <w:sz w:val="28"/>
          <w:szCs w:val="28"/>
        </w:rPr>
      </w:pPr>
      <w:r>
        <w:rPr>
          <w:rFonts w:ascii="宋体" w:hAnsi="宋体"/>
          <w:b/>
          <w:color w:val="000000"/>
          <w:kern w:val="0"/>
        </w:rPr>
        <w:t>附表</w:t>
      </w:r>
      <w:proofErr w:type="gramStart"/>
      <w:r>
        <w:rPr>
          <w:rFonts w:ascii="宋体" w:hAnsi="宋体"/>
          <w:b/>
          <w:color w:val="000000"/>
          <w:kern w:val="0"/>
        </w:rPr>
        <w:t>一</w:t>
      </w:r>
      <w:proofErr w:type="gramEnd"/>
      <w:r>
        <w:rPr>
          <w:rFonts w:ascii="宋体" w:hAnsi="宋体"/>
          <w:b/>
          <w:color w:val="000000"/>
          <w:kern w:val="0"/>
        </w:rPr>
        <w:t>：开标记录表</w:t>
      </w:r>
      <w:r>
        <w:rPr>
          <w:rFonts w:ascii="宋体" w:hAnsi="宋体"/>
          <w:b/>
          <w:color w:val="000000"/>
          <w:w w:val="99"/>
          <w:kern w:val="0"/>
          <w:sz w:val="28"/>
          <w:szCs w:val="28"/>
        </w:rPr>
        <w:t>（项目名称）标段施工开标记录表</w:t>
      </w:r>
    </w:p>
    <w:p w14:paraId="1766797B" w14:textId="77777777" w:rsidR="000100D0" w:rsidRDefault="004B0FB1">
      <w:pPr>
        <w:tabs>
          <w:tab w:val="left" w:pos="2260"/>
          <w:tab w:val="left" w:pos="5060"/>
        </w:tabs>
        <w:snapToGrid w:val="0"/>
        <w:spacing w:line="360" w:lineRule="auto"/>
        <w:jc w:val="right"/>
        <w:textAlignment w:val="baseline"/>
        <w:rPr>
          <w:rFonts w:ascii="宋体" w:hAnsi="宋体"/>
          <w:color w:val="000000"/>
          <w:kern w:val="0"/>
          <w:sz w:val="20"/>
          <w:szCs w:val="21"/>
        </w:rPr>
      </w:pPr>
      <w:r>
        <w:rPr>
          <w:rFonts w:ascii="宋体" w:hAnsi="宋体"/>
          <w:b/>
          <w:color w:val="000000"/>
          <w:kern w:val="0"/>
          <w:sz w:val="28"/>
          <w:szCs w:val="28"/>
        </w:rPr>
        <w:t xml:space="preserve">                             </w:t>
      </w:r>
      <w:r>
        <w:rPr>
          <w:rFonts w:ascii="宋体" w:hAnsi="宋体" w:hint="eastAsia"/>
          <w:color w:val="000000"/>
          <w:kern w:val="0"/>
          <w:szCs w:val="21"/>
        </w:rPr>
        <w:t>比选</w:t>
      </w:r>
      <w:r>
        <w:rPr>
          <w:rFonts w:ascii="宋体" w:hAnsi="宋体"/>
          <w:color w:val="000000"/>
          <w:kern w:val="0"/>
          <w:szCs w:val="21"/>
        </w:rPr>
        <w:t>时间：</w:t>
      </w:r>
      <w:r>
        <w:rPr>
          <w:rFonts w:ascii="宋体" w:hAnsi="宋体" w:cs="MingLiU" w:hint="eastAsia"/>
          <w:color w:val="000000"/>
          <w:w w:val="200"/>
          <w:kern w:val="0"/>
          <w:szCs w:val="21"/>
          <w:u w:val="single" w:color="000000"/>
        </w:rPr>
        <w:t xml:space="preserve">     </w:t>
      </w:r>
      <w:r>
        <w:rPr>
          <w:rFonts w:ascii="宋体" w:hAnsi="宋体" w:cs="MingLiU" w:hint="eastAsia"/>
          <w:color w:val="000000"/>
          <w:kern w:val="0"/>
          <w:szCs w:val="21"/>
        </w:rPr>
        <w:t>年</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月</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日</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时</w:t>
      </w:r>
      <w:r>
        <w:rPr>
          <w:rFonts w:ascii="宋体" w:hAnsi="宋体" w:hint="eastAsia"/>
          <w:color w:val="000000"/>
          <w:kern w:val="0"/>
          <w:szCs w:val="21"/>
          <w:u w:val="single" w:color="000000"/>
        </w:rPr>
        <w:t xml:space="preserve">     </w:t>
      </w:r>
      <w:r>
        <w:rPr>
          <w:rFonts w:ascii="宋体" w:hAnsi="宋体" w:cs="MingLiU" w:hint="eastAsia"/>
          <w:color w:val="00000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33080B" w14:paraId="4239F4C9" w14:textId="77777777">
        <w:trPr>
          <w:trHeight w:hRule="exact" w:val="851"/>
          <w:jc w:val="center"/>
        </w:trPr>
        <w:tc>
          <w:tcPr>
            <w:tcW w:w="472" w:type="dxa"/>
            <w:vAlign w:val="center"/>
          </w:tcPr>
          <w:p w14:paraId="514F2BB0"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序号</w:t>
            </w:r>
          </w:p>
        </w:tc>
        <w:tc>
          <w:tcPr>
            <w:tcW w:w="1413" w:type="dxa"/>
            <w:vAlign w:val="center"/>
          </w:tcPr>
          <w:p w14:paraId="654BEE21" w14:textId="77777777" w:rsidR="000100D0" w:rsidRDefault="004B0FB1">
            <w:pPr>
              <w:snapToGrid w:val="0"/>
              <w:jc w:val="center"/>
              <w:textAlignment w:val="baseline"/>
              <w:rPr>
                <w:rFonts w:ascii="宋体" w:hAnsi="宋体"/>
                <w:color w:val="000000"/>
                <w:kern w:val="0"/>
                <w:sz w:val="20"/>
                <w:szCs w:val="21"/>
              </w:rPr>
            </w:pPr>
            <w:r>
              <w:rPr>
                <w:rFonts w:ascii="宋体" w:hAnsi="宋体" w:hint="eastAsia"/>
                <w:color w:val="000000"/>
                <w:kern w:val="0"/>
                <w:szCs w:val="21"/>
              </w:rPr>
              <w:t>比选申请人</w:t>
            </w:r>
          </w:p>
        </w:tc>
        <w:tc>
          <w:tcPr>
            <w:tcW w:w="810" w:type="dxa"/>
            <w:vAlign w:val="center"/>
          </w:tcPr>
          <w:p w14:paraId="2CFB571C"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密封</w:t>
            </w:r>
          </w:p>
          <w:p w14:paraId="41498EF6"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情况</w:t>
            </w:r>
          </w:p>
        </w:tc>
        <w:tc>
          <w:tcPr>
            <w:tcW w:w="1050" w:type="dxa"/>
            <w:vAlign w:val="center"/>
          </w:tcPr>
          <w:p w14:paraId="3DFE3947" w14:textId="77777777" w:rsidR="000100D0" w:rsidRDefault="004B0FB1">
            <w:pPr>
              <w:snapToGrid w:val="0"/>
              <w:jc w:val="center"/>
              <w:textAlignment w:val="baseline"/>
              <w:rPr>
                <w:rFonts w:ascii="宋体" w:hAnsi="宋体"/>
                <w:color w:val="000000"/>
                <w:kern w:val="0"/>
                <w:sz w:val="20"/>
                <w:szCs w:val="21"/>
              </w:rPr>
            </w:pPr>
            <w:r>
              <w:rPr>
                <w:rFonts w:ascii="宋体" w:hAnsi="宋体" w:hint="eastAsia"/>
                <w:color w:val="000000"/>
                <w:kern w:val="0"/>
                <w:szCs w:val="21"/>
              </w:rPr>
              <w:t>竞选</w:t>
            </w:r>
            <w:r>
              <w:rPr>
                <w:rFonts w:ascii="宋体" w:hAnsi="宋体"/>
                <w:color w:val="000000"/>
                <w:kern w:val="0"/>
                <w:szCs w:val="21"/>
              </w:rPr>
              <w:t>保</w:t>
            </w:r>
          </w:p>
          <w:p w14:paraId="5CE81E53"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证金</w:t>
            </w:r>
          </w:p>
        </w:tc>
        <w:tc>
          <w:tcPr>
            <w:tcW w:w="990" w:type="dxa"/>
            <w:tcBorders>
              <w:right w:val="single" w:sz="4" w:space="0" w:color="auto"/>
            </w:tcBorders>
            <w:vAlign w:val="center"/>
          </w:tcPr>
          <w:p w14:paraId="4FE04592" w14:textId="77777777" w:rsidR="000100D0" w:rsidRDefault="004B0FB1">
            <w:pPr>
              <w:snapToGrid w:val="0"/>
              <w:jc w:val="center"/>
              <w:textAlignment w:val="baseline"/>
              <w:rPr>
                <w:rFonts w:ascii="宋体" w:hAnsi="宋体"/>
                <w:color w:val="000000"/>
                <w:kern w:val="0"/>
                <w:sz w:val="20"/>
                <w:szCs w:val="21"/>
              </w:rPr>
            </w:pPr>
            <w:r>
              <w:rPr>
                <w:rFonts w:ascii="宋体" w:hAnsi="宋体" w:hint="eastAsia"/>
                <w:color w:val="000000"/>
                <w:kern w:val="0"/>
                <w:szCs w:val="21"/>
              </w:rPr>
              <w:t>竞选</w:t>
            </w:r>
          </w:p>
          <w:p w14:paraId="69D9CFB2"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总报价</w:t>
            </w:r>
          </w:p>
        </w:tc>
        <w:tc>
          <w:tcPr>
            <w:tcW w:w="1140" w:type="dxa"/>
            <w:tcBorders>
              <w:left w:val="single" w:sz="4" w:space="0" w:color="auto"/>
            </w:tcBorders>
            <w:vAlign w:val="center"/>
          </w:tcPr>
          <w:p w14:paraId="6401E1D0"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安全文明施工费暂定金额</w:t>
            </w:r>
          </w:p>
        </w:tc>
        <w:tc>
          <w:tcPr>
            <w:tcW w:w="1020" w:type="dxa"/>
            <w:vAlign w:val="center"/>
          </w:tcPr>
          <w:p w14:paraId="3740D5F5"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质量</w:t>
            </w:r>
          </w:p>
          <w:p w14:paraId="4D5CF956"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目标</w:t>
            </w:r>
          </w:p>
        </w:tc>
        <w:tc>
          <w:tcPr>
            <w:tcW w:w="975" w:type="dxa"/>
            <w:vAlign w:val="center"/>
          </w:tcPr>
          <w:p w14:paraId="02D63036"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工期</w:t>
            </w:r>
          </w:p>
        </w:tc>
        <w:tc>
          <w:tcPr>
            <w:tcW w:w="696" w:type="dxa"/>
            <w:vAlign w:val="center"/>
          </w:tcPr>
          <w:p w14:paraId="6E044488" w14:textId="77777777" w:rsidR="000100D0" w:rsidRDefault="000100D0">
            <w:pPr>
              <w:snapToGrid w:val="0"/>
              <w:jc w:val="center"/>
              <w:textAlignment w:val="baseline"/>
              <w:rPr>
                <w:rFonts w:ascii="宋体" w:hAnsi="宋体"/>
                <w:color w:val="000000"/>
                <w:kern w:val="0"/>
                <w:sz w:val="20"/>
                <w:szCs w:val="21"/>
              </w:rPr>
            </w:pPr>
          </w:p>
          <w:p w14:paraId="34C60919"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c>
          <w:tcPr>
            <w:tcW w:w="948" w:type="dxa"/>
            <w:vAlign w:val="center"/>
          </w:tcPr>
          <w:p w14:paraId="2C57E005"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签名</w:t>
            </w:r>
          </w:p>
        </w:tc>
      </w:tr>
      <w:tr w:rsidR="0033080B" w14:paraId="3259DAE2" w14:textId="77777777">
        <w:trPr>
          <w:trHeight w:hRule="exact" w:val="510"/>
          <w:jc w:val="center"/>
        </w:trPr>
        <w:tc>
          <w:tcPr>
            <w:tcW w:w="472" w:type="dxa"/>
            <w:vAlign w:val="center"/>
          </w:tcPr>
          <w:p w14:paraId="44709C1C"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2F21B6E3"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3B71FEB4"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1F4509DF"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3698789E"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12581F9D"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59C1982F"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72F82E38"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361210CE"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6E1B8F6B" w14:textId="77777777" w:rsidR="000100D0" w:rsidRDefault="000100D0">
            <w:pPr>
              <w:snapToGrid w:val="0"/>
              <w:jc w:val="left"/>
              <w:textAlignment w:val="baseline"/>
              <w:rPr>
                <w:rFonts w:ascii="宋体" w:hAnsi="宋体"/>
                <w:color w:val="000000"/>
                <w:kern w:val="0"/>
                <w:sz w:val="28"/>
                <w:szCs w:val="28"/>
              </w:rPr>
            </w:pPr>
          </w:p>
        </w:tc>
      </w:tr>
      <w:tr w:rsidR="0033080B" w14:paraId="26795BC6" w14:textId="77777777">
        <w:trPr>
          <w:trHeight w:hRule="exact" w:val="510"/>
          <w:jc w:val="center"/>
        </w:trPr>
        <w:tc>
          <w:tcPr>
            <w:tcW w:w="472" w:type="dxa"/>
            <w:vAlign w:val="center"/>
          </w:tcPr>
          <w:p w14:paraId="3C2ECFDE"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6AE9413A"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11783626"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4BC20ED2"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6EBF5EE9"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3EA8FB91"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73C7CB4E"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52CF632D"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791C884A"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56A58202" w14:textId="77777777" w:rsidR="000100D0" w:rsidRDefault="000100D0">
            <w:pPr>
              <w:snapToGrid w:val="0"/>
              <w:jc w:val="left"/>
              <w:textAlignment w:val="baseline"/>
              <w:rPr>
                <w:rFonts w:ascii="宋体" w:hAnsi="宋体"/>
                <w:color w:val="000000"/>
                <w:kern w:val="0"/>
                <w:sz w:val="28"/>
                <w:szCs w:val="28"/>
              </w:rPr>
            </w:pPr>
          </w:p>
        </w:tc>
      </w:tr>
      <w:tr w:rsidR="0033080B" w14:paraId="3A37E619" w14:textId="77777777">
        <w:trPr>
          <w:trHeight w:hRule="exact" w:val="510"/>
          <w:jc w:val="center"/>
        </w:trPr>
        <w:tc>
          <w:tcPr>
            <w:tcW w:w="472" w:type="dxa"/>
            <w:vAlign w:val="center"/>
          </w:tcPr>
          <w:p w14:paraId="18C274A1"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7700F2B7"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7A6C5974"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29B0A476"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78A21D4D"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7E4B1C63"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228D0744"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175C7494"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50F10012"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489C961E" w14:textId="77777777" w:rsidR="000100D0" w:rsidRDefault="000100D0">
            <w:pPr>
              <w:snapToGrid w:val="0"/>
              <w:jc w:val="left"/>
              <w:textAlignment w:val="baseline"/>
              <w:rPr>
                <w:rFonts w:ascii="宋体" w:hAnsi="宋体"/>
                <w:color w:val="000000"/>
                <w:kern w:val="0"/>
                <w:sz w:val="28"/>
                <w:szCs w:val="28"/>
              </w:rPr>
            </w:pPr>
          </w:p>
        </w:tc>
      </w:tr>
      <w:tr w:rsidR="0033080B" w14:paraId="56F81EA1" w14:textId="77777777">
        <w:trPr>
          <w:trHeight w:hRule="exact" w:val="510"/>
          <w:jc w:val="center"/>
        </w:trPr>
        <w:tc>
          <w:tcPr>
            <w:tcW w:w="472" w:type="dxa"/>
            <w:vAlign w:val="center"/>
          </w:tcPr>
          <w:p w14:paraId="0D8327D3"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7B9B7BDA"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16EB4EDD"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5C3D20B7"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301D01AB"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63D5DA41"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1E22E75A"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3C122536"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1F2A6754"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38CACBC5" w14:textId="77777777" w:rsidR="000100D0" w:rsidRDefault="000100D0">
            <w:pPr>
              <w:snapToGrid w:val="0"/>
              <w:jc w:val="left"/>
              <w:textAlignment w:val="baseline"/>
              <w:rPr>
                <w:rFonts w:ascii="宋体" w:hAnsi="宋体"/>
                <w:color w:val="000000"/>
                <w:kern w:val="0"/>
                <w:sz w:val="28"/>
                <w:szCs w:val="28"/>
              </w:rPr>
            </w:pPr>
          </w:p>
        </w:tc>
      </w:tr>
      <w:tr w:rsidR="0033080B" w14:paraId="191F5296" w14:textId="77777777">
        <w:trPr>
          <w:trHeight w:hRule="exact" w:val="510"/>
          <w:jc w:val="center"/>
        </w:trPr>
        <w:tc>
          <w:tcPr>
            <w:tcW w:w="472" w:type="dxa"/>
            <w:vAlign w:val="center"/>
          </w:tcPr>
          <w:p w14:paraId="07BBED12"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4F827234"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5A64043D"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4A037FB6"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03474402"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6008C0DD"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4ADBCAB5"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6CFC6C39"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2AD0CB2F"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270F82F2" w14:textId="77777777" w:rsidR="000100D0" w:rsidRDefault="000100D0">
            <w:pPr>
              <w:snapToGrid w:val="0"/>
              <w:jc w:val="left"/>
              <w:textAlignment w:val="baseline"/>
              <w:rPr>
                <w:rFonts w:ascii="宋体" w:hAnsi="宋体"/>
                <w:color w:val="000000"/>
                <w:kern w:val="0"/>
                <w:sz w:val="28"/>
                <w:szCs w:val="28"/>
              </w:rPr>
            </w:pPr>
          </w:p>
        </w:tc>
      </w:tr>
      <w:tr w:rsidR="0033080B" w14:paraId="61867A4C" w14:textId="77777777">
        <w:trPr>
          <w:trHeight w:hRule="exact" w:val="510"/>
          <w:jc w:val="center"/>
        </w:trPr>
        <w:tc>
          <w:tcPr>
            <w:tcW w:w="472" w:type="dxa"/>
            <w:vAlign w:val="center"/>
          </w:tcPr>
          <w:p w14:paraId="61B001B5"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383E65F4"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4CDA1C61"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667F8DCD"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466FE623"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4DDC9F6F"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23DD538C"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7CDADCC0"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7353A91C"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6B8B7EA5" w14:textId="77777777" w:rsidR="000100D0" w:rsidRDefault="000100D0">
            <w:pPr>
              <w:snapToGrid w:val="0"/>
              <w:jc w:val="left"/>
              <w:textAlignment w:val="baseline"/>
              <w:rPr>
                <w:rFonts w:ascii="宋体" w:hAnsi="宋体"/>
                <w:color w:val="000000"/>
                <w:kern w:val="0"/>
                <w:sz w:val="28"/>
                <w:szCs w:val="28"/>
              </w:rPr>
            </w:pPr>
          </w:p>
        </w:tc>
      </w:tr>
      <w:tr w:rsidR="0033080B" w14:paraId="182CF0ED" w14:textId="77777777">
        <w:trPr>
          <w:trHeight w:hRule="exact" w:val="510"/>
          <w:jc w:val="center"/>
        </w:trPr>
        <w:tc>
          <w:tcPr>
            <w:tcW w:w="472" w:type="dxa"/>
            <w:vAlign w:val="center"/>
          </w:tcPr>
          <w:p w14:paraId="7F0EA746"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70341752"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196F9E66"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6A1C8166"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629D17CB"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3FA6BC9C"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7A9E7BCB"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2D0013C2"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7702BA70"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3EB74709" w14:textId="77777777" w:rsidR="000100D0" w:rsidRDefault="000100D0">
            <w:pPr>
              <w:snapToGrid w:val="0"/>
              <w:jc w:val="left"/>
              <w:textAlignment w:val="baseline"/>
              <w:rPr>
                <w:rFonts w:ascii="宋体" w:hAnsi="宋体"/>
                <w:color w:val="000000"/>
                <w:kern w:val="0"/>
                <w:sz w:val="28"/>
                <w:szCs w:val="28"/>
              </w:rPr>
            </w:pPr>
          </w:p>
        </w:tc>
      </w:tr>
      <w:tr w:rsidR="0033080B" w14:paraId="7F2EB9B6" w14:textId="77777777">
        <w:trPr>
          <w:trHeight w:hRule="exact" w:val="510"/>
          <w:jc w:val="center"/>
        </w:trPr>
        <w:tc>
          <w:tcPr>
            <w:tcW w:w="472" w:type="dxa"/>
            <w:vAlign w:val="center"/>
          </w:tcPr>
          <w:p w14:paraId="0F23609C"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5B3DF01A"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7230EE75"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5A38F69D"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5659C578"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4CF95DAA"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158B3121"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17E887D2"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4EAF4C0B"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36052A26" w14:textId="77777777" w:rsidR="000100D0" w:rsidRDefault="000100D0">
            <w:pPr>
              <w:snapToGrid w:val="0"/>
              <w:jc w:val="left"/>
              <w:textAlignment w:val="baseline"/>
              <w:rPr>
                <w:rFonts w:ascii="宋体" w:hAnsi="宋体"/>
                <w:color w:val="000000"/>
                <w:kern w:val="0"/>
                <w:sz w:val="28"/>
                <w:szCs w:val="28"/>
              </w:rPr>
            </w:pPr>
          </w:p>
        </w:tc>
      </w:tr>
      <w:tr w:rsidR="0033080B" w14:paraId="0D5627F5" w14:textId="77777777">
        <w:trPr>
          <w:trHeight w:hRule="exact" w:val="510"/>
          <w:jc w:val="center"/>
        </w:trPr>
        <w:tc>
          <w:tcPr>
            <w:tcW w:w="472" w:type="dxa"/>
            <w:vAlign w:val="center"/>
          </w:tcPr>
          <w:p w14:paraId="3E976704"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5157CD82"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3073D1E3"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6647CD40"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6B99FDA5"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0DA48447"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7B734978"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10D66AD8"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0CCDA9D4"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48F8D6D3" w14:textId="77777777" w:rsidR="000100D0" w:rsidRDefault="000100D0">
            <w:pPr>
              <w:snapToGrid w:val="0"/>
              <w:jc w:val="left"/>
              <w:textAlignment w:val="baseline"/>
              <w:rPr>
                <w:rFonts w:ascii="宋体" w:hAnsi="宋体"/>
                <w:color w:val="000000"/>
                <w:kern w:val="0"/>
                <w:sz w:val="28"/>
                <w:szCs w:val="28"/>
              </w:rPr>
            </w:pPr>
          </w:p>
        </w:tc>
      </w:tr>
      <w:tr w:rsidR="0033080B" w14:paraId="3C065E62" w14:textId="77777777">
        <w:trPr>
          <w:trHeight w:hRule="exact" w:val="510"/>
          <w:jc w:val="center"/>
        </w:trPr>
        <w:tc>
          <w:tcPr>
            <w:tcW w:w="472" w:type="dxa"/>
            <w:vAlign w:val="center"/>
          </w:tcPr>
          <w:p w14:paraId="3D47AA89"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01661D05"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4573F4B9"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0C8047FC"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30564745"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78F8E8CC"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0007C5EF"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454123FC"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6F0E634C"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16043F8A" w14:textId="77777777" w:rsidR="000100D0" w:rsidRDefault="000100D0">
            <w:pPr>
              <w:snapToGrid w:val="0"/>
              <w:jc w:val="left"/>
              <w:textAlignment w:val="baseline"/>
              <w:rPr>
                <w:rFonts w:ascii="宋体" w:hAnsi="宋体"/>
                <w:color w:val="000000"/>
                <w:kern w:val="0"/>
                <w:sz w:val="28"/>
                <w:szCs w:val="28"/>
              </w:rPr>
            </w:pPr>
          </w:p>
        </w:tc>
      </w:tr>
      <w:tr w:rsidR="0033080B" w14:paraId="029296BD" w14:textId="77777777">
        <w:trPr>
          <w:trHeight w:hRule="exact" w:val="510"/>
          <w:jc w:val="center"/>
        </w:trPr>
        <w:tc>
          <w:tcPr>
            <w:tcW w:w="472" w:type="dxa"/>
            <w:vAlign w:val="center"/>
          </w:tcPr>
          <w:p w14:paraId="5B5FB9DB"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0269E1C0"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33063866"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10AE7CFF"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10FE0840"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7C8F28E8"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1B214C30"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6774834F"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7BDE5E8A"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1CDDC31B" w14:textId="77777777" w:rsidR="000100D0" w:rsidRDefault="000100D0">
            <w:pPr>
              <w:snapToGrid w:val="0"/>
              <w:jc w:val="left"/>
              <w:textAlignment w:val="baseline"/>
              <w:rPr>
                <w:rFonts w:ascii="宋体" w:hAnsi="宋体"/>
                <w:color w:val="000000"/>
                <w:kern w:val="0"/>
                <w:sz w:val="28"/>
                <w:szCs w:val="28"/>
              </w:rPr>
            </w:pPr>
          </w:p>
        </w:tc>
      </w:tr>
      <w:tr w:rsidR="0033080B" w14:paraId="0FC862BE" w14:textId="77777777">
        <w:trPr>
          <w:trHeight w:hRule="exact" w:val="510"/>
          <w:jc w:val="center"/>
        </w:trPr>
        <w:tc>
          <w:tcPr>
            <w:tcW w:w="472" w:type="dxa"/>
            <w:vAlign w:val="center"/>
          </w:tcPr>
          <w:p w14:paraId="4CAD7F6A"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36FDEC8A"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46682B3F"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254FE3CF"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04E34076"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1D2CB48E"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57175C37"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36397F66"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56D94897"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68C2AF35" w14:textId="77777777" w:rsidR="000100D0" w:rsidRDefault="000100D0">
            <w:pPr>
              <w:snapToGrid w:val="0"/>
              <w:jc w:val="left"/>
              <w:textAlignment w:val="baseline"/>
              <w:rPr>
                <w:rFonts w:ascii="宋体" w:hAnsi="宋体"/>
                <w:color w:val="000000"/>
                <w:kern w:val="0"/>
                <w:sz w:val="28"/>
                <w:szCs w:val="28"/>
              </w:rPr>
            </w:pPr>
          </w:p>
        </w:tc>
      </w:tr>
      <w:tr w:rsidR="0033080B" w14:paraId="1AE3E691" w14:textId="77777777">
        <w:trPr>
          <w:trHeight w:hRule="exact" w:val="510"/>
          <w:jc w:val="center"/>
        </w:trPr>
        <w:tc>
          <w:tcPr>
            <w:tcW w:w="472" w:type="dxa"/>
            <w:vAlign w:val="center"/>
          </w:tcPr>
          <w:p w14:paraId="1580C860"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0893CAF1"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28DD3EA4"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4AB8F12B"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3408E56C"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5456422A"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0C352E9C"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6F49D8FB"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7F160BDE"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0BD23911" w14:textId="77777777" w:rsidR="000100D0" w:rsidRDefault="000100D0">
            <w:pPr>
              <w:snapToGrid w:val="0"/>
              <w:jc w:val="left"/>
              <w:textAlignment w:val="baseline"/>
              <w:rPr>
                <w:rFonts w:ascii="宋体" w:hAnsi="宋体"/>
                <w:color w:val="000000"/>
                <w:kern w:val="0"/>
                <w:sz w:val="28"/>
                <w:szCs w:val="28"/>
              </w:rPr>
            </w:pPr>
          </w:p>
        </w:tc>
      </w:tr>
      <w:tr w:rsidR="0033080B" w14:paraId="0F36AC83" w14:textId="77777777">
        <w:trPr>
          <w:trHeight w:hRule="exact" w:val="510"/>
          <w:jc w:val="center"/>
        </w:trPr>
        <w:tc>
          <w:tcPr>
            <w:tcW w:w="472" w:type="dxa"/>
            <w:vAlign w:val="center"/>
          </w:tcPr>
          <w:p w14:paraId="341114A7" w14:textId="77777777" w:rsidR="000100D0" w:rsidRDefault="000100D0">
            <w:pPr>
              <w:snapToGrid w:val="0"/>
              <w:jc w:val="left"/>
              <w:textAlignment w:val="baseline"/>
              <w:rPr>
                <w:rFonts w:ascii="宋体" w:hAnsi="宋体"/>
                <w:color w:val="000000"/>
                <w:kern w:val="0"/>
                <w:sz w:val="28"/>
                <w:szCs w:val="28"/>
              </w:rPr>
            </w:pPr>
          </w:p>
        </w:tc>
        <w:tc>
          <w:tcPr>
            <w:tcW w:w="1413" w:type="dxa"/>
            <w:vAlign w:val="center"/>
          </w:tcPr>
          <w:p w14:paraId="0E522B8E" w14:textId="77777777" w:rsidR="000100D0" w:rsidRDefault="000100D0">
            <w:pPr>
              <w:snapToGrid w:val="0"/>
              <w:jc w:val="left"/>
              <w:textAlignment w:val="baseline"/>
              <w:rPr>
                <w:rFonts w:ascii="宋体" w:hAnsi="宋体"/>
                <w:color w:val="000000"/>
                <w:kern w:val="0"/>
                <w:sz w:val="28"/>
                <w:szCs w:val="28"/>
              </w:rPr>
            </w:pPr>
          </w:p>
        </w:tc>
        <w:tc>
          <w:tcPr>
            <w:tcW w:w="810" w:type="dxa"/>
            <w:vAlign w:val="center"/>
          </w:tcPr>
          <w:p w14:paraId="015D94BF" w14:textId="77777777" w:rsidR="000100D0" w:rsidRDefault="000100D0">
            <w:pPr>
              <w:snapToGrid w:val="0"/>
              <w:jc w:val="left"/>
              <w:textAlignment w:val="baseline"/>
              <w:rPr>
                <w:rFonts w:ascii="宋体" w:hAnsi="宋体"/>
                <w:color w:val="000000"/>
                <w:kern w:val="0"/>
                <w:sz w:val="28"/>
                <w:szCs w:val="28"/>
              </w:rPr>
            </w:pPr>
          </w:p>
        </w:tc>
        <w:tc>
          <w:tcPr>
            <w:tcW w:w="1050" w:type="dxa"/>
            <w:vAlign w:val="center"/>
          </w:tcPr>
          <w:p w14:paraId="7E2012AA" w14:textId="77777777" w:rsidR="000100D0" w:rsidRDefault="000100D0">
            <w:pPr>
              <w:snapToGrid w:val="0"/>
              <w:jc w:val="left"/>
              <w:textAlignment w:val="baseline"/>
              <w:rPr>
                <w:rFonts w:ascii="宋体" w:hAnsi="宋体"/>
                <w:color w:val="000000"/>
                <w:kern w:val="0"/>
                <w:sz w:val="28"/>
                <w:szCs w:val="28"/>
              </w:rPr>
            </w:pPr>
          </w:p>
        </w:tc>
        <w:tc>
          <w:tcPr>
            <w:tcW w:w="990" w:type="dxa"/>
            <w:tcBorders>
              <w:right w:val="single" w:sz="4" w:space="0" w:color="auto"/>
            </w:tcBorders>
            <w:vAlign w:val="center"/>
          </w:tcPr>
          <w:p w14:paraId="2F78F534" w14:textId="77777777" w:rsidR="000100D0" w:rsidRDefault="000100D0">
            <w:pPr>
              <w:snapToGrid w:val="0"/>
              <w:jc w:val="left"/>
              <w:textAlignment w:val="baseline"/>
              <w:rPr>
                <w:rFonts w:ascii="宋体" w:hAnsi="宋体"/>
                <w:color w:val="000000"/>
                <w:kern w:val="0"/>
                <w:sz w:val="28"/>
                <w:szCs w:val="28"/>
              </w:rPr>
            </w:pPr>
          </w:p>
        </w:tc>
        <w:tc>
          <w:tcPr>
            <w:tcW w:w="1140" w:type="dxa"/>
            <w:tcBorders>
              <w:left w:val="single" w:sz="4" w:space="0" w:color="auto"/>
            </w:tcBorders>
            <w:vAlign w:val="center"/>
          </w:tcPr>
          <w:p w14:paraId="4E638B0E" w14:textId="77777777" w:rsidR="000100D0" w:rsidRDefault="000100D0">
            <w:pPr>
              <w:snapToGrid w:val="0"/>
              <w:jc w:val="left"/>
              <w:textAlignment w:val="baseline"/>
              <w:rPr>
                <w:rFonts w:ascii="宋体" w:hAnsi="宋体"/>
                <w:color w:val="000000"/>
                <w:kern w:val="0"/>
                <w:sz w:val="28"/>
                <w:szCs w:val="28"/>
              </w:rPr>
            </w:pPr>
          </w:p>
        </w:tc>
        <w:tc>
          <w:tcPr>
            <w:tcW w:w="1020" w:type="dxa"/>
            <w:vAlign w:val="center"/>
          </w:tcPr>
          <w:p w14:paraId="5BDA76A5" w14:textId="77777777" w:rsidR="000100D0" w:rsidRDefault="000100D0">
            <w:pPr>
              <w:snapToGrid w:val="0"/>
              <w:jc w:val="left"/>
              <w:textAlignment w:val="baseline"/>
              <w:rPr>
                <w:rFonts w:ascii="宋体" w:hAnsi="宋体"/>
                <w:color w:val="000000"/>
                <w:kern w:val="0"/>
                <w:sz w:val="28"/>
                <w:szCs w:val="28"/>
              </w:rPr>
            </w:pPr>
          </w:p>
        </w:tc>
        <w:tc>
          <w:tcPr>
            <w:tcW w:w="975" w:type="dxa"/>
            <w:vAlign w:val="center"/>
          </w:tcPr>
          <w:p w14:paraId="67067A9F" w14:textId="77777777" w:rsidR="000100D0" w:rsidRDefault="000100D0">
            <w:pPr>
              <w:snapToGrid w:val="0"/>
              <w:jc w:val="left"/>
              <w:textAlignment w:val="baseline"/>
              <w:rPr>
                <w:rFonts w:ascii="宋体" w:hAnsi="宋体"/>
                <w:color w:val="000000"/>
                <w:kern w:val="0"/>
                <w:sz w:val="28"/>
                <w:szCs w:val="28"/>
              </w:rPr>
            </w:pPr>
          </w:p>
        </w:tc>
        <w:tc>
          <w:tcPr>
            <w:tcW w:w="696" w:type="dxa"/>
            <w:vAlign w:val="center"/>
          </w:tcPr>
          <w:p w14:paraId="7E9B0810" w14:textId="77777777" w:rsidR="000100D0" w:rsidRDefault="000100D0">
            <w:pPr>
              <w:snapToGrid w:val="0"/>
              <w:jc w:val="left"/>
              <w:textAlignment w:val="baseline"/>
              <w:rPr>
                <w:rFonts w:ascii="宋体" w:hAnsi="宋体"/>
                <w:color w:val="000000"/>
                <w:kern w:val="0"/>
                <w:sz w:val="28"/>
                <w:szCs w:val="28"/>
              </w:rPr>
            </w:pPr>
          </w:p>
        </w:tc>
        <w:tc>
          <w:tcPr>
            <w:tcW w:w="948" w:type="dxa"/>
            <w:vAlign w:val="center"/>
          </w:tcPr>
          <w:p w14:paraId="1C915A01" w14:textId="77777777" w:rsidR="000100D0" w:rsidRDefault="000100D0">
            <w:pPr>
              <w:snapToGrid w:val="0"/>
              <w:jc w:val="left"/>
              <w:textAlignment w:val="baseline"/>
              <w:rPr>
                <w:rFonts w:ascii="宋体" w:hAnsi="宋体"/>
                <w:color w:val="000000"/>
                <w:kern w:val="0"/>
                <w:sz w:val="28"/>
                <w:szCs w:val="28"/>
              </w:rPr>
            </w:pPr>
          </w:p>
        </w:tc>
      </w:tr>
      <w:tr w:rsidR="0033080B" w14:paraId="33AB8735" w14:textId="77777777">
        <w:trPr>
          <w:trHeight w:hRule="exact" w:val="1134"/>
          <w:jc w:val="center"/>
        </w:trPr>
        <w:tc>
          <w:tcPr>
            <w:tcW w:w="2695" w:type="dxa"/>
            <w:gridSpan w:val="3"/>
            <w:vAlign w:val="center"/>
          </w:tcPr>
          <w:p w14:paraId="3F84D064"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最高限价</w:t>
            </w:r>
          </w:p>
        </w:tc>
        <w:tc>
          <w:tcPr>
            <w:tcW w:w="6819" w:type="dxa"/>
            <w:gridSpan w:val="7"/>
            <w:vAlign w:val="center"/>
          </w:tcPr>
          <w:p w14:paraId="653B6C02" w14:textId="77777777" w:rsidR="000100D0" w:rsidRDefault="000100D0">
            <w:pPr>
              <w:snapToGrid w:val="0"/>
              <w:jc w:val="left"/>
              <w:textAlignment w:val="baseline"/>
              <w:rPr>
                <w:rFonts w:ascii="宋体" w:hAnsi="宋体"/>
                <w:color w:val="000000"/>
                <w:kern w:val="0"/>
                <w:sz w:val="20"/>
                <w:szCs w:val="21"/>
              </w:rPr>
            </w:pPr>
          </w:p>
        </w:tc>
      </w:tr>
    </w:tbl>
    <w:p w14:paraId="566EC71B" w14:textId="77777777" w:rsidR="000100D0" w:rsidRDefault="000100D0">
      <w:pPr>
        <w:tabs>
          <w:tab w:val="left" w:pos="2740"/>
          <w:tab w:val="left" w:pos="4940"/>
          <w:tab w:val="left" w:pos="7140"/>
        </w:tabs>
        <w:snapToGrid w:val="0"/>
        <w:spacing w:line="360" w:lineRule="auto"/>
        <w:jc w:val="left"/>
        <w:textAlignment w:val="baseline"/>
        <w:rPr>
          <w:rFonts w:ascii="宋体" w:hAnsi="宋体"/>
          <w:color w:val="000000"/>
          <w:kern w:val="0"/>
          <w:sz w:val="20"/>
          <w:szCs w:val="21"/>
        </w:rPr>
      </w:pPr>
    </w:p>
    <w:p w14:paraId="72D94241" w14:textId="77777777" w:rsidR="000100D0" w:rsidRDefault="004B0FB1">
      <w:pPr>
        <w:tabs>
          <w:tab w:val="left" w:pos="2740"/>
          <w:tab w:val="left" w:pos="4940"/>
          <w:tab w:val="left" w:pos="6930"/>
        </w:tabs>
        <w:snapToGrid w:val="0"/>
        <w:spacing w:line="360" w:lineRule="auto"/>
        <w:ind w:firstLine="420"/>
        <w:jc w:val="left"/>
        <w:textAlignment w:val="baseline"/>
        <w:rPr>
          <w:rFonts w:ascii="宋体" w:hAnsi="宋体"/>
          <w:color w:val="000000"/>
          <w:kern w:val="0"/>
          <w:sz w:val="20"/>
          <w:szCs w:val="21"/>
        </w:rPr>
      </w:pPr>
      <w:r>
        <w:rPr>
          <w:rFonts w:ascii="宋体" w:hAnsi="宋体"/>
          <w:color w:val="000000"/>
          <w:kern w:val="0"/>
          <w:szCs w:val="21"/>
        </w:rPr>
        <w:t>比选人代表：</w:t>
      </w:r>
      <w:r>
        <w:rPr>
          <w:rFonts w:ascii="宋体" w:hAnsi="宋体" w:cs="MingLiU" w:hint="eastAsia"/>
          <w:color w:val="000000"/>
          <w:w w:val="200"/>
          <w:kern w:val="0"/>
          <w:szCs w:val="21"/>
          <w:u w:val="single" w:color="000000"/>
        </w:rPr>
        <w:t xml:space="preserve">          </w:t>
      </w:r>
      <w:r>
        <w:rPr>
          <w:rFonts w:ascii="宋体" w:hAnsi="宋体"/>
          <w:color w:val="000000"/>
          <w:kern w:val="0"/>
          <w:szCs w:val="21"/>
        </w:rPr>
        <w:t>记录人：</w:t>
      </w:r>
      <w:r>
        <w:rPr>
          <w:rFonts w:ascii="宋体" w:hAnsi="宋体" w:cs="MingLiU" w:hint="eastAsia"/>
          <w:color w:val="000000"/>
          <w:w w:val="200"/>
          <w:kern w:val="0"/>
          <w:szCs w:val="21"/>
          <w:u w:val="single" w:color="000000"/>
        </w:rPr>
        <w:t xml:space="preserve">          </w:t>
      </w:r>
      <w:r>
        <w:rPr>
          <w:rFonts w:ascii="宋体" w:hAnsi="宋体"/>
          <w:color w:val="000000"/>
          <w:kern w:val="0"/>
          <w:szCs w:val="21"/>
        </w:rPr>
        <w:t xml:space="preserve"> </w:t>
      </w:r>
      <w:proofErr w:type="gramStart"/>
      <w:r>
        <w:rPr>
          <w:rFonts w:ascii="宋体" w:hAnsi="宋体"/>
          <w:color w:val="000000"/>
          <w:kern w:val="0"/>
          <w:szCs w:val="21"/>
        </w:rPr>
        <w:t>监标人</w:t>
      </w:r>
      <w:proofErr w:type="gramEnd"/>
      <w:r>
        <w:rPr>
          <w:rFonts w:ascii="宋体" w:hAnsi="宋体"/>
          <w:color w:val="000000"/>
          <w:kern w:val="0"/>
          <w:szCs w:val="21"/>
        </w:rPr>
        <w:t>：</w:t>
      </w:r>
      <w:r>
        <w:rPr>
          <w:rFonts w:ascii="宋体" w:hAnsi="宋体" w:cs="MingLiU" w:hint="eastAsia"/>
          <w:color w:val="000000"/>
          <w:w w:val="200"/>
          <w:kern w:val="0"/>
          <w:szCs w:val="21"/>
          <w:u w:val="single" w:color="000000"/>
        </w:rPr>
        <w:t xml:space="preserve">          </w:t>
      </w:r>
    </w:p>
    <w:p w14:paraId="13CFA397" w14:textId="77777777" w:rsidR="000100D0" w:rsidRDefault="004B0FB1">
      <w:pPr>
        <w:snapToGrid w:val="0"/>
        <w:spacing w:before="62" w:line="360" w:lineRule="auto"/>
        <w:jc w:val="right"/>
        <w:textAlignment w:val="baseline"/>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u w:val="single" w:color="000000"/>
        </w:rPr>
        <w:t xml:space="preserve">       </w:t>
      </w:r>
      <w:r>
        <w:rPr>
          <w:rFonts w:ascii="宋体" w:hAnsi="宋体"/>
          <w:color w:val="000000"/>
          <w:kern w:val="0"/>
          <w:sz w:val="24"/>
        </w:rPr>
        <w:t>年</w:t>
      </w:r>
      <w:r>
        <w:rPr>
          <w:rFonts w:ascii="宋体" w:hAnsi="宋体"/>
          <w:color w:val="000000"/>
          <w:kern w:val="0"/>
          <w:sz w:val="24"/>
          <w:u w:val="single" w:color="000000"/>
        </w:rPr>
        <w:t xml:space="preserve">     </w:t>
      </w:r>
      <w:r>
        <w:rPr>
          <w:rFonts w:ascii="宋体" w:hAnsi="宋体"/>
          <w:color w:val="000000"/>
          <w:kern w:val="0"/>
          <w:sz w:val="24"/>
        </w:rPr>
        <w:t>月</w:t>
      </w:r>
      <w:r>
        <w:rPr>
          <w:rFonts w:ascii="宋体" w:hAnsi="宋体"/>
          <w:color w:val="000000"/>
          <w:kern w:val="0"/>
          <w:sz w:val="24"/>
          <w:u w:val="single" w:color="000000"/>
        </w:rPr>
        <w:t xml:space="preserve">    </w:t>
      </w:r>
      <w:r>
        <w:rPr>
          <w:rFonts w:ascii="宋体" w:hAnsi="宋体"/>
          <w:color w:val="000000"/>
          <w:kern w:val="0"/>
          <w:sz w:val="24"/>
        </w:rPr>
        <w:t>日</w:t>
      </w:r>
    </w:p>
    <w:p w14:paraId="1FC38198" w14:textId="77777777" w:rsidR="000100D0" w:rsidRDefault="000100D0">
      <w:pPr>
        <w:snapToGrid w:val="0"/>
        <w:spacing w:before="62" w:line="360" w:lineRule="auto"/>
        <w:jc w:val="right"/>
        <w:textAlignment w:val="baseline"/>
        <w:rPr>
          <w:rFonts w:ascii="宋体" w:hAnsi="宋体"/>
          <w:color w:val="000000"/>
          <w:kern w:val="0"/>
          <w:sz w:val="24"/>
        </w:rPr>
      </w:pPr>
    </w:p>
    <w:p w14:paraId="2A4F5E5D" w14:textId="77777777" w:rsidR="00EC607A" w:rsidRDefault="00EC607A">
      <w:pPr>
        <w:snapToGrid w:val="0"/>
        <w:spacing w:line="360" w:lineRule="auto"/>
        <w:jc w:val="left"/>
        <w:textAlignment w:val="baseline"/>
        <w:rPr>
          <w:rFonts w:ascii="宋体" w:hAnsi="宋体"/>
          <w:color w:val="000000"/>
          <w:kern w:val="0"/>
          <w:sz w:val="24"/>
        </w:rPr>
      </w:pPr>
    </w:p>
    <w:p w14:paraId="41E3EDD3" w14:textId="77777777" w:rsidR="00EC607A" w:rsidRDefault="00EC607A">
      <w:pPr>
        <w:snapToGrid w:val="0"/>
        <w:spacing w:line="360" w:lineRule="auto"/>
        <w:jc w:val="left"/>
        <w:textAlignment w:val="baseline"/>
        <w:rPr>
          <w:rFonts w:ascii="宋体" w:hAnsi="宋体"/>
          <w:color w:val="000000"/>
          <w:kern w:val="0"/>
          <w:sz w:val="24"/>
        </w:rPr>
      </w:pPr>
    </w:p>
    <w:p w14:paraId="6027A1E6" w14:textId="77777777" w:rsidR="00EC607A" w:rsidRDefault="00EC607A">
      <w:pPr>
        <w:snapToGrid w:val="0"/>
        <w:spacing w:line="360" w:lineRule="auto"/>
        <w:jc w:val="left"/>
        <w:textAlignment w:val="baseline"/>
        <w:rPr>
          <w:rFonts w:ascii="宋体" w:hAnsi="宋体"/>
          <w:color w:val="000000"/>
          <w:kern w:val="0"/>
          <w:sz w:val="24"/>
        </w:rPr>
      </w:pPr>
    </w:p>
    <w:p w14:paraId="6B7AE41F" w14:textId="77777777" w:rsidR="00EC607A" w:rsidRDefault="00EC607A">
      <w:pPr>
        <w:snapToGrid w:val="0"/>
        <w:spacing w:line="360" w:lineRule="auto"/>
        <w:jc w:val="left"/>
        <w:textAlignment w:val="baseline"/>
        <w:rPr>
          <w:rFonts w:ascii="宋体" w:hAnsi="宋体"/>
          <w:color w:val="000000"/>
          <w:kern w:val="0"/>
          <w:sz w:val="24"/>
        </w:rPr>
      </w:pPr>
    </w:p>
    <w:p w14:paraId="648E64DB" w14:textId="77777777" w:rsidR="00EC607A" w:rsidRDefault="00EC607A">
      <w:pPr>
        <w:snapToGrid w:val="0"/>
        <w:spacing w:line="360" w:lineRule="auto"/>
        <w:jc w:val="left"/>
        <w:textAlignment w:val="baseline"/>
        <w:rPr>
          <w:rFonts w:ascii="宋体" w:hAnsi="宋体"/>
          <w:color w:val="000000"/>
          <w:kern w:val="0"/>
          <w:sz w:val="24"/>
        </w:rPr>
      </w:pPr>
    </w:p>
    <w:p w14:paraId="45C01F78" w14:textId="77777777" w:rsidR="000100D0" w:rsidRDefault="004B0FB1">
      <w:pPr>
        <w:snapToGrid w:val="0"/>
        <w:spacing w:line="360" w:lineRule="auto"/>
        <w:jc w:val="left"/>
        <w:textAlignment w:val="baseline"/>
        <w:rPr>
          <w:rFonts w:ascii="宋体" w:hAnsi="宋体"/>
          <w:b/>
          <w:color w:val="000000"/>
          <w:sz w:val="20"/>
        </w:rPr>
      </w:pPr>
      <w:r>
        <w:rPr>
          <w:rFonts w:ascii="宋体" w:hAnsi="宋体"/>
          <w:b/>
          <w:color w:val="000000"/>
          <w:kern w:val="0"/>
        </w:rPr>
        <w:lastRenderedPageBreak/>
        <w:t>附表二：问题澄清通知</w:t>
      </w:r>
    </w:p>
    <w:p w14:paraId="7684065F" w14:textId="77777777" w:rsidR="000100D0" w:rsidRDefault="000100D0">
      <w:pPr>
        <w:snapToGrid w:val="0"/>
        <w:spacing w:line="360" w:lineRule="auto"/>
        <w:jc w:val="left"/>
        <w:textAlignment w:val="baseline"/>
        <w:rPr>
          <w:rFonts w:ascii="宋体" w:hAnsi="宋体"/>
          <w:b/>
          <w:color w:val="000000"/>
          <w:kern w:val="0"/>
          <w:sz w:val="24"/>
        </w:rPr>
      </w:pPr>
    </w:p>
    <w:p w14:paraId="41F56B2A" w14:textId="77777777" w:rsidR="000100D0" w:rsidRDefault="004B0FB1">
      <w:pPr>
        <w:snapToGrid w:val="0"/>
        <w:spacing w:line="360" w:lineRule="auto"/>
        <w:jc w:val="center"/>
        <w:textAlignment w:val="baseline"/>
        <w:rPr>
          <w:rFonts w:ascii="宋体" w:hAnsi="宋体"/>
          <w:b/>
          <w:color w:val="000000"/>
          <w:w w:val="99"/>
          <w:kern w:val="0"/>
          <w:sz w:val="32"/>
          <w:szCs w:val="32"/>
        </w:rPr>
      </w:pPr>
      <w:r>
        <w:rPr>
          <w:rFonts w:ascii="宋体" w:hAnsi="宋体" w:hint="eastAsia"/>
          <w:b/>
          <w:color w:val="000000"/>
          <w:w w:val="99"/>
          <w:kern w:val="0"/>
          <w:sz w:val="32"/>
          <w:szCs w:val="32"/>
        </w:rPr>
        <w:t>问题澄清通知</w:t>
      </w:r>
    </w:p>
    <w:p w14:paraId="7F1CFF73" w14:textId="77777777" w:rsidR="000100D0" w:rsidRDefault="000100D0">
      <w:pPr>
        <w:snapToGrid w:val="0"/>
        <w:spacing w:line="360" w:lineRule="auto"/>
        <w:jc w:val="left"/>
        <w:textAlignment w:val="baseline"/>
        <w:rPr>
          <w:rFonts w:ascii="宋体" w:hAnsi="宋体"/>
          <w:b/>
          <w:color w:val="000000"/>
          <w:kern w:val="0"/>
          <w:sz w:val="24"/>
        </w:rPr>
      </w:pPr>
    </w:p>
    <w:p w14:paraId="1680CCC6" w14:textId="77777777" w:rsidR="000100D0" w:rsidRDefault="004B0FB1">
      <w:pPr>
        <w:snapToGrid w:val="0"/>
        <w:spacing w:line="360" w:lineRule="auto"/>
        <w:ind w:firstLineChars="1550" w:firstLine="3255"/>
        <w:jc w:val="left"/>
        <w:textAlignment w:val="baseline"/>
        <w:rPr>
          <w:rFonts w:ascii="宋体" w:hAnsi="宋体"/>
          <w:color w:val="000000"/>
          <w:kern w:val="0"/>
          <w:sz w:val="20"/>
          <w:szCs w:val="21"/>
          <w:u w:val="single" w:color="000000"/>
        </w:rPr>
      </w:pPr>
      <w:r>
        <w:rPr>
          <w:rFonts w:ascii="宋体" w:hAnsi="宋体"/>
          <w:color w:val="000000"/>
          <w:kern w:val="0"/>
          <w:szCs w:val="21"/>
        </w:rPr>
        <w:t>编号：</w:t>
      </w:r>
      <w:r>
        <w:rPr>
          <w:rFonts w:ascii="宋体" w:hAnsi="宋体" w:hint="eastAsia"/>
          <w:color w:val="000000"/>
          <w:kern w:val="0"/>
          <w:szCs w:val="21"/>
          <w:u w:val="single" w:color="000000"/>
        </w:rPr>
        <w:t xml:space="preserve">                     </w:t>
      </w:r>
    </w:p>
    <w:p w14:paraId="663C9448" w14:textId="77777777" w:rsidR="000100D0" w:rsidRDefault="000100D0">
      <w:pPr>
        <w:snapToGrid w:val="0"/>
        <w:spacing w:line="360" w:lineRule="auto"/>
        <w:jc w:val="left"/>
        <w:textAlignment w:val="baseline"/>
        <w:rPr>
          <w:rFonts w:ascii="宋体" w:hAnsi="宋体"/>
          <w:b/>
          <w:color w:val="000000"/>
          <w:kern w:val="0"/>
          <w:sz w:val="24"/>
        </w:rPr>
      </w:pPr>
    </w:p>
    <w:p w14:paraId="3D116B84" w14:textId="77777777" w:rsidR="000100D0" w:rsidRDefault="000100D0">
      <w:pPr>
        <w:snapToGrid w:val="0"/>
        <w:spacing w:line="360" w:lineRule="auto"/>
        <w:ind w:firstLineChars="50" w:firstLine="140"/>
        <w:textAlignment w:val="baseline"/>
        <w:rPr>
          <w:rFonts w:ascii="宋体" w:hAnsi="宋体"/>
          <w:color w:val="000000"/>
          <w:kern w:val="0"/>
          <w:sz w:val="28"/>
          <w:szCs w:val="28"/>
        </w:rPr>
      </w:pPr>
    </w:p>
    <w:p w14:paraId="60568D3B" w14:textId="77777777" w:rsidR="000100D0" w:rsidRDefault="004B0FB1">
      <w:pPr>
        <w:tabs>
          <w:tab w:val="left" w:pos="1580"/>
        </w:tabs>
        <w:snapToGrid w:val="0"/>
        <w:spacing w:line="480" w:lineRule="auto"/>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w:t>
      </w:r>
      <w:r>
        <w:rPr>
          <w:rFonts w:ascii="宋体" w:hAnsi="宋体" w:hint="eastAsia"/>
          <w:color w:val="000000"/>
          <w:kern w:val="0"/>
          <w:szCs w:val="21"/>
        </w:rPr>
        <w:t>比选申请人</w:t>
      </w:r>
      <w:r>
        <w:rPr>
          <w:rFonts w:ascii="宋体" w:hAnsi="宋体"/>
          <w:color w:val="000000"/>
          <w:kern w:val="0"/>
          <w:szCs w:val="21"/>
        </w:rPr>
        <w:t>名称）：</w:t>
      </w:r>
    </w:p>
    <w:p w14:paraId="7374E7F2" w14:textId="77777777" w:rsidR="000100D0" w:rsidRDefault="004B0FB1">
      <w:pPr>
        <w:tabs>
          <w:tab w:val="left" w:pos="2320"/>
          <w:tab w:val="left" w:pos="4460"/>
        </w:tabs>
        <w:snapToGrid w:val="0"/>
        <w:spacing w:line="480" w:lineRule="auto"/>
        <w:ind w:firstLineChars="101" w:firstLine="424"/>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（项目名称）</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标段施工</w:t>
      </w:r>
      <w:r>
        <w:rPr>
          <w:rFonts w:ascii="宋体" w:hAnsi="宋体" w:hint="eastAsia"/>
          <w:color w:val="000000"/>
          <w:kern w:val="0"/>
          <w:szCs w:val="21"/>
        </w:rPr>
        <w:t>比选</w:t>
      </w:r>
      <w:r>
        <w:rPr>
          <w:rFonts w:ascii="宋体" w:hAnsi="宋体"/>
          <w:color w:val="000000"/>
          <w:kern w:val="0"/>
          <w:szCs w:val="21"/>
        </w:rPr>
        <w:t>的评选委员会，对你方的</w:t>
      </w:r>
      <w:r>
        <w:rPr>
          <w:rFonts w:ascii="宋体" w:hAnsi="宋体" w:hint="eastAsia"/>
          <w:color w:val="000000"/>
          <w:kern w:val="0"/>
          <w:szCs w:val="21"/>
        </w:rPr>
        <w:t>比选申请文件</w:t>
      </w:r>
      <w:r>
        <w:rPr>
          <w:rFonts w:ascii="宋体" w:hAnsi="宋体"/>
          <w:color w:val="000000"/>
          <w:kern w:val="0"/>
          <w:szCs w:val="21"/>
        </w:rPr>
        <w:t>进行了仔细的审查，现需你方对下列问题以书面形式予以澄清：</w:t>
      </w:r>
    </w:p>
    <w:p w14:paraId="66F3351C" w14:textId="77777777" w:rsidR="000100D0" w:rsidRDefault="000100D0">
      <w:pPr>
        <w:snapToGrid w:val="0"/>
        <w:spacing w:line="360" w:lineRule="auto"/>
        <w:jc w:val="left"/>
        <w:textAlignment w:val="baseline"/>
        <w:rPr>
          <w:rFonts w:ascii="宋体" w:hAnsi="宋体"/>
          <w:color w:val="000000"/>
          <w:kern w:val="0"/>
          <w:sz w:val="24"/>
        </w:rPr>
      </w:pPr>
    </w:p>
    <w:p w14:paraId="1B49594D" w14:textId="77777777" w:rsidR="000100D0" w:rsidRDefault="000100D0">
      <w:pPr>
        <w:snapToGrid w:val="0"/>
        <w:spacing w:line="360" w:lineRule="auto"/>
        <w:jc w:val="left"/>
        <w:textAlignment w:val="baseline"/>
        <w:rPr>
          <w:rFonts w:ascii="宋体" w:hAnsi="宋体"/>
          <w:color w:val="000000"/>
          <w:kern w:val="0"/>
          <w:sz w:val="24"/>
        </w:rPr>
      </w:pPr>
    </w:p>
    <w:p w14:paraId="67F3A88D" w14:textId="77777777" w:rsidR="000100D0" w:rsidRDefault="004B0FB1">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1. </w:t>
      </w:r>
    </w:p>
    <w:p w14:paraId="0996114D" w14:textId="77777777" w:rsidR="000100D0" w:rsidRDefault="000100D0">
      <w:pPr>
        <w:snapToGrid w:val="0"/>
        <w:spacing w:line="360" w:lineRule="auto"/>
        <w:jc w:val="left"/>
        <w:textAlignment w:val="baseline"/>
        <w:rPr>
          <w:rFonts w:ascii="宋体" w:hAnsi="宋体"/>
          <w:color w:val="000000"/>
          <w:kern w:val="0"/>
          <w:sz w:val="20"/>
          <w:szCs w:val="21"/>
        </w:rPr>
      </w:pPr>
    </w:p>
    <w:p w14:paraId="5D2275E9" w14:textId="77777777" w:rsidR="000100D0" w:rsidRDefault="000100D0">
      <w:pPr>
        <w:snapToGrid w:val="0"/>
        <w:spacing w:line="360" w:lineRule="auto"/>
        <w:jc w:val="left"/>
        <w:textAlignment w:val="baseline"/>
        <w:rPr>
          <w:rFonts w:ascii="宋体" w:hAnsi="宋体"/>
          <w:color w:val="000000"/>
          <w:kern w:val="0"/>
          <w:sz w:val="18"/>
          <w:szCs w:val="18"/>
        </w:rPr>
      </w:pPr>
    </w:p>
    <w:p w14:paraId="0E125BAA" w14:textId="77777777" w:rsidR="000100D0" w:rsidRDefault="004B0FB1">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2. </w:t>
      </w:r>
    </w:p>
    <w:p w14:paraId="71535170" w14:textId="77777777" w:rsidR="000100D0" w:rsidRDefault="000100D0">
      <w:pPr>
        <w:snapToGrid w:val="0"/>
        <w:spacing w:line="360" w:lineRule="auto"/>
        <w:jc w:val="left"/>
        <w:textAlignment w:val="baseline"/>
        <w:rPr>
          <w:rFonts w:ascii="宋体" w:hAnsi="宋体"/>
          <w:color w:val="000000"/>
          <w:kern w:val="0"/>
          <w:sz w:val="18"/>
          <w:szCs w:val="18"/>
        </w:rPr>
      </w:pPr>
    </w:p>
    <w:p w14:paraId="246816DF" w14:textId="77777777" w:rsidR="000100D0" w:rsidRDefault="004B0FB1">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w:t>
      </w:r>
    </w:p>
    <w:p w14:paraId="4842331E" w14:textId="77777777" w:rsidR="000100D0" w:rsidRDefault="000100D0">
      <w:pPr>
        <w:snapToGrid w:val="0"/>
        <w:spacing w:line="360" w:lineRule="auto"/>
        <w:jc w:val="left"/>
        <w:textAlignment w:val="baseline"/>
        <w:rPr>
          <w:rFonts w:ascii="宋体" w:hAnsi="宋体"/>
          <w:color w:val="000000"/>
          <w:kern w:val="0"/>
          <w:sz w:val="14"/>
          <w:szCs w:val="14"/>
        </w:rPr>
      </w:pPr>
    </w:p>
    <w:p w14:paraId="2EAFD207" w14:textId="77777777" w:rsidR="000100D0" w:rsidRDefault="000100D0">
      <w:pPr>
        <w:snapToGrid w:val="0"/>
        <w:spacing w:line="360" w:lineRule="auto"/>
        <w:jc w:val="left"/>
        <w:textAlignment w:val="baseline"/>
        <w:rPr>
          <w:rFonts w:ascii="宋体" w:hAnsi="宋体"/>
          <w:color w:val="000000"/>
          <w:kern w:val="0"/>
          <w:sz w:val="14"/>
          <w:szCs w:val="14"/>
        </w:rPr>
      </w:pPr>
    </w:p>
    <w:p w14:paraId="2A191F00" w14:textId="77777777" w:rsidR="000100D0" w:rsidRDefault="000100D0">
      <w:pPr>
        <w:snapToGrid w:val="0"/>
        <w:spacing w:line="360" w:lineRule="auto"/>
        <w:jc w:val="left"/>
        <w:textAlignment w:val="baseline"/>
        <w:rPr>
          <w:rFonts w:ascii="宋体" w:hAnsi="宋体"/>
          <w:color w:val="000000"/>
          <w:kern w:val="0"/>
          <w:sz w:val="14"/>
          <w:szCs w:val="14"/>
        </w:rPr>
      </w:pPr>
    </w:p>
    <w:p w14:paraId="20C70F47" w14:textId="77777777" w:rsidR="000100D0" w:rsidRDefault="000100D0">
      <w:pPr>
        <w:snapToGrid w:val="0"/>
        <w:spacing w:line="360" w:lineRule="auto"/>
        <w:jc w:val="left"/>
        <w:textAlignment w:val="baseline"/>
        <w:rPr>
          <w:rFonts w:ascii="宋体" w:hAnsi="宋体"/>
          <w:color w:val="000000"/>
          <w:kern w:val="0"/>
          <w:sz w:val="20"/>
          <w:szCs w:val="20"/>
        </w:rPr>
      </w:pPr>
    </w:p>
    <w:p w14:paraId="0FA1ED30" w14:textId="77777777" w:rsidR="000100D0" w:rsidRDefault="004B0FB1">
      <w:pPr>
        <w:tabs>
          <w:tab w:val="left" w:pos="2745"/>
          <w:tab w:val="left" w:pos="3360"/>
          <w:tab w:val="left" w:pos="4060"/>
          <w:tab w:val="left" w:pos="4760"/>
          <w:tab w:val="left" w:pos="5360"/>
          <w:tab w:val="left" w:pos="5800"/>
          <w:tab w:val="left" w:pos="6735"/>
          <w:tab w:val="left" w:pos="7260"/>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请将上述问题的澄清于</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u w:val="single" w:color="000000"/>
        </w:rPr>
        <w:t xml:space="preserve">     </w:t>
      </w:r>
      <w:r>
        <w:rPr>
          <w:rFonts w:ascii="宋体" w:hAnsi="宋体"/>
          <w:color w:val="000000"/>
          <w:kern w:val="0"/>
          <w:szCs w:val="21"/>
        </w:rPr>
        <w:t>时前递交至</w:t>
      </w:r>
      <w:r>
        <w:rPr>
          <w:rFonts w:ascii="宋体" w:hAnsi="宋体" w:hint="eastAsia"/>
          <w:color w:val="000000"/>
          <w:kern w:val="0"/>
          <w:szCs w:val="21"/>
          <w:u w:val="single" w:color="000000"/>
        </w:rPr>
        <w:t xml:space="preserve">                    </w:t>
      </w:r>
      <w:r>
        <w:rPr>
          <w:rFonts w:ascii="宋体" w:hAnsi="宋体"/>
          <w:color w:val="000000"/>
          <w:kern w:val="0"/>
          <w:szCs w:val="21"/>
        </w:rPr>
        <w:t>（详细地址）或传真至</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（传真号码）。采用传真方式的，应在</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u w:val="single" w:color="000000"/>
        </w:rPr>
        <w:t xml:space="preserve">     </w:t>
      </w:r>
      <w:r>
        <w:rPr>
          <w:rFonts w:ascii="宋体" w:hAnsi="宋体"/>
          <w:color w:val="000000"/>
          <w:kern w:val="0"/>
          <w:szCs w:val="21"/>
        </w:rPr>
        <w:t>时前将原件递交至</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（详细地址）。</w:t>
      </w:r>
    </w:p>
    <w:p w14:paraId="52150E79" w14:textId="77777777" w:rsidR="000100D0" w:rsidRDefault="000100D0">
      <w:pPr>
        <w:snapToGrid w:val="0"/>
        <w:spacing w:line="360" w:lineRule="auto"/>
        <w:jc w:val="left"/>
        <w:textAlignment w:val="baseline"/>
        <w:rPr>
          <w:rFonts w:ascii="宋体" w:hAnsi="宋体"/>
          <w:color w:val="000000"/>
          <w:kern w:val="0"/>
          <w:sz w:val="20"/>
          <w:szCs w:val="20"/>
        </w:rPr>
      </w:pPr>
    </w:p>
    <w:p w14:paraId="0CD90F1A" w14:textId="77777777" w:rsidR="000100D0" w:rsidRDefault="000100D0">
      <w:pPr>
        <w:snapToGrid w:val="0"/>
        <w:spacing w:line="360" w:lineRule="auto"/>
        <w:jc w:val="left"/>
        <w:textAlignment w:val="baseline"/>
        <w:rPr>
          <w:rFonts w:ascii="宋体" w:hAnsi="宋体"/>
          <w:color w:val="000000"/>
          <w:kern w:val="0"/>
          <w:sz w:val="28"/>
          <w:szCs w:val="28"/>
        </w:rPr>
      </w:pPr>
    </w:p>
    <w:p w14:paraId="7E25156F" w14:textId="77777777" w:rsidR="000100D0" w:rsidRDefault="004B0FB1">
      <w:pPr>
        <w:tabs>
          <w:tab w:val="left" w:pos="6400"/>
        </w:tabs>
        <w:snapToGrid w:val="0"/>
        <w:spacing w:line="360" w:lineRule="auto"/>
        <w:jc w:val="right"/>
        <w:textAlignment w:val="baseline"/>
        <w:rPr>
          <w:rFonts w:ascii="宋体" w:hAnsi="宋体"/>
          <w:color w:val="000000"/>
          <w:kern w:val="0"/>
          <w:sz w:val="24"/>
        </w:rPr>
      </w:pPr>
      <w:r>
        <w:rPr>
          <w:rFonts w:ascii="宋体" w:hAnsi="宋体"/>
          <w:color w:val="000000"/>
          <w:kern w:val="0"/>
          <w:szCs w:val="21"/>
        </w:rPr>
        <w:t xml:space="preserve">                             评选委员会：</w:t>
      </w:r>
      <w:r>
        <w:rPr>
          <w:rFonts w:ascii="宋体" w:hAnsi="宋体"/>
          <w:color w:val="000000"/>
          <w:kern w:val="0"/>
          <w:szCs w:val="21"/>
          <w:u w:val="single" w:color="000000"/>
        </w:rPr>
        <w:t xml:space="preserve">                   </w:t>
      </w:r>
      <w:r>
        <w:rPr>
          <w:rFonts w:ascii="宋体" w:hAnsi="宋体"/>
          <w:color w:val="000000"/>
          <w:kern w:val="0"/>
          <w:szCs w:val="21"/>
        </w:rPr>
        <w:t>（签字）</w:t>
      </w:r>
      <w:r>
        <w:rPr>
          <w:rFonts w:ascii="宋体" w:hAnsi="宋体"/>
          <w:color w:val="000000"/>
          <w:kern w:val="0"/>
          <w:sz w:val="24"/>
        </w:rPr>
        <w:t xml:space="preserve"> </w:t>
      </w:r>
    </w:p>
    <w:p w14:paraId="6FB43DFB" w14:textId="77777777" w:rsidR="000100D0" w:rsidRDefault="004B0FB1">
      <w:pPr>
        <w:snapToGrid w:val="0"/>
        <w:spacing w:line="360" w:lineRule="auto"/>
        <w:ind w:firstLineChars="150" w:firstLine="315"/>
        <w:jc w:val="right"/>
        <w:textAlignment w:val="baseline"/>
        <w:rPr>
          <w:rFonts w:ascii="宋体" w:hAnsi="宋体"/>
          <w:color w:val="000000"/>
          <w:kern w:val="0"/>
          <w:sz w:val="20"/>
          <w:szCs w:val="21"/>
        </w:rPr>
      </w:pPr>
      <w:r>
        <w:rPr>
          <w:rFonts w:ascii="宋体" w:hAnsi="宋体"/>
          <w:color w:val="000000"/>
          <w:kern w:val="0"/>
          <w:szCs w:val="21"/>
        </w:rPr>
        <w:t xml:space="preserve">                          </w:t>
      </w:r>
    </w:p>
    <w:p w14:paraId="70BAAD5B" w14:textId="77777777" w:rsidR="00EC607A" w:rsidRDefault="00EC607A">
      <w:pPr>
        <w:snapToGrid w:val="0"/>
        <w:spacing w:line="360" w:lineRule="auto"/>
        <w:ind w:firstLineChars="405" w:firstLine="850"/>
        <w:jc w:val="right"/>
        <w:textAlignment w:val="baseline"/>
        <w:rPr>
          <w:rFonts w:ascii="宋体" w:hAnsi="宋体"/>
          <w:color w:val="000000"/>
          <w:kern w:val="0"/>
          <w:szCs w:val="21"/>
        </w:rPr>
      </w:pPr>
    </w:p>
    <w:p w14:paraId="449980E8" w14:textId="77777777" w:rsidR="000100D0" w:rsidRDefault="004B0FB1">
      <w:pPr>
        <w:snapToGrid w:val="0"/>
        <w:spacing w:line="360" w:lineRule="auto"/>
        <w:ind w:firstLineChars="405" w:firstLine="850"/>
        <w:jc w:val="right"/>
        <w:textAlignment w:val="baseline"/>
        <w:rPr>
          <w:rFonts w:ascii="宋体" w:hAnsi="宋体"/>
          <w:color w:val="000000"/>
          <w:kern w:val="0"/>
          <w:sz w:val="20"/>
          <w:szCs w:val="21"/>
        </w:rPr>
      </w:pPr>
      <w:r>
        <w:rPr>
          <w:rFonts w:ascii="宋体" w:hAnsi="宋体"/>
          <w:color w:val="000000"/>
          <w:kern w:val="0"/>
          <w:szCs w:val="21"/>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r>
        <w:rPr>
          <w:rFonts w:ascii="宋体" w:hAnsi="宋体"/>
          <w:b/>
          <w:color w:val="000000"/>
          <w:kern w:val="0"/>
          <w:sz w:val="24"/>
        </w:rPr>
        <w:br/>
      </w:r>
    </w:p>
    <w:p w14:paraId="4FF32011" w14:textId="77777777" w:rsidR="00EC607A" w:rsidRPr="00EC607A" w:rsidRDefault="00EC607A" w:rsidP="00EC607A">
      <w:pPr>
        <w:pStyle w:val="a0"/>
      </w:pPr>
    </w:p>
    <w:p w14:paraId="3D221992" w14:textId="77777777" w:rsidR="000100D0" w:rsidRDefault="004B0FB1">
      <w:pPr>
        <w:snapToGrid w:val="0"/>
        <w:spacing w:line="360" w:lineRule="auto"/>
        <w:jc w:val="left"/>
        <w:textAlignment w:val="baseline"/>
        <w:rPr>
          <w:rFonts w:ascii="宋体" w:hAnsi="宋体"/>
          <w:b/>
          <w:color w:val="000000"/>
          <w:kern w:val="0"/>
          <w:sz w:val="20"/>
        </w:rPr>
      </w:pPr>
      <w:r>
        <w:rPr>
          <w:rFonts w:ascii="宋体" w:hAnsi="宋体"/>
          <w:b/>
          <w:color w:val="000000"/>
          <w:kern w:val="0"/>
        </w:rPr>
        <w:lastRenderedPageBreak/>
        <w:t>附表三：问题的澄清</w:t>
      </w:r>
    </w:p>
    <w:p w14:paraId="603BD75F" w14:textId="77777777" w:rsidR="000100D0" w:rsidRDefault="000100D0">
      <w:pPr>
        <w:snapToGrid w:val="0"/>
        <w:spacing w:line="360" w:lineRule="auto"/>
        <w:jc w:val="left"/>
        <w:textAlignment w:val="baseline"/>
        <w:rPr>
          <w:rFonts w:ascii="宋体" w:hAnsi="宋体"/>
          <w:b/>
          <w:color w:val="000000"/>
          <w:kern w:val="0"/>
          <w:sz w:val="10"/>
          <w:szCs w:val="10"/>
        </w:rPr>
      </w:pPr>
    </w:p>
    <w:p w14:paraId="72C22F7A" w14:textId="77777777" w:rsidR="000100D0" w:rsidRDefault="004B0FB1">
      <w:pPr>
        <w:snapToGrid w:val="0"/>
        <w:spacing w:line="360" w:lineRule="auto"/>
        <w:jc w:val="center"/>
        <w:textAlignment w:val="baseline"/>
        <w:rPr>
          <w:rFonts w:ascii="宋体" w:hAnsi="宋体"/>
          <w:b/>
          <w:color w:val="000000"/>
          <w:kern w:val="0"/>
          <w:sz w:val="32"/>
          <w:szCs w:val="32"/>
        </w:rPr>
      </w:pPr>
      <w:r>
        <w:rPr>
          <w:rFonts w:ascii="宋体" w:hAnsi="宋体"/>
          <w:b/>
          <w:color w:val="000000"/>
          <w:w w:val="99"/>
          <w:kern w:val="0"/>
          <w:sz w:val="32"/>
          <w:szCs w:val="32"/>
        </w:rPr>
        <w:t>问题的澄清</w:t>
      </w:r>
    </w:p>
    <w:p w14:paraId="1EA43E9A" w14:textId="77777777" w:rsidR="000100D0" w:rsidRDefault="000100D0">
      <w:pPr>
        <w:snapToGrid w:val="0"/>
        <w:spacing w:line="360" w:lineRule="auto"/>
        <w:ind w:firstLineChars="1550" w:firstLine="3100"/>
        <w:jc w:val="left"/>
        <w:textAlignment w:val="baseline"/>
        <w:rPr>
          <w:rFonts w:ascii="宋体" w:hAnsi="宋体"/>
          <w:color w:val="000000"/>
          <w:kern w:val="0"/>
          <w:sz w:val="20"/>
          <w:szCs w:val="21"/>
        </w:rPr>
      </w:pPr>
    </w:p>
    <w:p w14:paraId="1E026759" w14:textId="77777777" w:rsidR="000100D0" w:rsidRDefault="004B0FB1">
      <w:pPr>
        <w:snapToGrid w:val="0"/>
        <w:spacing w:line="360" w:lineRule="auto"/>
        <w:ind w:firstLineChars="1550" w:firstLine="3255"/>
        <w:jc w:val="left"/>
        <w:textAlignment w:val="baseline"/>
        <w:rPr>
          <w:rFonts w:ascii="宋体" w:hAnsi="宋体"/>
          <w:color w:val="000000"/>
          <w:kern w:val="0"/>
          <w:sz w:val="20"/>
          <w:szCs w:val="21"/>
          <w:u w:val="single" w:color="000000"/>
        </w:rPr>
      </w:pPr>
      <w:r>
        <w:rPr>
          <w:rFonts w:ascii="宋体" w:hAnsi="宋体"/>
          <w:color w:val="000000"/>
          <w:kern w:val="0"/>
          <w:szCs w:val="21"/>
        </w:rPr>
        <w:t>编号：</w:t>
      </w:r>
      <w:r>
        <w:rPr>
          <w:rFonts w:ascii="宋体" w:hAnsi="宋体" w:hint="eastAsia"/>
          <w:color w:val="000000"/>
          <w:kern w:val="0"/>
          <w:szCs w:val="21"/>
          <w:u w:val="single" w:color="000000"/>
        </w:rPr>
        <w:t xml:space="preserve">                     </w:t>
      </w:r>
    </w:p>
    <w:p w14:paraId="5D438D28" w14:textId="77777777" w:rsidR="000100D0" w:rsidRDefault="000100D0">
      <w:pPr>
        <w:snapToGrid w:val="0"/>
        <w:spacing w:line="360" w:lineRule="auto"/>
        <w:ind w:firstLineChars="1500" w:firstLine="3000"/>
        <w:textAlignment w:val="baseline"/>
        <w:rPr>
          <w:rFonts w:ascii="宋体" w:hAnsi="宋体"/>
          <w:color w:val="000000"/>
          <w:kern w:val="0"/>
          <w:sz w:val="20"/>
          <w:szCs w:val="21"/>
        </w:rPr>
      </w:pPr>
    </w:p>
    <w:p w14:paraId="038B30D8" w14:textId="77777777" w:rsidR="000100D0" w:rsidRDefault="000100D0">
      <w:pPr>
        <w:snapToGrid w:val="0"/>
        <w:spacing w:line="360" w:lineRule="auto"/>
        <w:ind w:firstLineChars="1500" w:firstLine="3000"/>
        <w:textAlignment w:val="baseline"/>
        <w:rPr>
          <w:rFonts w:ascii="宋体" w:hAnsi="宋体"/>
          <w:color w:val="000000"/>
          <w:kern w:val="0"/>
          <w:sz w:val="20"/>
          <w:szCs w:val="21"/>
        </w:rPr>
      </w:pPr>
    </w:p>
    <w:p w14:paraId="0DDD84DF" w14:textId="77777777" w:rsidR="000100D0" w:rsidRDefault="004B0FB1">
      <w:pPr>
        <w:tabs>
          <w:tab w:val="left" w:pos="2415"/>
          <w:tab w:val="left" w:pos="3480"/>
          <w:tab w:val="left" w:pos="4200"/>
        </w:tabs>
        <w:snapToGrid w:val="0"/>
        <w:spacing w:line="480" w:lineRule="auto"/>
        <w:ind w:firstLineChars="200" w:firstLine="840"/>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（项目名称）</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标段施工</w:t>
      </w:r>
      <w:r>
        <w:rPr>
          <w:rFonts w:ascii="宋体" w:hAnsi="宋体" w:hint="eastAsia"/>
          <w:color w:val="000000"/>
          <w:kern w:val="0"/>
          <w:szCs w:val="21"/>
        </w:rPr>
        <w:t>比选</w:t>
      </w:r>
      <w:r>
        <w:rPr>
          <w:rFonts w:ascii="宋体" w:hAnsi="宋体"/>
          <w:color w:val="000000"/>
          <w:kern w:val="0"/>
          <w:szCs w:val="21"/>
        </w:rPr>
        <w:t>评选委员会：</w:t>
      </w:r>
    </w:p>
    <w:p w14:paraId="063F0D8C" w14:textId="77777777" w:rsidR="000100D0" w:rsidRDefault="004B0FB1">
      <w:pPr>
        <w:tabs>
          <w:tab w:val="left" w:pos="2000"/>
          <w:tab w:val="left" w:pos="3480"/>
          <w:tab w:val="left" w:pos="4200"/>
        </w:tabs>
        <w:snapToGrid w:val="0"/>
        <w:spacing w:line="480" w:lineRule="auto"/>
        <w:jc w:val="left"/>
        <w:textAlignment w:val="baseline"/>
        <w:rPr>
          <w:rFonts w:ascii="宋体" w:hAnsi="宋体"/>
          <w:color w:val="000000"/>
          <w:kern w:val="0"/>
          <w:sz w:val="20"/>
          <w:szCs w:val="21"/>
        </w:rPr>
      </w:pPr>
      <w:r>
        <w:rPr>
          <w:rFonts w:ascii="宋体" w:hAnsi="宋体"/>
          <w:color w:val="000000"/>
          <w:kern w:val="0"/>
          <w:szCs w:val="21"/>
        </w:rPr>
        <w:t>问题澄清通知（编号：</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）已收悉，现澄清如下：</w:t>
      </w:r>
    </w:p>
    <w:p w14:paraId="3BF75F9E" w14:textId="77777777" w:rsidR="000100D0" w:rsidRDefault="000100D0">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14:paraId="1C1C0D3D" w14:textId="77777777" w:rsidR="000100D0" w:rsidRDefault="000100D0">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14:paraId="7B3492A8" w14:textId="77777777" w:rsidR="000100D0" w:rsidRDefault="004B0FB1">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1. </w:t>
      </w:r>
    </w:p>
    <w:p w14:paraId="2AEB2B66" w14:textId="77777777" w:rsidR="000100D0" w:rsidRDefault="000100D0">
      <w:pPr>
        <w:snapToGrid w:val="0"/>
        <w:spacing w:line="360" w:lineRule="auto"/>
        <w:jc w:val="left"/>
        <w:textAlignment w:val="baseline"/>
        <w:rPr>
          <w:rFonts w:ascii="宋体" w:hAnsi="宋体"/>
          <w:color w:val="000000"/>
          <w:kern w:val="0"/>
          <w:sz w:val="18"/>
          <w:szCs w:val="18"/>
        </w:rPr>
      </w:pPr>
    </w:p>
    <w:p w14:paraId="1AEC9EFB" w14:textId="77777777" w:rsidR="000100D0" w:rsidRDefault="000100D0">
      <w:pPr>
        <w:snapToGrid w:val="0"/>
        <w:spacing w:line="360" w:lineRule="auto"/>
        <w:jc w:val="left"/>
        <w:textAlignment w:val="baseline"/>
        <w:rPr>
          <w:rFonts w:ascii="宋体" w:hAnsi="宋体"/>
          <w:color w:val="000000"/>
          <w:kern w:val="0"/>
          <w:sz w:val="18"/>
          <w:szCs w:val="18"/>
        </w:rPr>
      </w:pPr>
    </w:p>
    <w:p w14:paraId="029BBC22" w14:textId="77777777" w:rsidR="000100D0" w:rsidRDefault="000100D0">
      <w:pPr>
        <w:snapToGrid w:val="0"/>
        <w:spacing w:line="360" w:lineRule="auto"/>
        <w:jc w:val="left"/>
        <w:textAlignment w:val="baseline"/>
        <w:rPr>
          <w:rFonts w:ascii="宋体" w:hAnsi="宋体"/>
          <w:color w:val="000000"/>
          <w:kern w:val="0"/>
          <w:sz w:val="18"/>
          <w:szCs w:val="18"/>
        </w:rPr>
      </w:pPr>
    </w:p>
    <w:p w14:paraId="2B8D19A1" w14:textId="77777777" w:rsidR="000100D0" w:rsidRDefault="000100D0">
      <w:pPr>
        <w:snapToGrid w:val="0"/>
        <w:spacing w:line="360" w:lineRule="auto"/>
        <w:jc w:val="left"/>
        <w:textAlignment w:val="baseline"/>
        <w:rPr>
          <w:rFonts w:ascii="宋体" w:hAnsi="宋体"/>
          <w:color w:val="000000"/>
          <w:kern w:val="0"/>
          <w:sz w:val="18"/>
          <w:szCs w:val="18"/>
        </w:rPr>
      </w:pPr>
    </w:p>
    <w:p w14:paraId="5F1CEE96" w14:textId="77777777" w:rsidR="000100D0" w:rsidRDefault="000100D0">
      <w:pPr>
        <w:snapToGrid w:val="0"/>
        <w:spacing w:line="360" w:lineRule="auto"/>
        <w:jc w:val="left"/>
        <w:textAlignment w:val="baseline"/>
        <w:rPr>
          <w:rFonts w:ascii="宋体" w:hAnsi="宋体"/>
          <w:color w:val="000000"/>
          <w:kern w:val="0"/>
          <w:sz w:val="18"/>
          <w:szCs w:val="18"/>
        </w:rPr>
      </w:pPr>
    </w:p>
    <w:p w14:paraId="73F9CAB4" w14:textId="77777777" w:rsidR="000100D0" w:rsidRDefault="004B0FB1">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2. </w:t>
      </w:r>
    </w:p>
    <w:p w14:paraId="50E24FE7" w14:textId="77777777" w:rsidR="000100D0" w:rsidRDefault="000100D0">
      <w:pPr>
        <w:snapToGrid w:val="0"/>
        <w:spacing w:line="360" w:lineRule="auto"/>
        <w:jc w:val="left"/>
        <w:textAlignment w:val="baseline"/>
        <w:rPr>
          <w:rFonts w:ascii="宋体" w:hAnsi="宋体"/>
          <w:color w:val="000000"/>
          <w:kern w:val="0"/>
          <w:sz w:val="20"/>
          <w:szCs w:val="20"/>
        </w:rPr>
      </w:pPr>
    </w:p>
    <w:p w14:paraId="15203C25" w14:textId="77777777" w:rsidR="000100D0" w:rsidRDefault="000100D0">
      <w:pPr>
        <w:snapToGrid w:val="0"/>
        <w:spacing w:line="360" w:lineRule="auto"/>
        <w:jc w:val="left"/>
        <w:textAlignment w:val="baseline"/>
        <w:rPr>
          <w:rFonts w:ascii="宋体" w:hAnsi="宋体"/>
          <w:color w:val="000000"/>
          <w:kern w:val="0"/>
          <w:sz w:val="20"/>
          <w:szCs w:val="20"/>
        </w:rPr>
      </w:pPr>
    </w:p>
    <w:p w14:paraId="10B00826" w14:textId="77777777" w:rsidR="000100D0" w:rsidRDefault="000100D0">
      <w:pPr>
        <w:snapToGrid w:val="0"/>
        <w:spacing w:line="360" w:lineRule="auto"/>
        <w:jc w:val="left"/>
        <w:textAlignment w:val="baseline"/>
        <w:rPr>
          <w:rFonts w:ascii="宋体" w:hAnsi="宋体"/>
          <w:color w:val="000000"/>
          <w:kern w:val="0"/>
          <w:sz w:val="20"/>
          <w:szCs w:val="20"/>
        </w:rPr>
      </w:pPr>
    </w:p>
    <w:p w14:paraId="4C354FD4" w14:textId="77777777" w:rsidR="000100D0" w:rsidRDefault="000100D0">
      <w:pPr>
        <w:snapToGrid w:val="0"/>
        <w:spacing w:line="360" w:lineRule="auto"/>
        <w:jc w:val="left"/>
        <w:textAlignment w:val="baseline"/>
        <w:rPr>
          <w:rFonts w:ascii="宋体" w:hAnsi="宋体"/>
          <w:color w:val="000000"/>
          <w:kern w:val="0"/>
          <w:sz w:val="20"/>
          <w:szCs w:val="20"/>
        </w:rPr>
      </w:pPr>
    </w:p>
    <w:p w14:paraId="3444506F" w14:textId="77777777" w:rsidR="000100D0" w:rsidRDefault="000100D0">
      <w:pPr>
        <w:snapToGrid w:val="0"/>
        <w:spacing w:line="360" w:lineRule="auto"/>
        <w:jc w:val="left"/>
        <w:textAlignment w:val="baseline"/>
        <w:rPr>
          <w:rFonts w:ascii="宋体" w:hAnsi="宋体"/>
          <w:color w:val="000000"/>
          <w:kern w:val="0"/>
          <w:sz w:val="22"/>
          <w:szCs w:val="22"/>
        </w:rPr>
      </w:pPr>
    </w:p>
    <w:p w14:paraId="3BCE72B0" w14:textId="77777777" w:rsidR="000100D0" w:rsidRDefault="004B0FB1">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w:t>
      </w:r>
    </w:p>
    <w:p w14:paraId="7A12A4E6" w14:textId="77777777" w:rsidR="000100D0" w:rsidRDefault="000100D0">
      <w:pPr>
        <w:snapToGrid w:val="0"/>
        <w:spacing w:line="360" w:lineRule="auto"/>
        <w:jc w:val="left"/>
        <w:textAlignment w:val="baseline"/>
        <w:rPr>
          <w:rFonts w:ascii="宋体" w:hAnsi="宋体"/>
          <w:color w:val="000000"/>
          <w:kern w:val="0"/>
          <w:sz w:val="18"/>
          <w:szCs w:val="18"/>
        </w:rPr>
      </w:pPr>
    </w:p>
    <w:p w14:paraId="384CF907" w14:textId="77777777" w:rsidR="000100D0" w:rsidRDefault="000100D0">
      <w:pPr>
        <w:snapToGrid w:val="0"/>
        <w:spacing w:line="360" w:lineRule="auto"/>
        <w:jc w:val="left"/>
        <w:textAlignment w:val="baseline"/>
        <w:rPr>
          <w:rFonts w:ascii="宋体" w:hAnsi="宋体"/>
          <w:color w:val="000000"/>
          <w:kern w:val="0"/>
          <w:sz w:val="20"/>
          <w:szCs w:val="20"/>
        </w:rPr>
      </w:pPr>
    </w:p>
    <w:p w14:paraId="7BFA438D" w14:textId="77777777" w:rsidR="000100D0" w:rsidRDefault="004B0FB1">
      <w:pPr>
        <w:tabs>
          <w:tab w:val="left" w:pos="7035"/>
        </w:tabs>
        <w:snapToGrid w:val="0"/>
        <w:spacing w:line="480" w:lineRule="auto"/>
        <w:ind w:firstLineChars="1215" w:firstLine="2551"/>
        <w:jc w:val="righ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 xml:space="preserve">（盖单位法人章） </w:t>
      </w:r>
    </w:p>
    <w:p w14:paraId="4AFE7966" w14:textId="77777777" w:rsidR="000100D0" w:rsidRDefault="004B0FB1">
      <w:pPr>
        <w:tabs>
          <w:tab w:val="left" w:pos="6620"/>
          <w:tab w:val="left" w:pos="7040"/>
        </w:tabs>
        <w:snapToGrid w:val="0"/>
        <w:spacing w:line="480" w:lineRule="auto"/>
        <w:ind w:firstLineChars="1215" w:firstLine="2551"/>
        <w:jc w:val="right"/>
        <w:textAlignment w:val="baseline"/>
        <w:rPr>
          <w:rFonts w:ascii="宋体" w:hAnsi="宋体"/>
          <w:color w:val="000000"/>
          <w:kern w:val="0"/>
          <w:sz w:val="20"/>
          <w:szCs w:val="21"/>
        </w:rPr>
      </w:pPr>
      <w:r>
        <w:rPr>
          <w:rFonts w:ascii="宋体" w:hAnsi="宋体"/>
          <w:color w:val="000000"/>
          <w:kern w:val="0"/>
          <w:szCs w:val="21"/>
        </w:rPr>
        <w:t>法定代表人或其委托代理人：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（签字或盖章）</w:t>
      </w:r>
    </w:p>
    <w:p w14:paraId="1F841D97" w14:textId="77777777" w:rsidR="000100D0" w:rsidRDefault="000100D0">
      <w:pPr>
        <w:snapToGrid w:val="0"/>
        <w:spacing w:line="360" w:lineRule="auto"/>
        <w:jc w:val="right"/>
        <w:textAlignment w:val="baseline"/>
        <w:rPr>
          <w:rFonts w:ascii="宋体" w:hAnsi="宋体"/>
          <w:color w:val="000000"/>
          <w:kern w:val="0"/>
          <w:sz w:val="20"/>
          <w:szCs w:val="20"/>
        </w:rPr>
      </w:pPr>
    </w:p>
    <w:p w14:paraId="2A6FF409" w14:textId="77777777" w:rsidR="000100D0" w:rsidRDefault="004B0FB1">
      <w:pPr>
        <w:snapToGrid w:val="0"/>
        <w:spacing w:line="360" w:lineRule="auto"/>
        <w:ind w:firstLineChars="150" w:firstLine="315"/>
        <w:jc w:val="right"/>
        <w:textAlignment w:val="baseline"/>
        <w:rPr>
          <w:rFonts w:ascii="宋体" w:hAnsi="宋体"/>
          <w:color w:val="000000"/>
          <w:kern w:val="0"/>
          <w:sz w:val="20"/>
          <w:szCs w:val="21"/>
        </w:rPr>
      </w:pPr>
      <w:r>
        <w:rPr>
          <w:rFonts w:ascii="宋体" w:hAnsi="宋体"/>
          <w:color w:val="000000"/>
          <w:kern w:val="0"/>
          <w:szCs w:val="21"/>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14:paraId="23F1D05E" w14:textId="77777777" w:rsidR="000100D0" w:rsidRDefault="004B0FB1">
      <w:pPr>
        <w:snapToGrid w:val="0"/>
        <w:spacing w:line="360" w:lineRule="auto"/>
        <w:jc w:val="left"/>
        <w:textAlignment w:val="baseline"/>
        <w:rPr>
          <w:rFonts w:ascii="宋体" w:hAnsi="宋体"/>
          <w:color w:val="000000"/>
          <w:kern w:val="0"/>
          <w:sz w:val="20"/>
          <w:szCs w:val="20"/>
        </w:rPr>
      </w:pPr>
      <w:r>
        <w:rPr>
          <w:rFonts w:ascii="宋体" w:hAnsi="宋体"/>
          <w:b/>
          <w:color w:val="000000"/>
          <w:kern w:val="0"/>
          <w:sz w:val="24"/>
        </w:rPr>
        <w:br/>
      </w:r>
    </w:p>
    <w:p w14:paraId="0ED36A7D" w14:textId="77777777" w:rsidR="00EC607A" w:rsidRDefault="00EC607A" w:rsidP="00EC607A">
      <w:pPr>
        <w:pStyle w:val="a0"/>
      </w:pPr>
    </w:p>
    <w:p w14:paraId="5FA8E3B2" w14:textId="77777777" w:rsidR="00EC607A" w:rsidRDefault="00EC607A" w:rsidP="00EC607A"/>
    <w:p w14:paraId="6D341CE5" w14:textId="77777777" w:rsidR="00EC607A" w:rsidRDefault="00EC607A" w:rsidP="00EC607A">
      <w:pPr>
        <w:pStyle w:val="a0"/>
      </w:pPr>
    </w:p>
    <w:p w14:paraId="0345795A" w14:textId="77777777" w:rsidR="00EC607A" w:rsidRPr="00EC607A" w:rsidRDefault="00EC607A" w:rsidP="00EC607A"/>
    <w:p w14:paraId="1B4D246D" w14:textId="77777777" w:rsidR="000100D0" w:rsidRDefault="004B0FB1">
      <w:pPr>
        <w:snapToGrid w:val="0"/>
        <w:spacing w:line="360" w:lineRule="auto"/>
        <w:jc w:val="left"/>
        <w:textAlignment w:val="baseline"/>
        <w:rPr>
          <w:rFonts w:ascii="宋体" w:hAnsi="宋体"/>
          <w:color w:val="000000"/>
          <w:sz w:val="20"/>
        </w:rPr>
      </w:pPr>
      <w:r>
        <w:rPr>
          <w:rFonts w:ascii="宋体" w:hAnsi="宋体"/>
          <w:b/>
          <w:color w:val="000000"/>
          <w:kern w:val="0"/>
        </w:rPr>
        <w:lastRenderedPageBreak/>
        <w:t>附表四：中选通知书</w:t>
      </w:r>
    </w:p>
    <w:p w14:paraId="797B1BF3" w14:textId="77777777" w:rsidR="000100D0" w:rsidRDefault="000100D0">
      <w:pPr>
        <w:snapToGrid w:val="0"/>
        <w:spacing w:line="360" w:lineRule="auto"/>
        <w:jc w:val="left"/>
        <w:textAlignment w:val="baseline"/>
        <w:rPr>
          <w:rFonts w:ascii="宋体" w:hAnsi="宋体"/>
          <w:color w:val="000000"/>
          <w:kern w:val="0"/>
          <w:sz w:val="20"/>
          <w:szCs w:val="20"/>
        </w:rPr>
      </w:pPr>
    </w:p>
    <w:p w14:paraId="02EC2C85" w14:textId="77777777" w:rsidR="000100D0" w:rsidRDefault="000100D0">
      <w:pPr>
        <w:snapToGrid w:val="0"/>
        <w:spacing w:line="360" w:lineRule="auto"/>
        <w:jc w:val="left"/>
        <w:textAlignment w:val="baseline"/>
        <w:rPr>
          <w:rFonts w:ascii="宋体" w:hAnsi="宋体"/>
          <w:color w:val="000000"/>
          <w:kern w:val="0"/>
          <w:sz w:val="20"/>
          <w:szCs w:val="20"/>
        </w:rPr>
      </w:pPr>
    </w:p>
    <w:p w14:paraId="3974ABE1" w14:textId="77777777" w:rsidR="000100D0" w:rsidRDefault="000100D0">
      <w:pPr>
        <w:snapToGrid w:val="0"/>
        <w:spacing w:line="360" w:lineRule="auto"/>
        <w:jc w:val="left"/>
        <w:textAlignment w:val="baseline"/>
        <w:rPr>
          <w:rFonts w:ascii="宋体" w:hAnsi="宋体"/>
          <w:color w:val="000000"/>
          <w:kern w:val="0"/>
          <w:sz w:val="20"/>
          <w:szCs w:val="20"/>
        </w:rPr>
      </w:pPr>
    </w:p>
    <w:p w14:paraId="4BF2AE1B" w14:textId="77777777" w:rsidR="000100D0" w:rsidRDefault="004B0FB1">
      <w:pPr>
        <w:snapToGrid w:val="0"/>
        <w:spacing w:line="360" w:lineRule="auto"/>
        <w:jc w:val="center"/>
        <w:textAlignment w:val="baseline"/>
        <w:rPr>
          <w:rFonts w:ascii="宋体" w:hAnsi="宋体"/>
          <w:b/>
          <w:color w:val="000000"/>
          <w:w w:val="99"/>
          <w:kern w:val="0"/>
          <w:sz w:val="32"/>
          <w:szCs w:val="32"/>
        </w:rPr>
      </w:pPr>
      <w:r>
        <w:rPr>
          <w:rFonts w:ascii="宋体" w:hAnsi="宋体" w:hint="eastAsia"/>
          <w:b/>
          <w:color w:val="000000"/>
          <w:w w:val="99"/>
          <w:kern w:val="0"/>
          <w:sz w:val="32"/>
          <w:szCs w:val="32"/>
        </w:rPr>
        <w:t>重庆市建设工程中选通知书</w:t>
      </w:r>
    </w:p>
    <w:p w14:paraId="380E2AB6" w14:textId="77777777" w:rsidR="000100D0" w:rsidRDefault="000100D0">
      <w:pPr>
        <w:snapToGrid w:val="0"/>
        <w:spacing w:line="360" w:lineRule="auto"/>
        <w:jc w:val="left"/>
        <w:textAlignment w:val="baseline"/>
        <w:rPr>
          <w:rFonts w:ascii="宋体" w:hAnsi="宋体"/>
          <w:color w:val="000000"/>
          <w:kern w:val="0"/>
          <w:sz w:val="20"/>
          <w:szCs w:val="20"/>
        </w:rPr>
      </w:pPr>
    </w:p>
    <w:p w14:paraId="128946FC" w14:textId="77777777" w:rsidR="000100D0" w:rsidRDefault="004B0FB1">
      <w:pPr>
        <w:snapToGrid w:val="0"/>
        <w:spacing w:line="600" w:lineRule="auto"/>
        <w:textAlignment w:val="baseline"/>
        <w:rPr>
          <w:rFonts w:ascii="宋体" w:hAnsi="宋体"/>
          <w:bCs/>
          <w:color w:val="000000"/>
          <w:kern w:val="0"/>
          <w:sz w:val="20"/>
          <w:szCs w:val="21"/>
          <w:u w:val="single" w:color="000000"/>
        </w:rPr>
      </w:pPr>
      <w:r>
        <w:rPr>
          <w:rFonts w:ascii="宋体" w:hAnsi="宋体"/>
          <w:bCs/>
          <w:color w:val="000000"/>
          <w:kern w:val="0"/>
          <w:szCs w:val="21"/>
          <w:u w:val="single" w:color="000000"/>
        </w:rPr>
        <w:t xml:space="preserve">       </w:t>
      </w:r>
      <w:r>
        <w:rPr>
          <w:rFonts w:ascii="宋体" w:hAnsi="宋体"/>
          <w:color w:val="000000"/>
          <w:kern w:val="0"/>
          <w:szCs w:val="21"/>
          <w:u w:val="single" w:color="000000"/>
        </w:rPr>
        <w:t>中</w:t>
      </w:r>
      <w:r>
        <w:rPr>
          <w:rFonts w:ascii="宋体" w:hAnsi="宋体" w:hint="eastAsia"/>
          <w:color w:val="000000"/>
          <w:kern w:val="0"/>
          <w:szCs w:val="21"/>
          <w:u w:val="single" w:color="000000"/>
        </w:rPr>
        <w:t>选</w:t>
      </w:r>
      <w:r>
        <w:rPr>
          <w:rFonts w:ascii="宋体" w:hAnsi="宋体"/>
          <w:color w:val="000000"/>
          <w:kern w:val="0"/>
          <w:szCs w:val="21"/>
          <w:u w:val="single" w:color="000000"/>
        </w:rPr>
        <w:t>单位</w:t>
      </w:r>
      <w:r>
        <w:rPr>
          <w:rFonts w:ascii="宋体" w:hAnsi="宋体"/>
          <w:bCs/>
          <w:color w:val="000000"/>
          <w:kern w:val="0"/>
          <w:szCs w:val="21"/>
          <w:u w:val="single" w:color="000000"/>
        </w:rPr>
        <w:t xml:space="preserve">               </w:t>
      </w:r>
      <w:r>
        <w:rPr>
          <w:rFonts w:ascii="宋体" w:hAnsi="宋体"/>
          <w:bCs/>
          <w:color w:val="000000"/>
          <w:kern w:val="0"/>
          <w:szCs w:val="21"/>
        </w:rPr>
        <w:t>：</w:t>
      </w:r>
    </w:p>
    <w:p w14:paraId="3774F43C" w14:textId="77777777" w:rsidR="000100D0" w:rsidRDefault="004B0FB1">
      <w:pPr>
        <w:snapToGrid w:val="0"/>
        <w:spacing w:line="600" w:lineRule="auto"/>
        <w:ind w:firstLineChars="200" w:firstLine="420"/>
        <w:textAlignment w:val="baseline"/>
        <w:rPr>
          <w:rFonts w:ascii="宋体" w:hAnsi="宋体"/>
          <w:color w:val="000000"/>
          <w:kern w:val="0"/>
          <w:sz w:val="20"/>
          <w:szCs w:val="21"/>
        </w:rPr>
      </w:pPr>
      <w:r>
        <w:rPr>
          <w:rFonts w:ascii="宋体" w:hAnsi="宋体"/>
          <w:color w:val="000000"/>
          <w:kern w:val="0"/>
          <w:szCs w:val="21"/>
        </w:rPr>
        <w:t>我单</w:t>
      </w:r>
      <w:proofErr w:type="gramStart"/>
      <w:r>
        <w:rPr>
          <w:rFonts w:ascii="宋体" w:hAnsi="宋体"/>
          <w:color w:val="000000"/>
          <w:kern w:val="0"/>
          <w:szCs w:val="21"/>
        </w:rPr>
        <w:t>位拟</w:t>
      </w:r>
      <w:proofErr w:type="gramEnd"/>
      <w:r>
        <w:rPr>
          <w:rFonts w:ascii="宋体" w:hAnsi="宋体"/>
          <w:color w:val="000000"/>
          <w:kern w:val="0"/>
          <w:szCs w:val="21"/>
        </w:rPr>
        <w:t xml:space="preserve">建的 </w:t>
      </w:r>
      <w:r>
        <w:rPr>
          <w:rFonts w:ascii="宋体" w:hAnsi="宋体"/>
          <w:bCs/>
          <w:color w:val="000000"/>
          <w:kern w:val="0"/>
          <w:szCs w:val="21"/>
          <w:u w:val="single" w:color="000000"/>
        </w:rPr>
        <w:t xml:space="preserve">          </w:t>
      </w:r>
      <w:r>
        <w:rPr>
          <w:rFonts w:ascii="宋体" w:hAnsi="宋体"/>
          <w:color w:val="000000"/>
          <w:kern w:val="0"/>
          <w:szCs w:val="21"/>
        </w:rPr>
        <w:t>于</w:t>
      </w:r>
      <w:r>
        <w:rPr>
          <w:rFonts w:ascii="宋体" w:hAnsi="宋体"/>
          <w:bCs/>
          <w:color w:val="000000"/>
          <w:kern w:val="0"/>
          <w:szCs w:val="21"/>
          <w:u w:val="single" w:color="000000"/>
        </w:rPr>
        <w:t xml:space="preserve">    </w:t>
      </w:r>
      <w:r>
        <w:rPr>
          <w:rFonts w:ascii="宋体" w:hAnsi="宋体"/>
          <w:color w:val="000000"/>
          <w:kern w:val="0"/>
          <w:szCs w:val="21"/>
        </w:rPr>
        <w:t>年</w:t>
      </w:r>
      <w:r>
        <w:rPr>
          <w:rFonts w:ascii="宋体" w:hAnsi="宋体" w:hint="eastAsia"/>
          <w:bCs/>
          <w:color w:val="000000"/>
          <w:kern w:val="0"/>
          <w:szCs w:val="21"/>
          <w:u w:val="single" w:color="000000"/>
        </w:rPr>
        <w:t xml:space="preserve">    </w:t>
      </w:r>
      <w:r>
        <w:rPr>
          <w:rFonts w:ascii="宋体" w:hAnsi="宋体"/>
          <w:color w:val="000000"/>
          <w:kern w:val="0"/>
          <w:szCs w:val="21"/>
        </w:rPr>
        <w:t>月</w:t>
      </w:r>
      <w:r>
        <w:rPr>
          <w:rFonts w:ascii="宋体" w:hAnsi="宋体" w:hint="eastAsia"/>
          <w:bCs/>
          <w:color w:val="000000"/>
          <w:kern w:val="0"/>
          <w:szCs w:val="21"/>
          <w:u w:val="single" w:color="000000"/>
        </w:rPr>
        <w:t xml:space="preserve">    </w:t>
      </w:r>
      <w:r>
        <w:rPr>
          <w:rFonts w:ascii="宋体" w:hAnsi="宋体"/>
          <w:color w:val="000000"/>
          <w:kern w:val="0"/>
          <w:szCs w:val="21"/>
        </w:rPr>
        <w:t>日开标，经评选委员会评定，确定你单位为中选人，中</w:t>
      </w:r>
      <w:r>
        <w:rPr>
          <w:rFonts w:ascii="宋体" w:hAnsi="宋体" w:hint="eastAsia"/>
          <w:color w:val="000000"/>
          <w:kern w:val="0"/>
          <w:szCs w:val="21"/>
        </w:rPr>
        <w:t>选</w:t>
      </w:r>
      <w:r>
        <w:rPr>
          <w:rFonts w:ascii="宋体" w:hAnsi="宋体"/>
          <w:color w:val="000000"/>
          <w:kern w:val="0"/>
          <w:szCs w:val="21"/>
        </w:rPr>
        <w:t>额为</w:t>
      </w:r>
      <w:r>
        <w:rPr>
          <w:rFonts w:ascii="宋体" w:hAnsi="宋体"/>
          <w:bCs/>
          <w:color w:val="000000"/>
          <w:kern w:val="0"/>
          <w:szCs w:val="21"/>
          <w:u w:val="single" w:color="000000"/>
        </w:rPr>
        <w:t xml:space="preserve">￥ </w:t>
      </w:r>
      <w:r>
        <w:rPr>
          <w:rFonts w:ascii="宋体" w:hAnsi="宋体" w:hint="eastAsia"/>
          <w:bCs/>
          <w:color w:val="000000"/>
          <w:kern w:val="0"/>
          <w:szCs w:val="21"/>
          <w:u w:val="single" w:color="000000"/>
        </w:rPr>
        <w:t xml:space="preserve">  </w:t>
      </w:r>
      <w:r>
        <w:rPr>
          <w:rFonts w:ascii="宋体" w:hAnsi="宋体"/>
          <w:bCs/>
          <w:color w:val="000000"/>
          <w:kern w:val="0"/>
          <w:szCs w:val="21"/>
          <w:u w:val="single" w:color="000000"/>
        </w:rPr>
        <w:t xml:space="preserve">  </w:t>
      </w:r>
      <w:r>
        <w:rPr>
          <w:rFonts w:ascii="宋体" w:hAnsi="宋体"/>
          <w:color w:val="000000"/>
          <w:kern w:val="0"/>
          <w:szCs w:val="21"/>
        </w:rPr>
        <w:t xml:space="preserve">元（其中含安全文明施工费 </w:t>
      </w:r>
      <w:r>
        <w:rPr>
          <w:rFonts w:ascii="宋体" w:hAnsi="宋体"/>
          <w:bCs/>
          <w:color w:val="000000"/>
          <w:kern w:val="0"/>
          <w:szCs w:val="21"/>
          <w:u w:val="single" w:color="000000"/>
        </w:rPr>
        <w:t xml:space="preserve">￥    </w:t>
      </w:r>
      <w:r>
        <w:rPr>
          <w:rFonts w:ascii="宋体" w:hAnsi="宋体"/>
          <w:color w:val="000000"/>
          <w:kern w:val="0"/>
          <w:szCs w:val="21"/>
        </w:rPr>
        <w:t>元）。中</w:t>
      </w:r>
      <w:r>
        <w:rPr>
          <w:rFonts w:ascii="宋体" w:hAnsi="宋体" w:hint="eastAsia"/>
          <w:color w:val="000000"/>
          <w:kern w:val="0"/>
          <w:szCs w:val="21"/>
        </w:rPr>
        <w:t>选</w:t>
      </w:r>
      <w:r>
        <w:rPr>
          <w:rFonts w:ascii="宋体" w:hAnsi="宋体"/>
          <w:color w:val="000000"/>
          <w:kern w:val="0"/>
          <w:szCs w:val="21"/>
        </w:rPr>
        <w:t>工程范围：</w:t>
      </w:r>
      <w:r>
        <w:rPr>
          <w:rFonts w:ascii="宋体" w:hAnsi="宋体"/>
          <w:bCs/>
          <w:color w:val="000000"/>
          <w:kern w:val="0"/>
          <w:szCs w:val="21"/>
          <w:u w:val="single" w:color="000000"/>
        </w:rPr>
        <w:t xml:space="preserve">     </w:t>
      </w:r>
      <w:r>
        <w:rPr>
          <w:rFonts w:ascii="宋体" w:hAnsi="宋体"/>
          <w:color w:val="000000"/>
          <w:kern w:val="0"/>
          <w:szCs w:val="21"/>
        </w:rPr>
        <w:t xml:space="preserve">，工程规模为 </w:t>
      </w:r>
      <w:r>
        <w:rPr>
          <w:rFonts w:ascii="宋体" w:hAnsi="宋体"/>
          <w:bCs/>
          <w:color w:val="000000"/>
          <w:kern w:val="0"/>
          <w:szCs w:val="21"/>
          <w:u w:val="single" w:color="000000"/>
        </w:rPr>
        <w:t xml:space="preserve">      </w:t>
      </w:r>
      <w:r>
        <w:rPr>
          <w:rFonts w:ascii="宋体" w:hAnsi="宋体"/>
          <w:color w:val="000000"/>
          <w:kern w:val="0"/>
          <w:szCs w:val="21"/>
        </w:rPr>
        <w:t>，中</w:t>
      </w:r>
      <w:r>
        <w:rPr>
          <w:rFonts w:ascii="宋体" w:hAnsi="宋体" w:hint="eastAsia"/>
          <w:color w:val="000000"/>
          <w:kern w:val="0"/>
          <w:szCs w:val="21"/>
        </w:rPr>
        <w:t>选</w:t>
      </w:r>
      <w:r>
        <w:rPr>
          <w:rFonts w:ascii="宋体" w:hAnsi="宋体"/>
          <w:color w:val="000000"/>
          <w:kern w:val="0"/>
          <w:szCs w:val="21"/>
        </w:rPr>
        <w:t xml:space="preserve">工期 </w:t>
      </w:r>
      <w:r>
        <w:rPr>
          <w:rFonts w:ascii="宋体" w:hAnsi="宋体"/>
          <w:bCs/>
          <w:color w:val="000000"/>
          <w:kern w:val="0"/>
          <w:szCs w:val="21"/>
          <w:u w:val="single" w:color="000000"/>
        </w:rPr>
        <w:t xml:space="preserve">   </w:t>
      </w:r>
      <w:r>
        <w:rPr>
          <w:rFonts w:ascii="宋体" w:hAnsi="宋体"/>
          <w:color w:val="000000"/>
          <w:kern w:val="0"/>
          <w:szCs w:val="21"/>
        </w:rPr>
        <w:t xml:space="preserve">日历天，工程质量达到国家施工验收规范标准。 </w:t>
      </w:r>
    </w:p>
    <w:p w14:paraId="1CCA6E9A" w14:textId="77777777" w:rsidR="000100D0" w:rsidRDefault="004B0FB1">
      <w:pPr>
        <w:snapToGrid w:val="0"/>
        <w:spacing w:line="600" w:lineRule="auto"/>
        <w:textAlignment w:val="baseline"/>
        <w:rPr>
          <w:rFonts w:ascii="宋体" w:hAnsi="宋体"/>
          <w:color w:val="000000"/>
          <w:kern w:val="0"/>
          <w:sz w:val="20"/>
          <w:szCs w:val="21"/>
        </w:rPr>
      </w:pPr>
      <w:r>
        <w:rPr>
          <w:rFonts w:ascii="宋体" w:hAnsi="宋体"/>
          <w:color w:val="000000"/>
          <w:kern w:val="0"/>
          <w:szCs w:val="21"/>
        </w:rPr>
        <w:t xml:space="preserve">你单位收到中选通知书后，在 </w:t>
      </w:r>
      <w:r>
        <w:rPr>
          <w:rFonts w:ascii="宋体" w:hAnsi="宋体"/>
          <w:bCs/>
          <w:color w:val="000000"/>
          <w:kern w:val="0"/>
          <w:szCs w:val="21"/>
          <w:u w:val="single" w:color="000000"/>
        </w:rPr>
        <w:t xml:space="preserve"> </w:t>
      </w:r>
      <w:r>
        <w:rPr>
          <w:rFonts w:ascii="宋体" w:hAnsi="宋体" w:hint="eastAsia"/>
          <w:bCs/>
          <w:color w:val="000000"/>
          <w:kern w:val="0"/>
          <w:szCs w:val="21"/>
          <w:u w:val="single" w:color="000000"/>
        </w:rPr>
        <w:t xml:space="preserve">      </w:t>
      </w:r>
      <w:r>
        <w:rPr>
          <w:rFonts w:ascii="宋体" w:hAnsi="宋体"/>
          <w:bCs/>
          <w:color w:val="000000"/>
          <w:kern w:val="0"/>
          <w:szCs w:val="21"/>
          <w:u w:val="single" w:color="000000"/>
        </w:rPr>
        <w:t xml:space="preserve">   </w:t>
      </w:r>
      <w:r>
        <w:rPr>
          <w:rFonts w:ascii="宋体" w:hAnsi="宋体"/>
          <w:color w:val="000000"/>
          <w:kern w:val="0"/>
          <w:szCs w:val="21"/>
        </w:rPr>
        <w:t>日内到我单位签订承发包合同。</w:t>
      </w:r>
    </w:p>
    <w:p w14:paraId="1D01C464" w14:textId="77777777" w:rsidR="000100D0" w:rsidRDefault="004B0FB1">
      <w:pPr>
        <w:snapToGrid w:val="0"/>
        <w:spacing w:line="600" w:lineRule="auto"/>
        <w:textAlignment w:val="baseline"/>
        <w:rPr>
          <w:rFonts w:ascii="宋体" w:hAnsi="宋体"/>
          <w:color w:val="000000"/>
          <w:kern w:val="0"/>
          <w:sz w:val="20"/>
          <w:szCs w:val="21"/>
        </w:rPr>
      </w:pPr>
      <w:r>
        <w:rPr>
          <w:rFonts w:ascii="宋体" w:hAnsi="宋体"/>
          <w:color w:val="000000"/>
          <w:kern w:val="0"/>
          <w:szCs w:val="21"/>
        </w:rPr>
        <w:t xml:space="preserve">     特此通知。</w:t>
      </w:r>
    </w:p>
    <w:p w14:paraId="67D7FDE0" w14:textId="77777777" w:rsidR="000100D0" w:rsidRDefault="004B0FB1">
      <w:pPr>
        <w:snapToGrid w:val="0"/>
        <w:spacing w:line="480" w:lineRule="auto"/>
        <w:textAlignment w:val="baseline"/>
        <w:rPr>
          <w:rFonts w:ascii="宋体" w:hAnsi="宋体"/>
          <w:color w:val="000000"/>
          <w:kern w:val="0"/>
          <w:sz w:val="24"/>
        </w:rPr>
      </w:pPr>
      <w:r>
        <w:rPr>
          <w:rFonts w:ascii="宋体" w:hAnsi="宋体"/>
          <w:color w:val="000000"/>
          <w:kern w:val="0"/>
          <w:sz w:val="24"/>
        </w:rPr>
        <w:t xml:space="preserve">              </w:t>
      </w:r>
    </w:p>
    <w:p w14:paraId="64337A80" w14:textId="77777777" w:rsidR="000100D0" w:rsidRDefault="000100D0">
      <w:pPr>
        <w:snapToGrid w:val="0"/>
        <w:spacing w:line="480" w:lineRule="auto"/>
        <w:textAlignment w:val="baseline"/>
        <w:rPr>
          <w:rFonts w:ascii="宋体" w:hAnsi="宋体"/>
          <w:color w:val="000000"/>
          <w:kern w:val="0"/>
          <w:sz w:val="24"/>
        </w:rPr>
      </w:pPr>
    </w:p>
    <w:p w14:paraId="25EF7192" w14:textId="77777777" w:rsidR="000100D0" w:rsidRDefault="000100D0">
      <w:pPr>
        <w:snapToGrid w:val="0"/>
        <w:spacing w:line="480" w:lineRule="auto"/>
        <w:textAlignment w:val="baseline"/>
        <w:rPr>
          <w:rFonts w:ascii="宋体" w:hAnsi="宋体"/>
          <w:color w:val="000000"/>
          <w:kern w:val="0"/>
          <w:sz w:val="24"/>
        </w:rPr>
      </w:pPr>
    </w:p>
    <w:p w14:paraId="6DE4A52F" w14:textId="77777777" w:rsidR="000100D0" w:rsidRDefault="004B0FB1">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比选人</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w:t>
      </w:r>
      <w:r>
        <w:rPr>
          <w:rFonts w:ascii="宋体" w:hAnsi="宋体"/>
          <w:color w:val="000000"/>
          <w:kern w:val="0"/>
          <w:szCs w:val="21"/>
        </w:rPr>
        <w:t>盖单位法人章</w:t>
      </w:r>
      <w:r>
        <w:rPr>
          <w:rFonts w:ascii="宋体" w:hAnsi="宋体"/>
          <w:color w:val="000000"/>
          <w:kern w:val="0"/>
          <w:sz w:val="24"/>
        </w:rPr>
        <w:t>）</w:t>
      </w:r>
    </w:p>
    <w:p w14:paraId="77A1F049" w14:textId="77777777" w:rsidR="000100D0" w:rsidRDefault="004B0FB1">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法定代表人</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（签字或盖章）</w:t>
      </w:r>
    </w:p>
    <w:p w14:paraId="1A8C163C" w14:textId="77777777" w:rsidR="000100D0" w:rsidRDefault="004B0FB1">
      <w:pPr>
        <w:snapToGrid w:val="0"/>
        <w:spacing w:line="480" w:lineRule="auto"/>
        <w:jc w:val="left"/>
        <w:textAlignment w:val="baseline"/>
        <w:rPr>
          <w:rFonts w:ascii="宋体" w:hAnsi="宋体"/>
          <w:color w:val="000000"/>
          <w:kern w:val="0"/>
          <w:sz w:val="24"/>
          <w:u w:val="single" w:color="000000"/>
        </w:rPr>
      </w:pPr>
      <w:r>
        <w:rPr>
          <w:rFonts w:ascii="宋体" w:hAnsi="宋体"/>
          <w:color w:val="000000"/>
          <w:kern w:val="0"/>
          <w:sz w:val="24"/>
        </w:rPr>
        <w:t xml:space="preserve">                                 联系人</w:t>
      </w:r>
      <w:r>
        <w:rPr>
          <w:rFonts w:ascii="宋体" w:hAnsi="宋体"/>
          <w:color w:val="000000"/>
          <w:kern w:val="0"/>
          <w:szCs w:val="21"/>
        </w:rPr>
        <w:t>：</w:t>
      </w:r>
      <w:r>
        <w:rPr>
          <w:rFonts w:ascii="宋体" w:hAnsi="宋体"/>
          <w:color w:val="000000"/>
          <w:kern w:val="0"/>
          <w:sz w:val="24"/>
          <w:u w:val="single" w:color="000000"/>
        </w:rPr>
        <w:t xml:space="preserve">                          </w:t>
      </w:r>
    </w:p>
    <w:p w14:paraId="0B3DBD10" w14:textId="77777777" w:rsidR="000100D0" w:rsidRDefault="004B0FB1">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联系电话</w:t>
      </w:r>
      <w:r>
        <w:rPr>
          <w:rFonts w:ascii="宋体" w:hAnsi="宋体"/>
          <w:color w:val="000000"/>
          <w:kern w:val="0"/>
          <w:szCs w:val="21"/>
        </w:rPr>
        <w:t>：</w:t>
      </w:r>
      <w:r>
        <w:rPr>
          <w:rFonts w:ascii="宋体" w:hAnsi="宋体"/>
          <w:color w:val="000000"/>
          <w:kern w:val="0"/>
          <w:sz w:val="24"/>
          <w:u w:val="single" w:color="000000"/>
        </w:rPr>
        <w:t xml:space="preserve">                        </w:t>
      </w:r>
    </w:p>
    <w:p w14:paraId="5A8ACA4E" w14:textId="77777777" w:rsidR="000100D0" w:rsidRDefault="004B0FB1">
      <w:pPr>
        <w:snapToGrid w:val="0"/>
        <w:spacing w:line="480" w:lineRule="auto"/>
        <w:jc w:val="right"/>
        <w:textAlignment w:val="baseline"/>
        <w:rPr>
          <w:rFonts w:ascii="宋体" w:hAnsi="宋体"/>
          <w:color w:val="000000"/>
          <w:kern w:val="0"/>
          <w:sz w:val="24"/>
        </w:rPr>
      </w:pPr>
      <w:r>
        <w:rPr>
          <w:rFonts w:ascii="宋体" w:hAnsi="宋体"/>
          <w:color w:val="000000"/>
          <w:kern w:val="0"/>
          <w:sz w:val="24"/>
        </w:rPr>
        <w:t xml:space="preserve">                   签发日期</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年</w:t>
      </w:r>
      <w:r>
        <w:rPr>
          <w:rFonts w:ascii="宋体" w:hAnsi="宋体"/>
          <w:color w:val="000000"/>
          <w:kern w:val="0"/>
          <w:sz w:val="24"/>
          <w:u w:val="single" w:color="000000"/>
        </w:rPr>
        <w:t xml:space="preserve">     </w:t>
      </w:r>
      <w:r>
        <w:rPr>
          <w:rFonts w:ascii="宋体" w:hAnsi="宋体"/>
          <w:color w:val="000000"/>
          <w:kern w:val="0"/>
          <w:sz w:val="24"/>
        </w:rPr>
        <w:t>月</w:t>
      </w:r>
      <w:r>
        <w:rPr>
          <w:rFonts w:ascii="宋体" w:hAnsi="宋体"/>
          <w:color w:val="000000"/>
          <w:kern w:val="0"/>
          <w:sz w:val="24"/>
          <w:u w:val="single" w:color="000000"/>
        </w:rPr>
        <w:t xml:space="preserve">     </w:t>
      </w:r>
      <w:r>
        <w:rPr>
          <w:rFonts w:ascii="宋体" w:hAnsi="宋体"/>
          <w:color w:val="000000"/>
          <w:kern w:val="0"/>
          <w:sz w:val="24"/>
        </w:rPr>
        <w:t>日</w:t>
      </w:r>
    </w:p>
    <w:p w14:paraId="197FF4B8" w14:textId="77777777" w:rsidR="000100D0" w:rsidRDefault="000100D0">
      <w:pPr>
        <w:snapToGrid w:val="0"/>
        <w:spacing w:line="360" w:lineRule="auto"/>
        <w:ind w:firstLineChars="150" w:firstLine="300"/>
        <w:jc w:val="right"/>
        <w:textAlignment w:val="baseline"/>
        <w:rPr>
          <w:rFonts w:ascii="宋体" w:hAnsi="宋体"/>
          <w:color w:val="000000"/>
          <w:kern w:val="0"/>
          <w:sz w:val="20"/>
          <w:szCs w:val="21"/>
        </w:rPr>
      </w:pPr>
    </w:p>
    <w:p w14:paraId="5CDBFD46" w14:textId="77777777" w:rsidR="000100D0" w:rsidRDefault="000100D0">
      <w:pPr>
        <w:snapToGrid w:val="0"/>
        <w:spacing w:line="360" w:lineRule="auto"/>
        <w:jc w:val="left"/>
        <w:textAlignment w:val="baseline"/>
        <w:rPr>
          <w:rFonts w:ascii="宋体" w:hAnsi="宋体"/>
          <w:b/>
          <w:color w:val="000000"/>
          <w:kern w:val="0"/>
          <w:sz w:val="24"/>
        </w:rPr>
      </w:pPr>
    </w:p>
    <w:p w14:paraId="7E905CBD" w14:textId="77777777" w:rsidR="000100D0" w:rsidRDefault="000100D0">
      <w:pPr>
        <w:pStyle w:val="a0"/>
        <w:snapToGrid w:val="0"/>
        <w:textAlignment w:val="baseline"/>
        <w:rPr>
          <w:rFonts w:ascii="宋体" w:hAnsi="宋体"/>
          <w:color w:val="000000"/>
        </w:rPr>
      </w:pPr>
    </w:p>
    <w:p w14:paraId="0342B799" w14:textId="77777777" w:rsidR="000100D0" w:rsidRDefault="000100D0">
      <w:pPr>
        <w:pStyle w:val="a0"/>
        <w:snapToGrid w:val="0"/>
        <w:textAlignment w:val="baseline"/>
        <w:rPr>
          <w:color w:val="000000"/>
        </w:rPr>
      </w:pPr>
    </w:p>
    <w:p w14:paraId="318A22A7" w14:textId="77777777" w:rsidR="000100D0" w:rsidRDefault="000100D0">
      <w:pPr>
        <w:pStyle w:val="a0"/>
        <w:snapToGrid w:val="0"/>
        <w:textAlignment w:val="baseline"/>
        <w:rPr>
          <w:color w:val="000000"/>
        </w:rPr>
      </w:pPr>
    </w:p>
    <w:p w14:paraId="1B6031BF" w14:textId="77777777" w:rsidR="000100D0" w:rsidRDefault="000100D0">
      <w:pPr>
        <w:pStyle w:val="a0"/>
        <w:snapToGrid w:val="0"/>
        <w:textAlignment w:val="baseline"/>
        <w:rPr>
          <w:color w:val="000000"/>
        </w:rPr>
      </w:pPr>
    </w:p>
    <w:p w14:paraId="54612508" w14:textId="77777777" w:rsidR="000100D0" w:rsidRDefault="000100D0">
      <w:pPr>
        <w:pStyle w:val="a0"/>
        <w:snapToGrid w:val="0"/>
        <w:textAlignment w:val="baseline"/>
        <w:rPr>
          <w:color w:val="000000"/>
        </w:rPr>
      </w:pPr>
    </w:p>
    <w:p w14:paraId="2DD68A09" w14:textId="77777777" w:rsidR="000100D0" w:rsidRDefault="000100D0">
      <w:pPr>
        <w:pStyle w:val="a0"/>
        <w:snapToGrid w:val="0"/>
        <w:textAlignment w:val="baseline"/>
        <w:rPr>
          <w:color w:val="000000"/>
        </w:rPr>
      </w:pPr>
    </w:p>
    <w:p w14:paraId="1A7A44DA" w14:textId="77777777" w:rsidR="000100D0" w:rsidRDefault="004B0FB1">
      <w:pPr>
        <w:pStyle w:val="1"/>
        <w:snapToGrid w:val="0"/>
        <w:spacing w:line="360" w:lineRule="auto"/>
        <w:jc w:val="center"/>
        <w:textAlignment w:val="baseline"/>
        <w:rPr>
          <w:rFonts w:ascii="宋体" w:hAnsi="宋体"/>
          <w:color w:val="000000"/>
          <w:kern w:val="0"/>
        </w:rPr>
      </w:pPr>
      <w:bookmarkStart w:id="453" w:name="_Toc65102445"/>
      <w:bookmarkStart w:id="454" w:name="_Toc65102447"/>
      <w:r>
        <w:rPr>
          <w:rFonts w:ascii="宋体" w:hAnsi="宋体"/>
          <w:color w:val="000000"/>
          <w:kern w:val="0"/>
        </w:rPr>
        <w:t xml:space="preserve">第三章 </w:t>
      </w:r>
      <w:r>
        <w:rPr>
          <w:rFonts w:ascii="宋体" w:hAnsi="宋体" w:hint="eastAsia"/>
          <w:color w:val="000000"/>
          <w:kern w:val="0"/>
        </w:rPr>
        <w:t xml:space="preserve"> </w:t>
      </w:r>
      <w:r>
        <w:rPr>
          <w:rFonts w:ascii="宋体" w:hAnsi="宋体"/>
          <w:color w:val="000000"/>
          <w:kern w:val="0"/>
        </w:rPr>
        <w:t>评标办法（</w:t>
      </w:r>
      <w:r>
        <w:rPr>
          <w:rFonts w:ascii="宋体" w:hAnsi="宋体" w:hint="eastAsia"/>
          <w:color w:val="000000"/>
          <w:kern w:val="0"/>
        </w:rPr>
        <w:t>经评审的最低投标价法</w:t>
      </w:r>
      <w:r>
        <w:rPr>
          <w:rFonts w:ascii="宋体" w:hAnsi="宋体"/>
          <w:color w:val="000000"/>
          <w:kern w:val="0"/>
        </w:rPr>
        <w:t>）</w:t>
      </w:r>
      <w:bookmarkEnd w:id="453"/>
    </w:p>
    <w:p w14:paraId="5FB020E8" w14:textId="77777777" w:rsidR="000100D0" w:rsidRDefault="004B0FB1">
      <w:pPr>
        <w:keepLines/>
        <w:snapToGrid w:val="0"/>
        <w:spacing w:before="100" w:after="100" w:line="360" w:lineRule="auto"/>
        <w:textAlignment w:val="baseline"/>
        <w:rPr>
          <w:rFonts w:ascii="宋体" w:hAnsi="宋体"/>
          <w:b/>
          <w:color w:val="000000"/>
          <w:sz w:val="32"/>
          <w:szCs w:val="32"/>
        </w:rPr>
      </w:pPr>
      <w:bookmarkStart w:id="455" w:name="_Toc65102446"/>
      <w:r>
        <w:rPr>
          <w:rFonts w:ascii="宋体" w:hAnsi="宋体" w:hint="eastAsia"/>
          <w:b/>
          <w:color w:val="000000"/>
          <w:sz w:val="32"/>
          <w:szCs w:val="32"/>
        </w:rPr>
        <w:t>评标办法前附表</w:t>
      </w:r>
      <w:bookmarkEnd w:id="455"/>
    </w:p>
    <w:p w14:paraId="02EB4997" w14:textId="77777777" w:rsidR="000100D0" w:rsidRDefault="004B0FB1">
      <w:pPr>
        <w:snapToGrid w:val="0"/>
        <w:spacing w:line="400" w:lineRule="exact"/>
        <w:ind w:firstLineChars="196" w:firstLine="427"/>
        <w:textAlignment w:val="baseline"/>
        <w:rPr>
          <w:rFonts w:ascii="宋体" w:hAnsi="宋体"/>
          <w:color w:val="000000"/>
          <w:spacing w:val="4"/>
          <w:kern w:val="0"/>
          <w:sz w:val="20"/>
          <w:szCs w:val="21"/>
        </w:rPr>
      </w:pPr>
      <w:bookmarkStart w:id="456" w:name="_Toc13210726"/>
      <w:r>
        <w:rPr>
          <w:rFonts w:ascii="宋体" w:hAnsi="宋体"/>
          <w:color w:val="000000"/>
          <w:spacing w:val="4"/>
          <w:kern w:val="0"/>
          <w:szCs w:val="21"/>
        </w:rPr>
        <w:t>评标办法前附表中的评审内容必须和</w:t>
      </w:r>
      <w:r>
        <w:rPr>
          <w:rFonts w:ascii="宋体" w:hAnsi="宋体" w:hint="eastAsia"/>
          <w:color w:val="000000"/>
          <w:spacing w:val="4"/>
          <w:kern w:val="0"/>
          <w:szCs w:val="21"/>
        </w:rPr>
        <w:t>比选申请人</w:t>
      </w:r>
      <w:r>
        <w:rPr>
          <w:rFonts w:ascii="宋体" w:hAnsi="宋体"/>
          <w:color w:val="000000"/>
          <w:spacing w:val="4"/>
          <w:kern w:val="0"/>
          <w:szCs w:val="21"/>
        </w:rPr>
        <w:t>须知前附表中的对应内容一致，若</w:t>
      </w:r>
      <w:r>
        <w:rPr>
          <w:rFonts w:ascii="宋体" w:hAnsi="宋体" w:hint="eastAsia"/>
          <w:color w:val="000000"/>
          <w:spacing w:val="4"/>
          <w:kern w:val="0"/>
          <w:szCs w:val="21"/>
        </w:rPr>
        <w:t>比选申请人</w:t>
      </w:r>
      <w:r>
        <w:rPr>
          <w:rFonts w:ascii="宋体" w:hAnsi="宋体"/>
          <w:color w:val="000000"/>
          <w:spacing w:val="4"/>
          <w:kern w:val="0"/>
          <w:szCs w:val="21"/>
        </w:rPr>
        <w:t>须知前附表中未作要求的内容，不得列入评标办法前附表作为评定依据。</w:t>
      </w:r>
      <w:bookmarkEnd w:id="45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33080B" w14:paraId="5D53AEC2" w14:textId="77777777">
        <w:trPr>
          <w:trHeight w:val="647"/>
        </w:trPr>
        <w:tc>
          <w:tcPr>
            <w:tcW w:w="1243" w:type="dxa"/>
            <w:tcBorders>
              <w:right w:val="single" w:sz="4" w:space="0" w:color="auto"/>
            </w:tcBorders>
            <w:vAlign w:val="center"/>
          </w:tcPr>
          <w:p w14:paraId="1772C926" w14:textId="77777777" w:rsidR="000100D0" w:rsidRDefault="004B0FB1">
            <w:pPr>
              <w:snapToGrid w:val="0"/>
              <w:spacing w:line="400" w:lineRule="exact"/>
              <w:jc w:val="center"/>
              <w:textAlignment w:val="baseline"/>
              <w:rPr>
                <w:rFonts w:ascii="宋体" w:hAnsi="宋体"/>
                <w:b/>
                <w:color w:val="000000"/>
                <w:kern w:val="0"/>
                <w:sz w:val="20"/>
              </w:rPr>
            </w:pPr>
            <w:r>
              <w:rPr>
                <w:rFonts w:ascii="宋体" w:hAnsi="宋体"/>
                <w:b/>
                <w:color w:val="000000"/>
                <w:kern w:val="0"/>
              </w:rPr>
              <w:t>条款号</w:t>
            </w:r>
          </w:p>
        </w:tc>
        <w:tc>
          <w:tcPr>
            <w:tcW w:w="1560" w:type="dxa"/>
            <w:tcBorders>
              <w:left w:val="single" w:sz="4" w:space="0" w:color="auto"/>
            </w:tcBorders>
            <w:vAlign w:val="center"/>
          </w:tcPr>
          <w:p w14:paraId="299B7F7D" w14:textId="77777777" w:rsidR="000100D0" w:rsidRDefault="004B0FB1">
            <w:pPr>
              <w:snapToGrid w:val="0"/>
              <w:spacing w:line="400" w:lineRule="exact"/>
              <w:jc w:val="center"/>
              <w:textAlignment w:val="baseline"/>
              <w:rPr>
                <w:rFonts w:ascii="宋体" w:hAnsi="宋体"/>
                <w:b/>
                <w:color w:val="000000"/>
                <w:kern w:val="0"/>
                <w:sz w:val="20"/>
              </w:rPr>
            </w:pPr>
            <w:r>
              <w:rPr>
                <w:rFonts w:ascii="宋体" w:hAnsi="宋体"/>
                <w:b/>
                <w:color w:val="000000"/>
                <w:kern w:val="0"/>
              </w:rPr>
              <w:t>评审因素</w:t>
            </w:r>
          </w:p>
        </w:tc>
        <w:tc>
          <w:tcPr>
            <w:tcW w:w="6882" w:type="dxa"/>
            <w:gridSpan w:val="2"/>
            <w:vAlign w:val="center"/>
          </w:tcPr>
          <w:p w14:paraId="4D76B03B" w14:textId="77777777" w:rsidR="000100D0" w:rsidRDefault="004B0FB1">
            <w:pPr>
              <w:snapToGrid w:val="0"/>
              <w:spacing w:line="400" w:lineRule="exact"/>
              <w:jc w:val="center"/>
              <w:textAlignment w:val="baseline"/>
              <w:rPr>
                <w:rFonts w:ascii="宋体" w:hAnsi="宋体"/>
                <w:b/>
                <w:color w:val="000000"/>
                <w:kern w:val="0"/>
                <w:sz w:val="20"/>
              </w:rPr>
            </w:pPr>
            <w:r>
              <w:rPr>
                <w:rFonts w:ascii="宋体" w:hAnsi="宋体"/>
                <w:b/>
                <w:color w:val="000000"/>
                <w:kern w:val="0"/>
              </w:rPr>
              <w:t>评审标准</w:t>
            </w:r>
          </w:p>
        </w:tc>
      </w:tr>
      <w:tr w:rsidR="0033080B" w14:paraId="7C587122" w14:textId="77777777">
        <w:trPr>
          <w:trHeight w:val="2542"/>
        </w:trPr>
        <w:tc>
          <w:tcPr>
            <w:tcW w:w="1243" w:type="dxa"/>
            <w:tcBorders>
              <w:right w:val="single" w:sz="4" w:space="0" w:color="auto"/>
            </w:tcBorders>
            <w:vAlign w:val="center"/>
          </w:tcPr>
          <w:p w14:paraId="6E6434D2" w14:textId="77777777" w:rsidR="000100D0" w:rsidRDefault="004B0FB1">
            <w:pPr>
              <w:pStyle w:val="afff5"/>
              <w:snapToGrid w:val="0"/>
              <w:spacing w:line="400" w:lineRule="exact"/>
              <w:ind w:firstLine="420"/>
              <w:textAlignment w:val="baseline"/>
              <w:rPr>
                <w:rFonts w:hAnsi="宋体"/>
                <w:color w:val="000000"/>
                <w:sz w:val="21"/>
                <w:szCs w:val="21"/>
              </w:rPr>
            </w:pPr>
            <w:r>
              <w:rPr>
                <w:rFonts w:hAnsi="宋体"/>
                <w:color w:val="000000"/>
                <w:sz w:val="21"/>
                <w:szCs w:val="21"/>
              </w:rPr>
              <w:t>1</w:t>
            </w:r>
          </w:p>
        </w:tc>
        <w:tc>
          <w:tcPr>
            <w:tcW w:w="1560" w:type="dxa"/>
            <w:tcBorders>
              <w:left w:val="single" w:sz="4" w:space="0" w:color="auto"/>
            </w:tcBorders>
            <w:vAlign w:val="center"/>
          </w:tcPr>
          <w:p w14:paraId="154B4F28" w14:textId="77777777" w:rsidR="000100D0" w:rsidRDefault="004B0FB1">
            <w:pPr>
              <w:pStyle w:val="afff5"/>
              <w:snapToGrid w:val="0"/>
              <w:spacing w:line="400" w:lineRule="exact"/>
              <w:ind w:firstLineChars="0" w:firstLine="0"/>
              <w:jc w:val="center"/>
              <w:textAlignment w:val="baseline"/>
              <w:rPr>
                <w:rFonts w:hAnsi="宋体"/>
                <w:color w:val="000000"/>
                <w:sz w:val="21"/>
                <w:szCs w:val="21"/>
              </w:rPr>
            </w:pPr>
            <w:r>
              <w:rPr>
                <w:rFonts w:hAnsi="宋体" w:hint="eastAsia"/>
                <w:color w:val="000000"/>
                <w:sz w:val="21"/>
                <w:szCs w:val="21"/>
              </w:rPr>
              <w:t>评标办法</w:t>
            </w:r>
          </w:p>
        </w:tc>
        <w:tc>
          <w:tcPr>
            <w:tcW w:w="6882" w:type="dxa"/>
            <w:gridSpan w:val="2"/>
            <w:vAlign w:val="center"/>
          </w:tcPr>
          <w:p w14:paraId="0528768B" w14:textId="77777777" w:rsidR="000100D0" w:rsidRDefault="004B0FB1">
            <w:pPr>
              <w:snapToGrid w:val="0"/>
              <w:spacing w:line="400" w:lineRule="exact"/>
              <w:ind w:firstLineChars="196" w:firstLine="427"/>
              <w:textAlignment w:val="baseline"/>
              <w:rPr>
                <w:rFonts w:ascii="宋体" w:hAnsi="宋体"/>
                <w:color w:val="000000"/>
                <w:spacing w:val="4"/>
                <w:kern w:val="0"/>
                <w:sz w:val="20"/>
                <w:szCs w:val="21"/>
              </w:rPr>
            </w:pPr>
            <w:r>
              <w:rPr>
                <w:rFonts w:ascii="宋体" w:hAnsi="宋体" w:hint="eastAsia"/>
                <w:color w:val="000000"/>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w:t>
            </w:r>
            <w:r w:rsidR="00AB4689">
              <w:rPr>
                <w:rFonts w:ascii="宋体" w:hAnsi="宋体" w:hint="eastAsia"/>
                <w:color w:val="000000"/>
                <w:kern w:val="0"/>
                <w:szCs w:val="21"/>
              </w:rPr>
              <w:t>比选申请</w:t>
            </w:r>
            <w:r>
              <w:rPr>
                <w:rFonts w:ascii="宋体" w:hAnsi="宋体" w:hint="eastAsia"/>
                <w:color w:val="000000"/>
                <w:spacing w:val="4"/>
                <w:kern w:val="0"/>
                <w:szCs w:val="21"/>
              </w:rPr>
              <w:t>报价相同的，以“比选申请人在红名单中优先”的原则排序；比选申请人均在红名单中或均不在红名单中的，由评选委员会</w:t>
            </w:r>
            <w:r w:rsidRPr="00EC607A">
              <w:rPr>
                <w:rFonts w:ascii="宋体" w:hAnsi="宋体" w:hint="eastAsia"/>
                <w:color w:val="000000"/>
                <w:spacing w:val="4"/>
                <w:kern w:val="0"/>
                <w:szCs w:val="21"/>
              </w:rPr>
              <w:t>按照</w:t>
            </w:r>
            <w:r w:rsidRPr="00EC607A">
              <w:rPr>
                <w:rFonts w:ascii="宋体" w:hAnsi="宋体" w:hint="eastAsia"/>
                <w:color w:val="000000"/>
                <w:spacing w:val="4"/>
                <w:kern w:val="0"/>
                <w:szCs w:val="21"/>
                <w:u w:val="single" w:color="000000"/>
              </w:rPr>
              <w:t>提供的</w:t>
            </w:r>
            <w:r w:rsidR="00001189" w:rsidRPr="00EC607A">
              <w:rPr>
                <w:rFonts w:ascii="宋体" w:hAnsi="宋体" w:hint="eastAsia"/>
                <w:color w:val="000000"/>
                <w:spacing w:val="4"/>
                <w:kern w:val="0"/>
                <w:szCs w:val="21"/>
                <w:u w:val="single" w:color="000000"/>
              </w:rPr>
              <w:t>企业业绩</w:t>
            </w:r>
            <w:r w:rsidRPr="00EC607A">
              <w:rPr>
                <w:rFonts w:ascii="宋体" w:hAnsi="宋体" w:hint="eastAsia"/>
                <w:color w:val="000000"/>
                <w:spacing w:val="4"/>
                <w:kern w:val="0"/>
                <w:szCs w:val="21"/>
                <w:u w:val="single" w:color="000000"/>
              </w:rPr>
              <w:t>金额由高到低的</w:t>
            </w:r>
            <w:r w:rsidRPr="00EC607A">
              <w:rPr>
                <w:rFonts w:ascii="宋体" w:hAnsi="宋体" w:hint="eastAsia"/>
                <w:color w:val="000000"/>
                <w:spacing w:val="4"/>
                <w:kern w:val="0"/>
                <w:szCs w:val="21"/>
              </w:rPr>
              <w:t>原</w:t>
            </w:r>
            <w:r>
              <w:rPr>
                <w:rFonts w:ascii="宋体" w:hAnsi="宋体" w:hint="eastAsia"/>
                <w:color w:val="000000"/>
                <w:spacing w:val="4"/>
                <w:kern w:val="0"/>
                <w:szCs w:val="21"/>
              </w:rPr>
              <w:t>则排序。</w:t>
            </w:r>
          </w:p>
        </w:tc>
      </w:tr>
      <w:tr w:rsidR="0033080B" w14:paraId="130A81DB" w14:textId="77777777">
        <w:tc>
          <w:tcPr>
            <w:tcW w:w="1243" w:type="dxa"/>
            <w:tcBorders>
              <w:right w:val="single" w:sz="4" w:space="0" w:color="auto"/>
            </w:tcBorders>
            <w:vAlign w:val="center"/>
          </w:tcPr>
          <w:p w14:paraId="67F91FDB"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2.1</w:t>
            </w:r>
          </w:p>
        </w:tc>
        <w:tc>
          <w:tcPr>
            <w:tcW w:w="1560" w:type="dxa"/>
            <w:tcBorders>
              <w:left w:val="single" w:sz="4" w:space="0" w:color="auto"/>
              <w:right w:val="single" w:sz="4" w:space="0" w:color="auto"/>
            </w:tcBorders>
            <w:vAlign w:val="center"/>
          </w:tcPr>
          <w:p w14:paraId="5B481429"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color w:val="000000"/>
                <w:kern w:val="0"/>
              </w:rPr>
              <w:t>报价</w:t>
            </w:r>
            <w:r>
              <w:rPr>
                <w:rFonts w:ascii="宋体" w:hAnsi="宋体" w:hint="eastAsia"/>
                <w:color w:val="000000"/>
                <w:kern w:val="0"/>
              </w:rPr>
              <w:t>排序</w:t>
            </w:r>
          </w:p>
        </w:tc>
        <w:tc>
          <w:tcPr>
            <w:tcW w:w="6882" w:type="dxa"/>
            <w:gridSpan w:val="2"/>
            <w:tcBorders>
              <w:left w:val="single" w:sz="4" w:space="0" w:color="auto"/>
            </w:tcBorders>
            <w:vAlign w:val="center"/>
          </w:tcPr>
          <w:p w14:paraId="773A4F8B" w14:textId="77777777" w:rsidR="000100D0" w:rsidRDefault="004B0FB1">
            <w:pPr>
              <w:snapToGrid w:val="0"/>
              <w:spacing w:line="400" w:lineRule="exact"/>
              <w:ind w:firstLineChars="200" w:firstLine="420"/>
              <w:jc w:val="left"/>
              <w:textAlignment w:val="baseline"/>
              <w:rPr>
                <w:rFonts w:ascii="宋体" w:hAnsi="宋体"/>
                <w:color w:val="000000"/>
                <w:kern w:val="0"/>
                <w:sz w:val="20"/>
              </w:rPr>
            </w:pPr>
            <w:r>
              <w:rPr>
                <w:rFonts w:ascii="宋体" w:hAnsi="宋体" w:hint="eastAsia"/>
                <w:color w:val="000000"/>
                <w:kern w:val="0"/>
              </w:rPr>
              <w:t>对报价不高于最高限价的所有比选申请人的比选申请文件，按照报价由低到高的顺序排序。在</w:t>
            </w:r>
            <w:r w:rsidR="00AB4689">
              <w:rPr>
                <w:rFonts w:ascii="宋体" w:hAnsi="宋体" w:hint="eastAsia"/>
                <w:color w:val="000000"/>
                <w:kern w:val="0"/>
                <w:szCs w:val="21"/>
              </w:rPr>
              <w:t>比选申请</w:t>
            </w:r>
            <w:r>
              <w:rPr>
                <w:rFonts w:ascii="宋体" w:hAnsi="宋体" w:hint="eastAsia"/>
                <w:color w:val="000000"/>
                <w:kern w:val="0"/>
              </w:rPr>
              <w:t>函评审前，推送给评选委员会的比选申请文件不得显示排序。</w:t>
            </w:r>
          </w:p>
        </w:tc>
      </w:tr>
      <w:tr w:rsidR="0033080B" w14:paraId="5FE57E62" w14:textId="77777777">
        <w:tc>
          <w:tcPr>
            <w:tcW w:w="1243" w:type="dxa"/>
            <w:tcBorders>
              <w:right w:val="single" w:sz="4" w:space="0" w:color="auto"/>
            </w:tcBorders>
            <w:vAlign w:val="center"/>
          </w:tcPr>
          <w:p w14:paraId="152479DD"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2.2</w:t>
            </w:r>
          </w:p>
        </w:tc>
        <w:tc>
          <w:tcPr>
            <w:tcW w:w="1560" w:type="dxa"/>
            <w:tcBorders>
              <w:left w:val="single" w:sz="4" w:space="0" w:color="auto"/>
              <w:right w:val="single" w:sz="4" w:space="0" w:color="auto"/>
            </w:tcBorders>
            <w:vAlign w:val="center"/>
          </w:tcPr>
          <w:p w14:paraId="3363DBD1"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符合性审查</w:t>
            </w:r>
          </w:p>
        </w:tc>
        <w:tc>
          <w:tcPr>
            <w:tcW w:w="6882" w:type="dxa"/>
            <w:gridSpan w:val="2"/>
            <w:tcBorders>
              <w:left w:val="single" w:sz="4" w:space="0" w:color="auto"/>
            </w:tcBorders>
            <w:vAlign w:val="center"/>
          </w:tcPr>
          <w:p w14:paraId="18F4B42C" w14:textId="77777777" w:rsidR="000100D0" w:rsidRDefault="004B0FB1">
            <w:pPr>
              <w:snapToGrid w:val="0"/>
              <w:spacing w:line="400" w:lineRule="exact"/>
              <w:ind w:firstLineChars="200" w:firstLine="420"/>
              <w:jc w:val="left"/>
              <w:textAlignment w:val="baseline"/>
              <w:rPr>
                <w:rFonts w:ascii="宋体" w:hAnsi="宋体"/>
                <w:color w:val="000000"/>
                <w:kern w:val="0"/>
                <w:sz w:val="20"/>
              </w:rPr>
            </w:pPr>
            <w:r>
              <w:rPr>
                <w:rFonts w:ascii="宋体" w:hAnsi="宋体" w:hint="eastAsia"/>
                <w:color w:val="000000"/>
                <w:kern w:val="0"/>
              </w:rPr>
              <w:t>取报价排序前□5□6■7名（若实际比选申请人数量小于勾选数量，</w:t>
            </w:r>
            <w:r>
              <w:rPr>
                <w:rFonts w:ascii="宋体" w:hAnsi="宋体" w:hint="eastAsia"/>
                <w:color w:val="000000"/>
                <w:spacing w:val="4"/>
                <w:kern w:val="0"/>
                <w:szCs w:val="21"/>
              </w:rPr>
              <w:t>则全部纳入）进行符合性审查。符合性审查内容：资格评审、形式评审、响应性评审、</w:t>
            </w:r>
            <w:r w:rsidR="00AB4689">
              <w:rPr>
                <w:rFonts w:ascii="宋体" w:hAnsi="宋体" w:hint="eastAsia"/>
                <w:color w:val="000000"/>
                <w:kern w:val="0"/>
                <w:szCs w:val="21"/>
              </w:rPr>
              <w:t>比选申请</w:t>
            </w:r>
            <w:proofErr w:type="gramStart"/>
            <w:r>
              <w:rPr>
                <w:rFonts w:ascii="宋体" w:hAnsi="宋体" w:hint="eastAsia"/>
                <w:color w:val="000000"/>
                <w:spacing w:val="4"/>
                <w:kern w:val="0"/>
                <w:szCs w:val="21"/>
              </w:rPr>
              <w:t>函部分</w:t>
            </w:r>
            <w:proofErr w:type="gramEnd"/>
            <w:r>
              <w:rPr>
                <w:rFonts w:ascii="宋体" w:hAnsi="宋体" w:hint="eastAsia"/>
                <w:color w:val="000000"/>
                <w:spacing w:val="4"/>
                <w:kern w:val="0"/>
                <w:szCs w:val="21"/>
              </w:rPr>
              <w:t>及经济部分评审。符合性审查</w:t>
            </w:r>
            <w:r>
              <w:rPr>
                <w:rFonts w:ascii="宋体" w:hAnsi="宋体" w:hint="eastAsia"/>
                <w:color w:val="000000"/>
                <w:kern w:val="0"/>
              </w:rPr>
              <w:t>合格的比选申请人中，报价最低的成为第一中选候选人，报价次低的成为第二中选候选人，依次类推。</w:t>
            </w:r>
          </w:p>
          <w:p w14:paraId="7EB0CE41" w14:textId="77777777" w:rsidR="000100D0" w:rsidRDefault="004B0FB1">
            <w:pPr>
              <w:snapToGrid w:val="0"/>
              <w:spacing w:line="400" w:lineRule="exact"/>
              <w:ind w:firstLineChars="200" w:firstLine="420"/>
              <w:jc w:val="left"/>
              <w:textAlignment w:val="baseline"/>
              <w:rPr>
                <w:rFonts w:ascii="宋体" w:hAnsi="宋体"/>
                <w:color w:val="000000"/>
                <w:kern w:val="0"/>
                <w:sz w:val="20"/>
              </w:rPr>
            </w:pPr>
            <w:r>
              <w:rPr>
                <w:rFonts w:ascii="宋体" w:hAnsi="宋体" w:hint="eastAsia"/>
                <w:color w:val="000000"/>
                <w:kern w:val="0"/>
              </w:rPr>
              <w:t>符合性审查中有任何一项不符合要求，符合性审查不合格，由评选委员会作否决</w:t>
            </w:r>
            <w:r w:rsidR="00AB4689">
              <w:rPr>
                <w:rFonts w:ascii="宋体" w:hAnsi="宋体" w:hint="eastAsia"/>
                <w:color w:val="000000"/>
                <w:kern w:val="0"/>
                <w:szCs w:val="21"/>
              </w:rPr>
              <w:t>比选申请</w:t>
            </w:r>
            <w:r>
              <w:rPr>
                <w:rFonts w:ascii="宋体" w:hAnsi="宋体" w:hint="eastAsia"/>
                <w:color w:val="000000"/>
                <w:kern w:val="0"/>
              </w:rPr>
              <w:t>处理。</w:t>
            </w:r>
          </w:p>
        </w:tc>
      </w:tr>
      <w:tr w:rsidR="0033080B" w14:paraId="6E55D9FD" w14:textId="77777777">
        <w:trPr>
          <w:trHeight w:val="360"/>
        </w:trPr>
        <w:tc>
          <w:tcPr>
            <w:tcW w:w="1243" w:type="dxa"/>
            <w:vMerge w:val="restart"/>
            <w:tcBorders>
              <w:right w:val="single" w:sz="4" w:space="0" w:color="auto"/>
            </w:tcBorders>
            <w:vAlign w:val="center"/>
          </w:tcPr>
          <w:p w14:paraId="022E6FAA" w14:textId="77777777" w:rsidR="000100D0" w:rsidRDefault="004B0FB1">
            <w:pPr>
              <w:snapToGrid w:val="0"/>
              <w:spacing w:line="400" w:lineRule="exact"/>
              <w:jc w:val="center"/>
              <w:textAlignment w:val="baseline"/>
              <w:rPr>
                <w:rFonts w:ascii="宋体" w:hAnsi="宋体" w:cs="宋体"/>
                <w:color w:val="000000"/>
                <w:sz w:val="20"/>
                <w:szCs w:val="21"/>
              </w:rPr>
            </w:pPr>
            <w:r>
              <w:rPr>
                <w:rFonts w:ascii="宋体" w:hAnsi="宋体" w:cs="宋体" w:hint="eastAsia"/>
                <w:color w:val="000000"/>
                <w:szCs w:val="21"/>
              </w:rPr>
              <w:t>2.2.2</w:t>
            </w:r>
          </w:p>
        </w:tc>
        <w:tc>
          <w:tcPr>
            <w:tcW w:w="1560" w:type="dxa"/>
            <w:vMerge w:val="restart"/>
            <w:tcBorders>
              <w:left w:val="single" w:sz="4" w:space="0" w:color="auto"/>
              <w:right w:val="single" w:sz="4" w:space="0" w:color="auto"/>
            </w:tcBorders>
            <w:vAlign w:val="center"/>
          </w:tcPr>
          <w:p w14:paraId="4A7E7C1D"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资格评审标准</w:t>
            </w:r>
          </w:p>
        </w:tc>
        <w:tc>
          <w:tcPr>
            <w:tcW w:w="1983" w:type="dxa"/>
            <w:tcBorders>
              <w:top w:val="single" w:sz="4" w:space="0" w:color="auto"/>
              <w:left w:val="single" w:sz="4" w:space="0" w:color="auto"/>
              <w:right w:val="single" w:sz="4" w:space="0" w:color="auto"/>
            </w:tcBorders>
            <w:vAlign w:val="center"/>
          </w:tcPr>
          <w:p w14:paraId="716C3695"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营业执照</w:t>
            </w:r>
          </w:p>
        </w:tc>
        <w:tc>
          <w:tcPr>
            <w:tcW w:w="4899" w:type="dxa"/>
            <w:tcBorders>
              <w:top w:val="single" w:sz="4" w:space="0" w:color="auto"/>
              <w:left w:val="single" w:sz="4" w:space="0" w:color="auto"/>
            </w:tcBorders>
            <w:vAlign w:val="center"/>
          </w:tcPr>
          <w:p w14:paraId="5F76DF00" w14:textId="77777777" w:rsidR="000100D0" w:rsidRDefault="004B0FB1">
            <w:pPr>
              <w:snapToGrid w:val="0"/>
              <w:spacing w:after="78"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符合第二章“比选申请人须知”第1.4.1项规定。</w:t>
            </w:r>
          </w:p>
        </w:tc>
      </w:tr>
      <w:tr w:rsidR="0033080B" w14:paraId="7144A75D" w14:textId="77777777">
        <w:trPr>
          <w:trHeight w:val="360"/>
        </w:trPr>
        <w:tc>
          <w:tcPr>
            <w:tcW w:w="1243" w:type="dxa"/>
            <w:vMerge/>
            <w:tcBorders>
              <w:right w:val="single" w:sz="4" w:space="0" w:color="auto"/>
            </w:tcBorders>
            <w:vAlign w:val="center"/>
          </w:tcPr>
          <w:p w14:paraId="6E98BAB0" w14:textId="77777777" w:rsidR="000100D0" w:rsidRDefault="000100D0">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14:paraId="743EF4D6"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14:paraId="2E439C2C"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安全生产条件</w:t>
            </w:r>
          </w:p>
        </w:tc>
        <w:tc>
          <w:tcPr>
            <w:tcW w:w="4899" w:type="dxa"/>
            <w:tcBorders>
              <w:top w:val="single" w:sz="4" w:space="0" w:color="auto"/>
              <w:left w:val="single" w:sz="4" w:space="0" w:color="auto"/>
            </w:tcBorders>
            <w:vAlign w:val="center"/>
          </w:tcPr>
          <w:p w14:paraId="72CB0325"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符合第二章“比选申请人须知”第1.4.1项规定</w:t>
            </w:r>
          </w:p>
        </w:tc>
      </w:tr>
      <w:tr w:rsidR="0033080B" w14:paraId="627C93B2" w14:textId="77777777">
        <w:trPr>
          <w:trHeight w:val="360"/>
        </w:trPr>
        <w:tc>
          <w:tcPr>
            <w:tcW w:w="1243" w:type="dxa"/>
            <w:vMerge/>
            <w:tcBorders>
              <w:right w:val="single" w:sz="4" w:space="0" w:color="auto"/>
            </w:tcBorders>
            <w:vAlign w:val="center"/>
          </w:tcPr>
          <w:p w14:paraId="71D57D9D" w14:textId="77777777" w:rsidR="000100D0" w:rsidRDefault="000100D0">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14:paraId="2640E05B"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14:paraId="21EBC153"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财务要求</w:t>
            </w:r>
          </w:p>
        </w:tc>
        <w:tc>
          <w:tcPr>
            <w:tcW w:w="4899" w:type="dxa"/>
            <w:tcBorders>
              <w:top w:val="single" w:sz="4" w:space="0" w:color="auto"/>
              <w:left w:val="single" w:sz="4" w:space="0" w:color="auto"/>
            </w:tcBorders>
            <w:vAlign w:val="center"/>
          </w:tcPr>
          <w:p w14:paraId="6C6464D1"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符合第二章“比选申请人须知”第1.4.1项规定</w:t>
            </w:r>
          </w:p>
        </w:tc>
      </w:tr>
      <w:tr w:rsidR="0033080B" w14:paraId="548C89F0" w14:textId="77777777">
        <w:trPr>
          <w:trHeight w:val="360"/>
        </w:trPr>
        <w:tc>
          <w:tcPr>
            <w:tcW w:w="1243" w:type="dxa"/>
            <w:vMerge/>
            <w:tcBorders>
              <w:right w:val="single" w:sz="4" w:space="0" w:color="auto"/>
            </w:tcBorders>
            <w:vAlign w:val="center"/>
          </w:tcPr>
          <w:p w14:paraId="603AF18C" w14:textId="77777777" w:rsidR="000100D0" w:rsidRDefault="000100D0">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14:paraId="5051788D"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14:paraId="608A9A41" w14:textId="77777777" w:rsidR="000100D0" w:rsidRDefault="004B0FB1">
            <w:pPr>
              <w:snapToGrid w:val="0"/>
              <w:spacing w:after="78" w:line="400" w:lineRule="exact"/>
              <w:jc w:val="left"/>
              <w:textAlignment w:val="baseline"/>
              <w:rPr>
                <w:rFonts w:ascii="宋体" w:hAnsi="宋体" w:cs="宋体"/>
                <w:color w:val="000000"/>
                <w:kern w:val="0"/>
                <w:sz w:val="20"/>
              </w:rPr>
            </w:pPr>
            <w:r>
              <w:rPr>
                <w:rFonts w:ascii="宋体" w:hAnsi="宋体" w:cs="宋体" w:hint="eastAsia"/>
                <w:color w:val="000000"/>
                <w:kern w:val="0"/>
              </w:rPr>
              <w:t>业绩要求</w:t>
            </w:r>
          </w:p>
        </w:tc>
        <w:tc>
          <w:tcPr>
            <w:tcW w:w="4899" w:type="dxa"/>
            <w:tcBorders>
              <w:top w:val="single" w:sz="4" w:space="0" w:color="auto"/>
              <w:left w:val="single" w:sz="4" w:space="0" w:color="auto"/>
            </w:tcBorders>
            <w:vAlign w:val="center"/>
          </w:tcPr>
          <w:p w14:paraId="404C9212"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符合第二章“比选申请人须知”第1.4.1项规定</w:t>
            </w:r>
          </w:p>
        </w:tc>
      </w:tr>
      <w:tr w:rsidR="0033080B" w14:paraId="46910656" w14:textId="77777777">
        <w:trPr>
          <w:trHeight w:val="360"/>
        </w:trPr>
        <w:tc>
          <w:tcPr>
            <w:tcW w:w="1243" w:type="dxa"/>
            <w:vMerge/>
            <w:tcBorders>
              <w:right w:val="single" w:sz="4" w:space="0" w:color="auto"/>
            </w:tcBorders>
            <w:vAlign w:val="center"/>
          </w:tcPr>
          <w:p w14:paraId="2E94AE61" w14:textId="77777777" w:rsidR="000100D0" w:rsidRDefault="000100D0">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14:paraId="18F29230"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14:paraId="2CDEF1D6" w14:textId="77777777" w:rsidR="000100D0" w:rsidRDefault="00AB4689">
            <w:pPr>
              <w:snapToGrid w:val="0"/>
              <w:spacing w:after="78"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sidR="004B0FB1">
              <w:rPr>
                <w:rFonts w:ascii="宋体" w:hAnsi="宋体" w:cs="宋体" w:hint="eastAsia"/>
                <w:color w:val="000000"/>
                <w:szCs w:val="21"/>
              </w:rPr>
              <w:t>截止</w:t>
            </w:r>
            <w:r w:rsidR="00001189">
              <w:rPr>
                <w:rFonts w:ascii="宋体" w:hAnsi="宋体" w:cs="宋体" w:hint="eastAsia"/>
                <w:color w:val="000000"/>
                <w:szCs w:val="21"/>
              </w:rPr>
              <w:t>之</w:t>
            </w:r>
            <w:r w:rsidR="004B0FB1">
              <w:rPr>
                <w:rFonts w:ascii="宋体" w:hAnsi="宋体" w:cs="宋体" w:hint="eastAsia"/>
                <w:color w:val="000000"/>
                <w:szCs w:val="21"/>
              </w:rPr>
              <w:t>日</w:t>
            </w:r>
            <w:r>
              <w:rPr>
                <w:rFonts w:ascii="宋体" w:hAnsi="宋体" w:hint="eastAsia"/>
                <w:color w:val="000000"/>
                <w:kern w:val="0"/>
                <w:szCs w:val="21"/>
              </w:rPr>
              <w:lastRenderedPageBreak/>
              <w:t>比选申请</w:t>
            </w:r>
            <w:r w:rsidR="004B0FB1">
              <w:rPr>
                <w:rFonts w:ascii="宋体" w:hAnsi="宋体" w:cs="宋体" w:hint="eastAsia"/>
                <w:color w:val="000000"/>
                <w:szCs w:val="21"/>
              </w:rPr>
              <w:t>资格情况</w:t>
            </w:r>
          </w:p>
        </w:tc>
        <w:tc>
          <w:tcPr>
            <w:tcW w:w="4899" w:type="dxa"/>
            <w:tcBorders>
              <w:top w:val="single" w:sz="4" w:space="0" w:color="auto"/>
              <w:left w:val="single" w:sz="4" w:space="0" w:color="auto"/>
            </w:tcBorders>
            <w:vAlign w:val="center"/>
          </w:tcPr>
          <w:p w14:paraId="7FF073A2"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lastRenderedPageBreak/>
              <w:t>符合第二章“比选申请人须知”第1.4.1项规</w:t>
            </w:r>
            <w:r>
              <w:rPr>
                <w:rFonts w:ascii="宋体" w:hAnsi="宋体" w:cs="宋体" w:hint="eastAsia"/>
                <w:color w:val="000000"/>
                <w:kern w:val="0"/>
              </w:rPr>
              <w:lastRenderedPageBreak/>
              <w:t>定</w:t>
            </w:r>
          </w:p>
        </w:tc>
      </w:tr>
      <w:tr w:rsidR="0033080B" w14:paraId="3257549A" w14:textId="77777777">
        <w:trPr>
          <w:trHeight w:val="360"/>
        </w:trPr>
        <w:tc>
          <w:tcPr>
            <w:tcW w:w="1243" w:type="dxa"/>
            <w:vMerge/>
            <w:tcBorders>
              <w:right w:val="single" w:sz="4" w:space="0" w:color="auto"/>
            </w:tcBorders>
            <w:vAlign w:val="center"/>
          </w:tcPr>
          <w:p w14:paraId="44ACEE14" w14:textId="77777777" w:rsidR="000100D0" w:rsidRDefault="000100D0">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14:paraId="39365121"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14:paraId="73D32CFC" w14:textId="77777777" w:rsidR="000100D0" w:rsidRDefault="004B0FB1">
            <w:pPr>
              <w:snapToGrid w:val="0"/>
              <w:spacing w:after="78" w:line="400" w:lineRule="exact"/>
              <w:jc w:val="left"/>
              <w:textAlignment w:val="baseline"/>
              <w:rPr>
                <w:rFonts w:ascii="宋体" w:hAnsi="宋体" w:cs="宋体"/>
                <w:color w:val="000000"/>
                <w:sz w:val="20"/>
                <w:szCs w:val="21"/>
              </w:rPr>
            </w:pPr>
            <w:r>
              <w:rPr>
                <w:rFonts w:ascii="宋体" w:hAnsi="宋体" w:cs="宋体" w:hint="eastAsia"/>
                <w:color w:val="000000"/>
                <w:szCs w:val="21"/>
              </w:rPr>
              <w:t>项目经理资格要求</w:t>
            </w:r>
          </w:p>
        </w:tc>
        <w:tc>
          <w:tcPr>
            <w:tcW w:w="4899" w:type="dxa"/>
            <w:tcBorders>
              <w:top w:val="single" w:sz="4" w:space="0" w:color="auto"/>
              <w:left w:val="single" w:sz="4" w:space="0" w:color="auto"/>
            </w:tcBorders>
            <w:vAlign w:val="center"/>
          </w:tcPr>
          <w:p w14:paraId="0771C320"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符合第二章“比选申请人须知”第1.4.1项规定</w:t>
            </w:r>
          </w:p>
        </w:tc>
      </w:tr>
      <w:tr w:rsidR="0033080B" w14:paraId="13208906" w14:textId="77777777">
        <w:trPr>
          <w:trHeight w:val="360"/>
        </w:trPr>
        <w:tc>
          <w:tcPr>
            <w:tcW w:w="1243" w:type="dxa"/>
            <w:vMerge/>
            <w:tcBorders>
              <w:right w:val="single" w:sz="4" w:space="0" w:color="auto"/>
            </w:tcBorders>
            <w:vAlign w:val="center"/>
          </w:tcPr>
          <w:p w14:paraId="5B5577B4" w14:textId="77777777" w:rsidR="000100D0" w:rsidRDefault="000100D0">
            <w:pPr>
              <w:snapToGrid w:val="0"/>
              <w:spacing w:line="400" w:lineRule="exact"/>
              <w:jc w:val="center"/>
              <w:textAlignment w:val="baseline"/>
              <w:rPr>
                <w:rFonts w:ascii="宋体" w:hAnsi="宋体" w:cs="宋体"/>
                <w:color w:val="000000"/>
                <w:sz w:val="20"/>
                <w:szCs w:val="21"/>
              </w:rPr>
            </w:pPr>
          </w:p>
        </w:tc>
        <w:tc>
          <w:tcPr>
            <w:tcW w:w="1560" w:type="dxa"/>
            <w:vMerge/>
            <w:tcBorders>
              <w:left w:val="single" w:sz="4" w:space="0" w:color="auto"/>
              <w:right w:val="single" w:sz="4" w:space="0" w:color="auto"/>
            </w:tcBorders>
            <w:vAlign w:val="center"/>
          </w:tcPr>
          <w:p w14:paraId="78DE1379"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top w:val="single" w:sz="4" w:space="0" w:color="auto"/>
              <w:left w:val="single" w:sz="4" w:space="0" w:color="auto"/>
              <w:right w:val="single" w:sz="4" w:space="0" w:color="auto"/>
            </w:tcBorders>
            <w:vAlign w:val="center"/>
          </w:tcPr>
          <w:p w14:paraId="7A9DF60D"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其他要求</w:t>
            </w:r>
          </w:p>
        </w:tc>
        <w:tc>
          <w:tcPr>
            <w:tcW w:w="4899" w:type="dxa"/>
            <w:tcBorders>
              <w:top w:val="single" w:sz="4" w:space="0" w:color="auto"/>
              <w:left w:val="single" w:sz="4" w:space="0" w:color="auto"/>
            </w:tcBorders>
            <w:vAlign w:val="center"/>
          </w:tcPr>
          <w:p w14:paraId="18F53C8C" w14:textId="77777777" w:rsidR="000100D0" w:rsidRDefault="004B0FB1">
            <w:pPr>
              <w:snapToGrid w:val="0"/>
              <w:spacing w:line="400" w:lineRule="exact"/>
              <w:ind w:firstLineChars="200" w:firstLine="420"/>
              <w:textAlignment w:val="baseline"/>
              <w:rPr>
                <w:rFonts w:ascii="宋体" w:hAnsi="宋体" w:cs="宋体"/>
                <w:color w:val="000000"/>
                <w:kern w:val="0"/>
                <w:sz w:val="20"/>
                <w:u w:val="single" w:color="000000"/>
              </w:rPr>
            </w:pPr>
            <w:r>
              <w:rPr>
                <w:rFonts w:ascii="宋体" w:hAnsi="宋体" w:cs="宋体" w:hint="eastAsia"/>
                <w:color w:val="000000"/>
                <w:kern w:val="0"/>
              </w:rPr>
              <w:t>符合第二章“比选申请人须知”第1.4.1项规定</w:t>
            </w:r>
          </w:p>
        </w:tc>
      </w:tr>
      <w:tr w:rsidR="0033080B" w14:paraId="5703985C" w14:textId="77777777">
        <w:tc>
          <w:tcPr>
            <w:tcW w:w="1243" w:type="dxa"/>
            <w:vMerge w:val="restart"/>
            <w:tcBorders>
              <w:right w:val="single" w:sz="4" w:space="0" w:color="auto"/>
            </w:tcBorders>
            <w:vAlign w:val="center"/>
          </w:tcPr>
          <w:p w14:paraId="62356D90"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color w:val="000000"/>
                <w:kern w:val="0"/>
              </w:rPr>
              <w:t>2.</w:t>
            </w:r>
            <w:r>
              <w:rPr>
                <w:rFonts w:ascii="宋体" w:hAnsi="宋体" w:hint="eastAsia"/>
                <w:color w:val="000000"/>
                <w:kern w:val="0"/>
              </w:rPr>
              <w:t>2</w:t>
            </w:r>
            <w:r>
              <w:rPr>
                <w:rFonts w:ascii="宋体" w:hAnsi="宋体"/>
                <w:color w:val="000000"/>
                <w:kern w:val="0"/>
              </w:rPr>
              <w:t>.</w:t>
            </w:r>
            <w:r>
              <w:rPr>
                <w:rFonts w:ascii="宋体" w:hAnsi="宋体" w:hint="eastAsia"/>
                <w:color w:val="000000"/>
                <w:kern w:val="0"/>
              </w:rPr>
              <w:t>3</w:t>
            </w:r>
          </w:p>
        </w:tc>
        <w:tc>
          <w:tcPr>
            <w:tcW w:w="1560" w:type="dxa"/>
            <w:vMerge w:val="restart"/>
            <w:tcBorders>
              <w:left w:val="single" w:sz="4" w:space="0" w:color="auto"/>
            </w:tcBorders>
            <w:vAlign w:val="center"/>
          </w:tcPr>
          <w:p w14:paraId="36B92AF8"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形式评审标准</w:t>
            </w:r>
          </w:p>
        </w:tc>
        <w:tc>
          <w:tcPr>
            <w:tcW w:w="1983" w:type="dxa"/>
            <w:tcBorders>
              <w:right w:val="single" w:sz="4" w:space="0" w:color="auto"/>
            </w:tcBorders>
            <w:vAlign w:val="center"/>
          </w:tcPr>
          <w:p w14:paraId="78B23705"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比选申请人名称</w:t>
            </w:r>
          </w:p>
        </w:tc>
        <w:tc>
          <w:tcPr>
            <w:tcW w:w="4899" w:type="dxa"/>
            <w:tcBorders>
              <w:left w:val="single" w:sz="4" w:space="0" w:color="auto"/>
            </w:tcBorders>
            <w:vAlign w:val="center"/>
          </w:tcPr>
          <w:p w14:paraId="67F5AD3B"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与营业执照、资质证书、安全生产许可证一致，依法变更名称的应提交相应证明材料。</w:t>
            </w:r>
          </w:p>
        </w:tc>
      </w:tr>
      <w:tr w:rsidR="0033080B" w14:paraId="71DB824B" w14:textId="77777777">
        <w:tc>
          <w:tcPr>
            <w:tcW w:w="1243" w:type="dxa"/>
            <w:vMerge/>
            <w:tcBorders>
              <w:right w:val="single" w:sz="4" w:space="0" w:color="auto"/>
            </w:tcBorders>
            <w:vAlign w:val="center"/>
          </w:tcPr>
          <w:p w14:paraId="3FF8D8CA" w14:textId="77777777" w:rsidR="000100D0" w:rsidRDefault="000100D0">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14:paraId="48A18F47" w14:textId="77777777" w:rsidR="000100D0" w:rsidRDefault="000100D0">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14:paraId="79028516"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比选申请文件格式</w:t>
            </w:r>
          </w:p>
        </w:tc>
        <w:tc>
          <w:tcPr>
            <w:tcW w:w="4899" w:type="dxa"/>
            <w:tcBorders>
              <w:left w:val="single" w:sz="4" w:space="0" w:color="auto"/>
            </w:tcBorders>
            <w:vAlign w:val="center"/>
          </w:tcPr>
          <w:p w14:paraId="70B88537" w14:textId="77777777" w:rsidR="000100D0" w:rsidRDefault="004B0FB1">
            <w:pPr>
              <w:snapToGrid w:val="0"/>
              <w:spacing w:line="400" w:lineRule="exact"/>
              <w:ind w:firstLineChars="181" w:firstLine="380"/>
              <w:textAlignment w:val="baseline"/>
              <w:rPr>
                <w:rFonts w:ascii="宋体" w:hAnsi="宋体" w:cs="宋体"/>
                <w:color w:val="000000"/>
                <w:kern w:val="0"/>
                <w:sz w:val="20"/>
              </w:rPr>
            </w:pPr>
            <w:r>
              <w:rPr>
                <w:rFonts w:ascii="宋体" w:hAnsi="宋体" w:cs="宋体" w:hint="eastAsia"/>
                <w:color w:val="000000"/>
                <w:kern w:val="0"/>
              </w:rPr>
              <w:t>符合第二章“比选申请人须知”第3.7款的要求（不含</w:t>
            </w:r>
            <w:r w:rsidR="00AB4689">
              <w:rPr>
                <w:rFonts w:ascii="宋体" w:hAnsi="宋体" w:hint="eastAsia"/>
                <w:color w:val="000000"/>
                <w:kern w:val="0"/>
                <w:szCs w:val="21"/>
              </w:rPr>
              <w:t>比选申请</w:t>
            </w:r>
            <w:r>
              <w:rPr>
                <w:rFonts w:ascii="宋体" w:hAnsi="宋体" w:cs="宋体" w:hint="eastAsia"/>
                <w:color w:val="000000"/>
                <w:kern w:val="0"/>
              </w:rPr>
              <w:t>函部分）。</w:t>
            </w:r>
          </w:p>
        </w:tc>
      </w:tr>
      <w:tr w:rsidR="0033080B" w14:paraId="28F5FAEC" w14:textId="77777777">
        <w:tc>
          <w:tcPr>
            <w:tcW w:w="1243" w:type="dxa"/>
            <w:vMerge/>
            <w:tcBorders>
              <w:right w:val="single" w:sz="4" w:space="0" w:color="auto"/>
            </w:tcBorders>
            <w:vAlign w:val="center"/>
          </w:tcPr>
          <w:p w14:paraId="0D226612" w14:textId="77777777" w:rsidR="000100D0" w:rsidRDefault="000100D0">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14:paraId="7BB26686" w14:textId="77777777" w:rsidR="000100D0" w:rsidRDefault="000100D0">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14:paraId="06142668"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比选申请文件的签署</w:t>
            </w:r>
          </w:p>
        </w:tc>
        <w:tc>
          <w:tcPr>
            <w:tcW w:w="4899" w:type="dxa"/>
            <w:tcBorders>
              <w:left w:val="single" w:sz="4" w:space="0" w:color="auto"/>
            </w:tcBorders>
            <w:vAlign w:val="center"/>
          </w:tcPr>
          <w:p w14:paraId="4E1223D8"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第八章 比选申请文件格式（不含</w:t>
            </w:r>
            <w:r w:rsidR="00AB4689">
              <w:rPr>
                <w:rFonts w:ascii="宋体" w:hAnsi="宋体" w:hint="eastAsia"/>
                <w:color w:val="000000"/>
                <w:kern w:val="0"/>
                <w:szCs w:val="21"/>
              </w:rPr>
              <w:t>比选申请</w:t>
            </w:r>
            <w:r>
              <w:rPr>
                <w:rFonts w:ascii="宋体" w:hAnsi="宋体" w:cs="宋体" w:hint="eastAsia"/>
                <w:color w:val="000000"/>
                <w:kern w:val="0"/>
              </w:rPr>
              <w:t>函部分）要求法定代表人或其委托代理人签字（或盖章）的须齐全。</w:t>
            </w:r>
          </w:p>
        </w:tc>
      </w:tr>
      <w:tr w:rsidR="0033080B" w14:paraId="7167E782" w14:textId="77777777">
        <w:tc>
          <w:tcPr>
            <w:tcW w:w="1243" w:type="dxa"/>
            <w:vMerge/>
            <w:tcBorders>
              <w:right w:val="single" w:sz="4" w:space="0" w:color="auto"/>
            </w:tcBorders>
            <w:vAlign w:val="center"/>
          </w:tcPr>
          <w:p w14:paraId="7FA80752" w14:textId="77777777" w:rsidR="000100D0" w:rsidRDefault="000100D0">
            <w:pPr>
              <w:snapToGrid w:val="0"/>
              <w:spacing w:line="400" w:lineRule="exact"/>
              <w:jc w:val="center"/>
              <w:textAlignment w:val="baseline"/>
              <w:rPr>
                <w:rFonts w:ascii="宋体" w:hAnsi="宋体"/>
                <w:b/>
                <w:color w:val="000000"/>
                <w:kern w:val="0"/>
                <w:sz w:val="20"/>
              </w:rPr>
            </w:pPr>
          </w:p>
        </w:tc>
        <w:tc>
          <w:tcPr>
            <w:tcW w:w="1560" w:type="dxa"/>
            <w:vMerge/>
            <w:tcBorders>
              <w:left w:val="single" w:sz="4" w:space="0" w:color="auto"/>
            </w:tcBorders>
            <w:vAlign w:val="center"/>
          </w:tcPr>
          <w:p w14:paraId="6C2DE1F4" w14:textId="77777777" w:rsidR="000100D0" w:rsidRDefault="000100D0">
            <w:pPr>
              <w:snapToGrid w:val="0"/>
              <w:spacing w:line="400" w:lineRule="exact"/>
              <w:jc w:val="center"/>
              <w:textAlignment w:val="baseline"/>
              <w:rPr>
                <w:rFonts w:ascii="宋体" w:hAnsi="宋体"/>
                <w:b/>
                <w:color w:val="000000"/>
                <w:kern w:val="0"/>
                <w:sz w:val="20"/>
              </w:rPr>
            </w:pPr>
          </w:p>
        </w:tc>
        <w:tc>
          <w:tcPr>
            <w:tcW w:w="1983" w:type="dxa"/>
            <w:tcBorders>
              <w:right w:val="single" w:sz="4" w:space="0" w:color="auto"/>
            </w:tcBorders>
            <w:vAlign w:val="center"/>
          </w:tcPr>
          <w:p w14:paraId="37422F93"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委托代理人</w:t>
            </w:r>
          </w:p>
        </w:tc>
        <w:tc>
          <w:tcPr>
            <w:tcW w:w="4899" w:type="dxa"/>
            <w:tcBorders>
              <w:left w:val="single" w:sz="4" w:space="0" w:color="auto"/>
            </w:tcBorders>
            <w:vAlign w:val="center"/>
          </w:tcPr>
          <w:p w14:paraId="0127DD78" w14:textId="77777777" w:rsidR="000100D0" w:rsidRDefault="004B0FB1">
            <w:pPr>
              <w:snapToGrid w:val="0"/>
              <w:spacing w:after="78"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比选申请人法定代表人的委托代理人有法定代表人签署的授权委托书和比选申请人为其缴纳的养老保险。</w:t>
            </w:r>
          </w:p>
        </w:tc>
      </w:tr>
      <w:tr w:rsidR="0033080B" w14:paraId="61F2A2C6" w14:textId="77777777">
        <w:tc>
          <w:tcPr>
            <w:tcW w:w="1243" w:type="dxa"/>
            <w:vMerge w:val="restart"/>
            <w:tcBorders>
              <w:top w:val="single" w:sz="4" w:space="0" w:color="auto"/>
              <w:right w:val="single" w:sz="4" w:space="0" w:color="auto"/>
            </w:tcBorders>
            <w:vAlign w:val="center"/>
          </w:tcPr>
          <w:p w14:paraId="3A2958CB"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2.2.4</w:t>
            </w:r>
          </w:p>
        </w:tc>
        <w:tc>
          <w:tcPr>
            <w:tcW w:w="1560" w:type="dxa"/>
            <w:vMerge w:val="restart"/>
            <w:tcBorders>
              <w:top w:val="single" w:sz="4" w:space="0" w:color="auto"/>
              <w:left w:val="single" w:sz="4" w:space="0" w:color="auto"/>
            </w:tcBorders>
            <w:vAlign w:val="center"/>
          </w:tcPr>
          <w:p w14:paraId="5F403EC8"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color w:val="000000"/>
                <w:kern w:val="0"/>
              </w:rPr>
              <w:t>响应性评审标准</w:t>
            </w:r>
          </w:p>
        </w:tc>
        <w:tc>
          <w:tcPr>
            <w:tcW w:w="1983" w:type="dxa"/>
            <w:tcBorders>
              <w:right w:val="single" w:sz="4" w:space="0" w:color="auto"/>
            </w:tcBorders>
            <w:vAlign w:val="center"/>
          </w:tcPr>
          <w:p w14:paraId="3EB57318" w14:textId="77777777" w:rsidR="000100D0" w:rsidRDefault="00AB4689">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sidR="004B0FB1">
              <w:rPr>
                <w:rFonts w:ascii="宋体" w:hAnsi="宋体" w:cs="宋体" w:hint="eastAsia"/>
                <w:color w:val="000000"/>
                <w:kern w:val="0"/>
              </w:rPr>
              <w:t>内容</w:t>
            </w:r>
          </w:p>
        </w:tc>
        <w:tc>
          <w:tcPr>
            <w:tcW w:w="4899" w:type="dxa"/>
            <w:tcBorders>
              <w:left w:val="single" w:sz="4" w:space="0" w:color="auto"/>
            </w:tcBorders>
            <w:vAlign w:val="center"/>
          </w:tcPr>
          <w:p w14:paraId="520D43E6" w14:textId="77777777" w:rsidR="000100D0" w:rsidRDefault="004B0FB1">
            <w:pPr>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符合第二章“比选申请人须知”第1.3.1项规定</w:t>
            </w:r>
          </w:p>
        </w:tc>
      </w:tr>
      <w:tr w:rsidR="0033080B" w14:paraId="225C6C87" w14:textId="77777777">
        <w:tc>
          <w:tcPr>
            <w:tcW w:w="1243" w:type="dxa"/>
            <w:vMerge/>
            <w:tcBorders>
              <w:right w:val="single" w:sz="4" w:space="0" w:color="auto"/>
            </w:tcBorders>
            <w:vAlign w:val="center"/>
          </w:tcPr>
          <w:p w14:paraId="345B6610"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31674F60"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635CEE5D"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竞选保证金</w:t>
            </w:r>
          </w:p>
        </w:tc>
        <w:tc>
          <w:tcPr>
            <w:tcW w:w="4899" w:type="dxa"/>
            <w:tcBorders>
              <w:left w:val="single" w:sz="4" w:space="0" w:color="auto"/>
            </w:tcBorders>
            <w:vAlign w:val="center"/>
          </w:tcPr>
          <w:p w14:paraId="7F31537A" w14:textId="77777777" w:rsidR="000100D0" w:rsidRDefault="004B0FB1">
            <w:pPr>
              <w:tabs>
                <w:tab w:val="left" w:pos="611"/>
                <w:tab w:val="left" w:pos="669"/>
              </w:tabs>
              <w:snapToGrid w:val="0"/>
              <w:spacing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符合第二章“比选申请人须知前附表”第3.4款规定。</w:t>
            </w:r>
          </w:p>
        </w:tc>
      </w:tr>
      <w:tr w:rsidR="0033080B" w14:paraId="188FFF2C" w14:textId="77777777">
        <w:tc>
          <w:tcPr>
            <w:tcW w:w="1243" w:type="dxa"/>
            <w:vMerge/>
            <w:tcBorders>
              <w:right w:val="single" w:sz="4" w:space="0" w:color="auto"/>
            </w:tcBorders>
            <w:vAlign w:val="center"/>
          </w:tcPr>
          <w:p w14:paraId="4EBC3E99"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26BA5F55"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56E7FAFF"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权利义务</w:t>
            </w:r>
          </w:p>
        </w:tc>
        <w:tc>
          <w:tcPr>
            <w:tcW w:w="4899" w:type="dxa"/>
            <w:tcBorders>
              <w:left w:val="single" w:sz="4" w:space="0" w:color="auto"/>
            </w:tcBorders>
            <w:vAlign w:val="center"/>
          </w:tcPr>
          <w:p w14:paraId="1C94EE8B"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符合第四章“合同条款及格式”规定，比选申请文件不应附有比选人不能接受的条件。（由比选申请人承诺，承诺书格式详见第八章比选申请文件格式。）</w:t>
            </w:r>
          </w:p>
        </w:tc>
      </w:tr>
      <w:tr w:rsidR="0033080B" w14:paraId="37CF1F07" w14:textId="77777777">
        <w:tc>
          <w:tcPr>
            <w:tcW w:w="1243" w:type="dxa"/>
            <w:vMerge/>
            <w:tcBorders>
              <w:right w:val="single" w:sz="4" w:space="0" w:color="auto"/>
            </w:tcBorders>
            <w:vAlign w:val="center"/>
          </w:tcPr>
          <w:p w14:paraId="673D090F"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2B9168A1"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0467BCB6"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技术标准和要求</w:t>
            </w:r>
          </w:p>
        </w:tc>
        <w:tc>
          <w:tcPr>
            <w:tcW w:w="4899" w:type="dxa"/>
            <w:tcBorders>
              <w:left w:val="single" w:sz="4" w:space="0" w:color="auto"/>
            </w:tcBorders>
            <w:vAlign w:val="center"/>
          </w:tcPr>
          <w:p w14:paraId="1ABF4BE4"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符合第七章“技术标准和要求”规定。（由比选申请人承诺，承诺书格式详见第八章比选申请文件格式。）</w:t>
            </w:r>
          </w:p>
        </w:tc>
      </w:tr>
      <w:tr w:rsidR="0033080B" w14:paraId="3B613009" w14:textId="77777777">
        <w:tc>
          <w:tcPr>
            <w:tcW w:w="1243" w:type="dxa"/>
            <w:vMerge/>
            <w:tcBorders>
              <w:bottom w:val="single" w:sz="4" w:space="0" w:color="auto"/>
              <w:right w:val="single" w:sz="4" w:space="0" w:color="auto"/>
            </w:tcBorders>
            <w:vAlign w:val="center"/>
          </w:tcPr>
          <w:p w14:paraId="1FE62809"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bottom w:val="single" w:sz="4" w:space="0" w:color="auto"/>
            </w:tcBorders>
            <w:vAlign w:val="center"/>
          </w:tcPr>
          <w:p w14:paraId="5B9AA89A"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5742F2C9"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实质性要求</w:t>
            </w:r>
          </w:p>
        </w:tc>
        <w:tc>
          <w:tcPr>
            <w:tcW w:w="4899" w:type="dxa"/>
            <w:tcBorders>
              <w:left w:val="single" w:sz="4" w:space="0" w:color="auto"/>
            </w:tcBorders>
            <w:vAlign w:val="center"/>
          </w:tcPr>
          <w:p w14:paraId="3E68F6DD"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符合第二章“比选申请人须知”第1.4.3项规定。</w:t>
            </w:r>
          </w:p>
          <w:p w14:paraId="5BD36110"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本次</w:t>
            </w:r>
            <w:r w:rsidR="00AB4689">
              <w:rPr>
                <w:rFonts w:ascii="宋体" w:hAnsi="宋体" w:hint="eastAsia"/>
                <w:color w:val="000000"/>
                <w:kern w:val="0"/>
                <w:szCs w:val="21"/>
              </w:rPr>
              <w:t>比选申请</w:t>
            </w:r>
            <w:r>
              <w:rPr>
                <w:rFonts w:ascii="宋体" w:hAnsi="宋体" w:cs="宋体" w:hint="eastAsia"/>
                <w:color w:val="000000"/>
                <w:kern w:val="0"/>
              </w:rPr>
              <w:t>不得有串通</w:t>
            </w:r>
            <w:r w:rsidR="00AB4689">
              <w:rPr>
                <w:rFonts w:ascii="宋体" w:hAnsi="宋体" w:hint="eastAsia"/>
                <w:color w:val="000000"/>
                <w:kern w:val="0"/>
                <w:szCs w:val="21"/>
              </w:rPr>
              <w:t>比选申请</w:t>
            </w:r>
            <w:r>
              <w:rPr>
                <w:rFonts w:ascii="宋体" w:hAnsi="宋体" w:cs="宋体" w:hint="eastAsia"/>
                <w:color w:val="000000"/>
                <w:kern w:val="0"/>
              </w:rPr>
              <w:t>、弄虚作假等其他违反招投标相关法律、法规行为。</w:t>
            </w:r>
          </w:p>
          <w:p w14:paraId="573F886A"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按评选委员会要求澄清、说明或补正。</w:t>
            </w:r>
          </w:p>
        </w:tc>
      </w:tr>
      <w:tr w:rsidR="0033080B" w14:paraId="18CABCCE" w14:textId="77777777">
        <w:tc>
          <w:tcPr>
            <w:tcW w:w="1243" w:type="dxa"/>
            <w:vMerge w:val="restart"/>
            <w:tcBorders>
              <w:top w:val="single" w:sz="4" w:space="0" w:color="auto"/>
              <w:right w:val="single" w:sz="4" w:space="0" w:color="auto"/>
            </w:tcBorders>
            <w:vAlign w:val="center"/>
          </w:tcPr>
          <w:p w14:paraId="1A7CA7D5" w14:textId="77777777" w:rsidR="000100D0" w:rsidRDefault="004B0FB1">
            <w:pPr>
              <w:snapToGrid w:val="0"/>
              <w:spacing w:line="400" w:lineRule="exact"/>
              <w:jc w:val="center"/>
              <w:textAlignment w:val="baseline"/>
              <w:rPr>
                <w:rFonts w:ascii="宋体" w:hAnsi="宋体"/>
                <w:color w:val="000000"/>
                <w:kern w:val="0"/>
                <w:sz w:val="20"/>
              </w:rPr>
            </w:pPr>
            <w:r>
              <w:rPr>
                <w:rFonts w:ascii="宋体" w:hAnsi="宋体" w:hint="eastAsia"/>
                <w:color w:val="000000"/>
                <w:kern w:val="0"/>
              </w:rPr>
              <w:t>2.2.5</w:t>
            </w:r>
          </w:p>
        </w:tc>
        <w:tc>
          <w:tcPr>
            <w:tcW w:w="1560" w:type="dxa"/>
            <w:vMerge w:val="restart"/>
            <w:tcBorders>
              <w:top w:val="single" w:sz="4" w:space="0" w:color="auto"/>
              <w:left w:val="single" w:sz="4" w:space="0" w:color="auto"/>
            </w:tcBorders>
            <w:vAlign w:val="center"/>
          </w:tcPr>
          <w:p w14:paraId="3B3F52B2" w14:textId="77777777" w:rsidR="000100D0" w:rsidRDefault="00AB4689">
            <w:pPr>
              <w:snapToGrid w:val="0"/>
              <w:spacing w:line="400" w:lineRule="exact"/>
              <w:jc w:val="center"/>
              <w:textAlignment w:val="baseline"/>
              <w:rPr>
                <w:rFonts w:ascii="宋体" w:hAnsi="宋体"/>
                <w:color w:val="000000"/>
                <w:kern w:val="0"/>
                <w:sz w:val="20"/>
              </w:rPr>
            </w:pPr>
            <w:r>
              <w:rPr>
                <w:rFonts w:ascii="宋体" w:hAnsi="宋体" w:hint="eastAsia"/>
                <w:color w:val="000000"/>
                <w:kern w:val="0"/>
                <w:szCs w:val="21"/>
              </w:rPr>
              <w:t>比选申请</w:t>
            </w:r>
            <w:proofErr w:type="gramStart"/>
            <w:r w:rsidR="004B0FB1">
              <w:rPr>
                <w:rFonts w:ascii="宋体" w:hAnsi="宋体" w:hint="eastAsia"/>
                <w:color w:val="000000"/>
                <w:kern w:val="0"/>
              </w:rPr>
              <w:t>函部分</w:t>
            </w:r>
            <w:proofErr w:type="gramEnd"/>
            <w:r w:rsidR="004B0FB1">
              <w:rPr>
                <w:rFonts w:ascii="宋体" w:hAnsi="宋体" w:hint="eastAsia"/>
                <w:color w:val="000000"/>
                <w:kern w:val="0"/>
              </w:rPr>
              <w:t>及经济部分评审标准</w:t>
            </w:r>
          </w:p>
        </w:tc>
        <w:tc>
          <w:tcPr>
            <w:tcW w:w="1983" w:type="dxa"/>
            <w:tcBorders>
              <w:right w:val="single" w:sz="4" w:space="0" w:color="auto"/>
            </w:tcBorders>
            <w:vAlign w:val="center"/>
          </w:tcPr>
          <w:p w14:paraId="075458F9" w14:textId="77777777" w:rsidR="000100D0" w:rsidRDefault="00AB4689">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proofErr w:type="gramStart"/>
            <w:r w:rsidR="004B0FB1">
              <w:rPr>
                <w:rFonts w:ascii="宋体" w:hAnsi="宋体" w:cs="宋体" w:hint="eastAsia"/>
                <w:color w:val="000000"/>
                <w:kern w:val="0"/>
              </w:rPr>
              <w:t>函部分</w:t>
            </w:r>
            <w:proofErr w:type="gramEnd"/>
            <w:r w:rsidR="004B0FB1">
              <w:rPr>
                <w:rFonts w:ascii="宋体" w:hAnsi="宋体" w:cs="宋体" w:hint="eastAsia"/>
                <w:color w:val="000000"/>
                <w:kern w:val="0"/>
              </w:rPr>
              <w:t>的格式</w:t>
            </w:r>
          </w:p>
        </w:tc>
        <w:tc>
          <w:tcPr>
            <w:tcW w:w="4899" w:type="dxa"/>
            <w:tcBorders>
              <w:left w:val="single" w:sz="4" w:space="0" w:color="auto"/>
            </w:tcBorders>
            <w:vAlign w:val="center"/>
          </w:tcPr>
          <w:p w14:paraId="49E607EC"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符合第二章“比选申请人须知”第3.7款的要求。</w:t>
            </w:r>
          </w:p>
        </w:tc>
      </w:tr>
      <w:tr w:rsidR="0033080B" w14:paraId="041DEB74" w14:textId="77777777">
        <w:tc>
          <w:tcPr>
            <w:tcW w:w="1243" w:type="dxa"/>
            <w:vMerge/>
            <w:tcBorders>
              <w:top w:val="single" w:sz="4" w:space="0" w:color="auto"/>
              <w:right w:val="single" w:sz="4" w:space="0" w:color="auto"/>
            </w:tcBorders>
            <w:vAlign w:val="center"/>
          </w:tcPr>
          <w:p w14:paraId="34B9FD09"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top w:val="single" w:sz="4" w:space="0" w:color="auto"/>
              <w:left w:val="single" w:sz="4" w:space="0" w:color="auto"/>
            </w:tcBorders>
            <w:vAlign w:val="center"/>
          </w:tcPr>
          <w:p w14:paraId="5E2CFFB6"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7F5AC0DB" w14:textId="77777777" w:rsidR="000100D0" w:rsidRDefault="00AB4689">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proofErr w:type="gramStart"/>
            <w:r w:rsidR="004B0FB1">
              <w:rPr>
                <w:rFonts w:ascii="宋体" w:hAnsi="宋体" w:cs="宋体" w:hint="eastAsia"/>
                <w:color w:val="000000"/>
                <w:kern w:val="0"/>
              </w:rPr>
              <w:t>函部分</w:t>
            </w:r>
            <w:proofErr w:type="gramEnd"/>
            <w:r w:rsidR="004B0FB1">
              <w:rPr>
                <w:rFonts w:ascii="宋体" w:hAnsi="宋体" w:cs="宋体" w:hint="eastAsia"/>
                <w:color w:val="000000"/>
                <w:kern w:val="0"/>
              </w:rPr>
              <w:t>的签字盖章</w:t>
            </w:r>
          </w:p>
        </w:tc>
        <w:tc>
          <w:tcPr>
            <w:tcW w:w="4899" w:type="dxa"/>
            <w:tcBorders>
              <w:left w:val="single" w:sz="4" w:space="0" w:color="auto"/>
            </w:tcBorders>
            <w:vAlign w:val="center"/>
          </w:tcPr>
          <w:p w14:paraId="57A5864C" w14:textId="77777777" w:rsidR="000100D0" w:rsidRDefault="00AB4689">
            <w:pPr>
              <w:snapToGrid w:val="0"/>
              <w:spacing w:after="31" w:line="400" w:lineRule="exact"/>
              <w:ind w:firstLineChars="200" w:firstLine="420"/>
              <w:textAlignment w:val="baseline"/>
              <w:rPr>
                <w:rFonts w:ascii="宋体" w:hAnsi="宋体" w:cs="宋体"/>
                <w:strike/>
                <w:color w:val="000000"/>
                <w:kern w:val="0"/>
                <w:sz w:val="20"/>
              </w:rPr>
            </w:pPr>
            <w:r>
              <w:rPr>
                <w:rFonts w:ascii="宋体" w:hAnsi="宋体" w:hint="eastAsia"/>
                <w:color w:val="000000"/>
                <w:kern w:val="0"/>
                <w:szCs w:val="21"/>
              </w:rPr>
              <w:t>比选申请</w:t>
            </w:r>
            <w:proofErr w:type="gramStart"/>
            <w:r w:rsidR="004B0FB1">
              <w:rPr>
                <w:rFonts w:ascii="宋体" w:hAnsi="宋体" w:cs="宋体" w:hint="eastAsia"/>
                <w:color w:val="000000"/>
                <w:kern w:val="0"/>
              </w:rPr>
              <w:t>函部分</w:t>
            </w:r>
            <w:proofErr w:type="gramEnd"/>
            <w:r w:rsidR="004B0FB1">
              <w:rPr>
                <w:rFonts w:ascii="宋体" w:hAnsi="宋体" w:cs="宋体" w:hint="eastAsia"/>
                <w:color w:val="000000"/>
                <w:kern w:val="0"/>
              </w:rPr>
              <w:t>的格式要求法定代表人或其委托代理人签字（或盖章）的须齐全。</w:t>
            </w:r>
          </w:p>
        </w:tc>
      </w:tr>
      <w:tr w:rsidR="0033080B" w14:paraId="61216278" w14:textId="77777777">
        <w:tc>
          <w:tcPr>
            <w:tcW w:w="1243" w:type="dxa"/>
            <w:vMerge/>
            <w:tcBorders>
              <w:right w:val="single" w:sz="4" w:space="0" w:color="auto"/>
            </w:tcBorders>
            <w:vAlign w:val="center"/>
          </w:tcPr>
          <w:p w14:paraId="0ADE6C74"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11F3512C"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3E7DACD9"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工期</w:t>
            </w:r>
          </w:p>
        </w:tc>
        <w:tc>
          <w:tcPr>
            <w:tcW w:w="4899" w:type="dxa"/>
            <w:tcBorders>
              <w:left w:val="single" w:sz="4" w:space="0" w:color="auto"/>
            </w:tcBorders>
            <w:vAlign w:val="center"/>
          </w:tcPr>
          <w:p w14:paraId="765CCC95"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符合第二章“比选申请人须知”第1.3.2项规定</w:t>
            </w:r>
          </w:p>
        </w:tc>
      </w:tr>
      <w:tr w:rsidR="0033080B" w14:paraId="01F0B4BF" w14:textId="77777777">
        <w:tc>
          <w:tcPr>
            <w:tcW w:w="1243" w:type="dxa"/>
            <w:vMerge/>
            <w:tcBorders>
              <w:right w:val="single" w:sz="4" w:space="0" w:color="auto"/>
            </w:tcBorders>
            <w:vAlign w:val="center"/>
          </w:tcPr>
          <w:p w14:paraId="58CB76A0"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1092BA96"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680CB387"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工程质量</w:t>
            </w:r>
          </w:p>
        </w:tc>
        <w:tc>
          <w:tcPr>
            <w:tcW w:w="4899" w:type="dxa"/>
            <w:tcBorders>
              <w:left w:val="single" w:sz="4" w:space="0" w:color="auto"/>
            </w:tcBorders>
            <w:vAlign w:val="center"/>
          </w:tcPr>
          <w:p w14:paraId="4A50343C"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符合第二章“比选申请人须知”第1.3.3项规定</w:t>
            </w:r>
          </w:p>
        </w:tc>
      </w:tr>
      <w:tr w:rsidR="0033080B" w14:paraId="0AB7DEB3" w14:textId="77777777">
        <w:tc>
          <w:tcPr>
            <w:tcW w:w="1243" w:type="dxa"/>
            <w:vMerge/>
            <w:tcBorders>
              <w:right w:val="single" w:sz="4" w:space="0" w:color="auto"/>
            </w:tcBorders>
            <w:vAlign w:val="center"/>
          </w:tcPr>
          <w:p w14:paraId="0A52B9CA"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22AE28EB"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0E648220" w14:textId="77777777" w:rsidR="000100D0" w:rsidRDefault="00AB4689">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sidR="004B0FB1">
              <w:rPr>
                <w:rFonts w:ascii="宋体" w:hAnsi="宋体" w:cs="宋体" w:hint="eastAsia"/>
                <w:color w:val="000000"/>
                <w:kern w:val="0"/>
              </w:rPr>
              <w:t>有效期</w:t>
            </w:r>
          </w:p>
        </w:tc>
        <w:tc>
          <w:tcPr>
            <w:tcW w:w="4899" w:type="dxa"/>
            <w:tcBorders>
              <w:left w:val="single" w:sz="4" w:space="0" w:color="auto"/>
            </w:tcBorders>
            <w:vAlign w:val="center"/>
          </w:tcPr>
          <w:p w14:paraId="40E0CA26"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符合第二章“比选申请人须知”第3.3.1项规定</w:t>
            </w:r>
          </w:p>
        </w:tc>
      </w:tr>
      <w:tr w:rsidR="0033080B" w14:paraId="409AF4B4" w14:textId="77777777">
        <w:tc>
          <w:tcPr>
            <w:tcW w:w="1243" w:type="dxa"/>
            <w:vMerge/>
            <w:tcBorders>
              <w:right w:val="single" w:sz="4" w:space="0" w:color="auto"/>
            </w:tcBorders>
            <w:vAlign w:val="center"/>
          </w:tcPr>
          <w:p w14:paraId="4AE72E60"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21EAFF4E"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4F51126D" w14:textId="77777777" w:rsidR="000100D0" w:rsidRDefault="00AB4689">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w:t>
            </w:r>
            <w:proofErr w:type="gramStart"/>
            <w:r>
              <w:rPr>
                <w:rFonts w:ascii="宋体" w:hAnsi="宋体" w:hint="eastAsia"/>
                <w:color w:val="000000"/>
                <w:kern w:val="0"/>
                <w:szCs w:val="21"/>
              </w:rPr>
              <w:t>申请</w:t>
            </w:r>
            <w:r w:rsidR="004B0FB1">
              <w:rPr>
                <w:rFonts w:ascii="宋体" w:hAnsi="宋体" w:cs="宋体" w:hint="eastAsia"/>
                <w:color w:val="000000"/>
                <w:kern w:val="0"/>
              </w:rPr>
              <w:t>总</w:t>
            </w:r>
            <w:proofErr w:type="gramEnd"/>
            <w:r w:rsidR="004B0FB1">
              <w:rPr>
                <w:rFonts w:ascii="宋体" w:hAnsi="宋体" w:cs="宋体" w:hint="eastAsia"/>
                <w:color w:val="000000"/>
                <w:kern w:val="0"/>
              </w:rPr>
              <w:t>报价</w:t>
            </w:r>
          </w:p>
        </w:tc>
        <w:tc>
          <w:tcPr>
            <w:tcW w:w="4899" w:type="dxa"/>
            <w:tcBorders>
              <w:left w:val="single" w:sz="4" w:space="0" w:color="auto"/>
            </w:tcBorders>
            <w:vAlign w:val="center"/>
          </w:tcPr>
          <w:p w14:paraId="743CB730"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1.</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cs="宋体" w:hint="eastAsia"/>
                <w:color w:val="000000"/>
                <w:kern w:val="0"/>
              </w:rPr>
              <w:t>总</w:t>
            </w:r>
            <w:proofErr w:type="gramEnd"/>
            <w:r>
              <w:rPr>
                <w:rFonts w:ascii="宋体" w:hAnsi="宋体" w:cs="宋体" w:hint="eastAsia"/>
                <w:color w:val="000000"/>
                <w:kern w:val="0"/>
              </w:rPr>
              <w:t>报价必须与已标价工程量清单总报价一致,且工程量清单总报价与依据单价、工程数量、分部分项工程合价计算出的结果应一致。</w:t>
            </w:r>
          </w:p>
          <w:p w14:paraId="584C933D"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2.</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cs="宋体" w:hint="eastAsia"/>
                <w:color w:val="000000"/>
                <w:kern w:val="0"/>
              </w:rPr>
              <w:t>总</w:t>
            </w:r>
            <w:proofErr w:type="gramEnd"/>
            <w:r>
              <w:rPr>
                <w:rFonts w:ascii="宋体" w:hAnsi="宋体" w:cs="宋体" w:hint="eastAsia"/>
                <w:color w:val="000000"/>
                <w:kern w:val="0"/>
              </w:rPr>
              <w:t>报价不得高于比选人公布的</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cs="宋体" w:hint="eastAsia"/>
                <w:color w:val="000000"/>
                <w:kern w:val="0"/>
              </w:rPr>
              <w:t>总</w:t>
            </w:r>
            <w:proofErr w:type="gramEnd"/>
            <w:r>
              <w:rPr>
                <w:rFonts w:ascii="宋体" w:hAnsi="宋体" w:cs="宋体" w:hint="eastAsia"/>
                <w:color w:val="000000"/>
                <w:kern w:val="0"/>
              </w:rPr>
              <w:t>报价最高限价。</w:t>
            </w:r>
          </w:p>
          <w:p w14:paraId="0CB96D18"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3.</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cs="宋体" w:hint="eastAsia"/>
                <w:color w:val="000000"/>
                <w:kern w:val="0"/>
              </w:rPr>
              <w:t>总</w:t>
            </w:r>
            <w:proofErr w:type="gramEnd"/>
            <w:r>
              <w:rPr>
                <w:rFonts w:ascii="宋体" w:hAnsi="宋体" w:cs="宋体" w:hint="eastAsia"/>
                <w:color w:val="000000"/>
                <w:kern w:val="0"/>
              </w:rPr>
              <w:t>报价低于最高限价85%的，比选申请人应在编制比选申请文件时，在</w:t>
            </w:r>
            <w:r w:rsidR="00AB4689">
              <w:rPr>
                <w:rFonts w:ascii="宋体" w:hAnsi="宋体" w:hint="eastAsia"/>
                <w:color w:val="000000"/>
                <w:kern w:val="0"/>
                <w:szCs w:val="21"/>
              </w:rPr>
              <w:t>比选申请</w:t>
            </w:r>
            <w:proofErr w:type="gramStart"/>
            <w:r>
              <w:rPr>
                <w:rFonts w:ascii="宋体" w:hAnsi="宋体" w:cs="宋体" w:hint="eastAsia"/>
                <w:color w:val="000000"/>
                <w:kern w:val="0"/>
              </w:rPr>
              <w:t>函部分</w:t>
            </w:r>
            <w:proofErr w:type="gramEnd"/>
            <w:r>
              <w:rPr>
                <w:rFonts w:ascii="宋体" w:hAnsi="宋体" w:cs="宋体" w:hint="eastAsia"/>
                <w:color w:val="000000"/>
                <w:kern w:val="0"/>
              </w:rPr>
              <w:t>中递交低价风险担保缴纳承诺书。承诺书格式详见第八章比选申请文件格式。</w:t>
            </w:r>
          </w:p>
        </w:tc>
      </w:tr>
      <w:tr w:rsidR="0033080B" w14:paraId="71BEF5ED" w14:textId="77777777">
        <w:tc>
          <w:tcPr>
            <w:tcW w:w="1243" w:type="dxa"/>
            <w:vMerge/>
            <w:tcBorders>
              <w:right w:val="single" w:sz="4" w:space="0" w:color="auto"/>
            </w:tcBorders>
            <w:vAlign w:val="center"/>
          </w:tcPr>
          <w:p w14:paraId="13AA8612"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0FE60A81"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072D9F8E"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暂定金额</w:t>
            </w:r>
          </w:p>
        </w:tc>
        <w:tc>
          <w:tcPr>
            <w:tcW w:w="4899" w:type="dxa"/>
            <w:tcBorders>
              <w:left w:val="single" w:sz="4" w:space="0" w:color="auto"/>
            </w:tcBorders>
            <w:vAlign w:val="center"/>
          </w:tcPr>
          <w:p w14:paraId="7C4EAFE6"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暂列金额、暂估价、安全文明施工费等暂定金额必须按照竞争性比</w:t>
            </w:r>
            <w:proofErr w:type="gramStart"/>
            <w:r>
              <w:rPr>
                <w:rFonts w:ascii="宋体" w:hAnsi="宋体" w:cs="宋体" w:hint="eastAsia"/>
                <w:color w:val="000000"/>
                <w:kern w:val="0"/>
              </w:rPr>
              <w:t>选文件</w:t>
            </w:r>
            <w:proofErr w:type="gramEnd"/>
            <w:r>
              <w:rPr>
                <w:rFonts w:ascii="宋体" w:hAnsi="宋体" w:cs="宋体" w:hint="eastAsia"/>
                <w:color w:val="000000"/>
                <w:kern w:val="0"/>
              </w:rPr>
              <w:t>给定的金额填报。</w:t>
            </w:r>
          </w:p>
        </w:tc>
      </w:tr>
      <w:tr w:rsidR="0033080B" w14:paraId="73DBE22F" w14:textId="77777777">
        <w:tc>
          <w:tcPr>
            <w:tcW w:w="1243" w:type="dxa"/>
            <w:vMerge/>
            <w:tcBorders>
              <w:right w:val="single" w:sz="4" w:space="0" w:color="auto"/>
            </w:tcBorders>
            <w:vAlign w:val="center"/>
          </w:tcPr>
          <w:p w14:paraId="45ED6A2D"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400F1B89"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1EA032C9"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报价唯一</w:t>
            </w:r>
          </w:p>
        </w:tc>
        <w:tc>
          <w:tcPr>
            <w:tcW w:w="4899" w:type="dxa"/>
            <w:tcBorders>
              <w:left w:val="single" w:sz="4" w:space="0" w:color="auto"/>
            </w:tcBorders>
            <w:vAlign w:val="center"/>
          </w:tcPr>
          <w:p w14:paraId="02C8FE99"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只能有一个有效报价。在竞争性比</w:t>
            </w:r>
            <w:proofErr w:type="gramStart"/>
            <w:r>
              <w:rPr>
                <w:rFonts w:ascii="宋体" w:hAnsi="宋体" w:cs="宋体" w:hint="eastAsia"/>
                <w:color w:val="000000"/>
                <w:kern w:val="0"/>
              </w:rPr>
              <w:t>选文件</w:t>
            </w:r>
            <w:proofErr w:type="gramEnd"/>
            <w:r>
              <w:rPr>
                <w:rFonts w:ascii="宋体" w:hAnsi="宋体" w:cs="宋体" w:hint="eastAsia"/>
                <w:color w:val="000000"/>
                <w:kern w:val="0"/>
              </w:rPr>
              <w:t>没有规定的情况下，不得提交选择性报价。</w:t>
            </w:r>
          </w:p>
        </w:tc>
      </w:tr>
      <w:tr w:rsidR="0033080B" w14:paraId="696F16E9" w14:textId="77777777">
        <w:tc>
          <w:tcPr>
            <w:tcW w:w="1243" w:type="dxa"/>
            <w:vMerge/>
            <w:tcBorders>
              <w:right w:val="single" w:sz="4" w:space="0" w:color="auto"/>
            </w:tcBorders>
            <w:vAlign w:val="center"/>
          </w:tcPr>
          <w:p w14:paraId="55812487"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56633EC3"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386B9203" w14:textId="77777777" w:rsidR="000100D0" w:rsidRDefault="004B0FB1">
            <w:pPr>
              <w:snapToGrid w:val="0"/>
              <w:spacing w:line="400" w:lineRule="exact"/>
              <w:jc w:val="left"/>
              <w:textAlignment w:val="baseline"/>
              <w:rPr>
                <w:rFonts w:ascii="宋体" w:hAnsi="宋体" w:cs="宋体"/>
                <w:color w:val="000000"/>
                <w:kern w:val="0"/>
                <w:sz w:val="20"/>
              </w:rPr>
            </w:pPr>
            <w:r>
              <w:rPr>
                <w:rFonts w:ascii="宋体" w:hAnsi="宋体" w:cs="宋体" w:hint="eastAsia"/>
                <w:color w:val="000000"/>
                <w:kern w:val="0"/>
              </w:rPr>
              <w:t>已标价工程量清单</w:t>
            </w:r>
          </w:p>
        </w:tc>
        <w:tc>
          <w:tcPr>
            <w:tcW w:w="4899" w:type="dxa"/>
            <w:tcBorders>
              <w:left w:val="single" w:sz="4" w:space="0" w:color="auto"/>
            </w:tcBorders>
            <w:vAlign w:val="center"/>
          </w:tcPr>
          <w:p w14:paraId="11CD4865" w14:textId="77777777" w:rsidR="000100D0" w:rsidRDefault="004B0FB1">
            <w:pPr>
              <w:snapToGrid w:val="0"/>
              <w:spacing w:after="62"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1.符合第五章“工程量清单”给出的范围及数量。</w:t>
            </w:r>
          </w:p>
          <w:p w14:paraId="0B5F133A"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2.竞争性比</w:t>
            </w:r>
            <w:proofErr w:type="gramStart"/>
            <w:r>
              <w:rPr>
                <w:rFonts w:ascii="宋体" w:hAnsi="宋体" w:cs="宋体" w:hint="eastAsia"/>
                <w:color w:val="000000"/>
                <w:kern w:val="0"/>
              </w:rPr>
              <w:t>选文件</w:t>
            </w:r>
            <w:proofErr w:type="gramEnd"/>
            <w:r>
              <w:rPr>
                <w:rFonts w:ascii="宋体" w:hAnsi="宋体" w:cs="宋体" w:hint="eastAsia"/>
                <w:color w:val="000000"/>
                <w:kern w:val="0"/>
              </w:rPr>
              <w:t>中规定工程量清单不允许修改的内容不得修改。</w:t>
            </w:r>
          </w:p>
          <w:p w14:paraId="597144F3"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3.每项清单综合单价报价不得高于每项清单综合单价最高限价。</w:t>
            </w:r>
          </w:p>
        </w:tc>
      </w:tr>
      <w:tr w:rsidR="0033080B" w14:paraId="75DF1B52" w14:textId="77777777">
        <w:tc>
          <w:tcPr>
            <w:tcW w:w="1243" w:type="dxa"/>
            <w:vMerge/>
            <w:tcBorders>
              <w:right w:val="single" w:sz="4" w:space="0" w:color="auto"/>
            </w:tcBorders>
            <w:vAlign w:val="center"/>
          </w:tcPr>
          <w:p w14:paraId="65CED36A" w14:textId="77777777" w:rsidR="000100D0" w:rsidRDefault="000100D0">
            <w:pPr>
              <w:snapToGrid w:val="0"/>
              <w:spacing w:line="400" w:lineRule="exact"/>
              <w:jc w:val="center"/>
              <w:textAlignment w:val="baseline"/>
              <w:rPr>
                <w:rFonts w:ascii="宋体" w:hAnsi="宋体"/>
                <w:color w:val="000000"/>
                <w:kern w:val="0"/>
                <w:sz w:val="20"/>
              </w:rPr>
            </w:pPr>
          </w:p>
        </w:tc>
        <w:tc>
          <w:tcPr>
            <w:tcW w:w="1560" w:type="dxa"/>
            <w:vMerge/>
            <w:tcBorders>
              <w:left w:val="single" w:sz="4" w:space="0" w:color="auto"/>
            </w:tcBorders>
            <w:vAlign w:val="center"/>
          </w:tcPr>
          <w:p w14:paraId="4A91837E" w14:textId="77777777" w:rsidR="000100D0" w:rsidRDefault="000100D0">
            <w:pPr>
              <w:snapToGrid w:val="0"/>
              <w:spacing w:line="400" w:lineRule="exact"/>
              <w:jc w:val="center"/>
              <w:textAlignment w:val="baseline"/>
              <w:rPr>
                <w:rFonts w:ascii="宋体" w:hAnsi="宋体"/>
                <w:color w:val="000000"/>
                <w:kern w:val="0"/>
                <w:sz w:val="20"/>
              </w:rPr>
            </w:pPr>
          </w:p>
        </w:tc>
        <w:tc>
          <w:tcPr>
            <w:tcW w:w="1983" w:type="dxa"/>
            <w:tcBorders>
              <w:right w:val="single" w:sz="4" w:space="0" w:color="auto"/>
            </w:tcBorders>
            <w:vAlign w:val="center"/>
          </w:tcPr>
          <w:p w14:paraId="4B6E4786" w14:textId="77777777" w:rsidR="000100D0" w:rsidRDefault="00AB4689">
            <w:pPr>
              <w:snapToGrid w:val="0"/>
              <w:spacing w:line="400" w:lineRule="exact"/>
              <w:jc w:val="left"/>
              <w:textAlignment w:val="baseline"/>
              <w:rPr>
                <w:rFonts w:ascii="宋体" w:hAnsi="宋体" w:cs="宋体"/>
                <w:color w:val="000000"/>
                <w:kern w:val="0"/>
                <w:sz w:val="20"/>
              </w:rPr>
            </w:pPr>
            <w:r>
              <w:rPr>
                <w:rFonts w:ascii="宋体" w:hAnsi="宋体" w:hint="eastAsia"/>
                <w:color w:val="000000"/>
                <w:kern w:val="0"/>
                <w:szCs w:val="21"/>
              </w:rPr>
              <w:t>比选申请</w:t>
            </w:r>
            <w:r w:rsidR="004B0FB1">
              <w:rPr>
                <w:rFonts w:ascii="宋体" w:hAnsi="宋体" w:cs="宋体" w:hint="eastAsia"/>
                <w:color w:val="000000"/>
                <w:kern w:val="0"/>
              </w:rPr>
              <w:t>报价算术错误修正</w:t>
            </w:r>
          </w:p>
        </w:tc>
        <w:tc>
          <w:tcPr>
            <w:tcW w:w="4899" w:type="dxa"/>
            <w:tcBorders>
              <w:left w:val="single" w:sz="4" w:space="0" w:color="auto"/>
            </w:tcBorders>
            <w:vAlign w:val="center"/>
          </w:tcPr>
          <w:p w14:paraId="60BAB5D8" w14:textId="77777777" w:rsidR="000100D0" w:rsidRDefault="004B0FB1">
            <w:pPr>
              <w:snapToGrid w:val="0"/>
              <w:spacing w:after="31" w:line="400" w:lineRule="exact"/>
              <w:ind w:firstLineChars="200" w:firstLine="420"/>
              <w:textAlignment w:val="baseline"/>
              <w:rPr>
                <w:rFonts w:ascii="宋体" w:hAnsi="宋体" w:cs="宋体"/>
                <w:color w:val="000000"/>
                <w:kern w:val="0"/>
                <w:sz w:val="20"/>
              </w:rPr>
            </w:pPr>
            <w:r>
              <w:rPr>
                <w:rFonts w:ascii="宋体" w:hAnsi="宋体" w:cs="宋体" w:hint="eastAsia"/>
                <w:color w:val="000000"/>
                <w:kern w:val="0"/>
              </w:rPr>
              <w:t>符合第三章“评标办法”第3.2.3项规定。</w:t>
            </w:r>
          </w:p>
        </w:tc>
      </w:tr>
      <w:tr w:rsidR="0033080B" w14:paraId="23D6BF53" w14:textId="77777777">
        <w:trPr>
          <w:trHeight w:val="982"/>
        </w:trPr>
        <w:tc>
          <w:tcPr>
            <w:tcW w:w="1243" w:type="dxa"/>
            <w:tcBorders>
              <w:right w:val="single" w:sz="4" w:space="0" w:color="auto"/>
            </w:tcBorders>
            <w:vAlign w:val="center"/>
          </w:tcPr>
          <w:p w14:paraId="0B2822A9" w14:textId="77777777" w:rsidR="000100D0" w:rsidRDefault="004B0FB1">
            <w:pPr>
              <w:snapToGrid w:val="0"/>
              <w:spacing w:line="400" w:lineRule="exact"/>
              <w:jc w:val="center"/>
              <w:textAlignment w:val="baseline"/>
              <w:rPr>
                <w:rFonts w:ascii="宋体" w:hAnsi="宋体"/>
                <w:color w:val="000000"/>
                <w:sz w:val="20"/>
              </w:rPr>
            </w:pPr>
            <w:r>
              <w:rPr>
                <w:rFonts w:ascii="宋体" w:hAnsi="宋体"/>
                <w:color w:val="000000"/>
              </w:rPr>
              <w:t>3</w:t>
            </w:r>
          </w:p>
        </w:tc>
        <w:tc>
          <w:tcPr>
            <w:tcW w:w="1560" w:type="dxa"/>
            <w:tcBorders>
              <w:left w:val="single" w:sz="4" w:space="0" w:color="auto"/>
              <w:right w:val="single" w:sz="4" w:space="0" w:color="auto"/>
            </w:tcBorders>
            <w:vAlign w:val="center"/>
          </w:tcPr>
          <w:p w14:paraId="1DC66944" w14:textId="77777777" w:rsidR="000100D0" w:rsidRDefault="004B0FB1">
            <w:pPr>
              <w:snapToGrid w:val="0"/>
              <w:spacing w:line="400" w:lineRule="exact"/>
              <w:jc w:val="center"/>
              <w:textAlignment w:val="baseline"/>
              <w:rPr>
                <w:rFonts w:ascii="宋体" w:hAnsi="宋体"/>
                <w:color w:val="000000"/>
                <w:sz w:val="20"/>
              </w:rPr>
            </w:pPr>
            <w:r>
              <w:rPr>
                <w:rFonts w:ascii="宋体" w:hAnsi="宋体" w:hint="eastAsia"/>
                <w:color w:val="000000"/>
              </w:rPr>
              <w:t>评标程序</w:t>
            </w:r>
          </w:p>
        </w:tc>
        <w:tc>
          <w:tcPr>
            <w:tcW w:w="6882" w:type="dxa"/>
            <w:gridSpan w:val="2"/>
            <w:tcBorders>
              <w:left w:val="single" w:sz="4" w:space="0" w:color="auto"/>
            </w:tcBorders>
            <w:vAlign w:val="center"/>
          </w:tcPr>
          <w:p w14:paraId="5FC10E33" w14:textId="77777777" w:rsidR="000100D0" w:rsidRDefault="004B0FB1">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对报价不高于最高限价的所有比选申请人的比选申请文件，按照报价由低到高的顺序排序。</w:t>
            </w:r>
          </w:p>
          <w:p w14:paraId="0C4A92B9" w14:textId="77777777" w:rsidR="000100D0" w:rsidRDefault="004B0FB1">
            <w:pPr>
              <w:numPr>
                <w:ilvl w:val="0"/>
                <w:numId w:val="6"/>
              </w:num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2.根据本章第2.2款约定进行符合性审查</w:t>
            </w:r>
            <w:r>
              <w:rPr>
                <w:rFonts w:ascii="宋体" w:hAnsi="宋体" w:hint="eastAsia"/>
                <w:color w:val="000000"/>
                <w:spacing w:val="4"/>
                <w:kern w:val="0"/>
                <w:szCs w:val="21"/>
              </w:rPr>
              <w:t>。符合性审查</w:t>
            </w:r>
            <w:r>
              <w:rPr>
                <w:rFonts w:ascii="宋体" w:hAnsi="宋体" w:hint="eastAsia"/>
                <w:color w:val="000000"/>
                <w:kern w:val="0"/>
                <w:szCs w:val="21"/>
              </w:rPr>
              <w:t>合格的比选申请人中，报价最低的成为第一中选候选人，报价次低的成为第二中选候选人，依次类推。</w:t>
            </w:r>
          </w:p>
          <w:p w14:paraId="23EB6EAB" w14:textId="77777777" w:rsidR="000100D0" w:rsidRDefault="004B0FB1">
            <w:p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3.</w:t>
            </w:r>
            <w:r>
              <w:rPr>
                <w:rFonts w:ascii="宋体" w:hAnsi="宋体" w:hint="eastAsia"/>
                <w:color w:val="000000"/>
                <w:spacing w:val="4"/>
                <w:kern w:val="0"/>
                <w:szCs w:val="21"/>
              </w:rPr>
              <w:t>若上述程序未能评出三名中选候选人</w:t>
            </w:r>
            <w:r>
              <w:rPr>
                <w:rFonts w:ascii="宋体" w:hAnsi="宋体" w:hint="eastAsia"/>
                <w:color w:val="000000"/>
                <w:kern w:val="0"/>
                <w:szCs w:val="21"/>
              </w:rPr>
              <w:t>，则评选委员会对剩余比选申请文件继续按上述第2条进行评审，直至评出三名中选候选人，或者评审完所有比选申请文件。</w:t>
            </w:r>
          </w:p>
          <w:p w14:paraId="1A015716" w14:textId="77777777" w:rsidR="000100D0" w:rsidRPr="00EC607A" w:rsidRDefault="004B0FB1">
            <w:pPr>
              <w:snapToGrid w:val="0"/>
              <w:spacing w:after="31"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lastRenderedPageBreak/>
              <w:t>4.</w:t>
            </w:r>
            <w:r>
              <w:rPr>
                <w:rFonts w:ascii="宋体" w:hAnsi="宋体" w:hint="eastAsia"/>
                <w:color w:val="000000"/>
              </w:rPr>
              <w:t xml:space="preserve"> </w:t>
            </w:r>
            <w:r>
              <w:rPr>
                <w:rFonts w:ascii="宋体" w:hAnsi="宋体" w:hint="eastAsia"/>
                <w:color w:val="000000"/>
                <w:kern w:val="0"/>
                <w:szCs w:val="21"/>
              </w:rPr>
              <w:t>因评选委员会作否决</w:t>
            </w:r>
            <w:r w:rsidR="00AB4689">
              <w:rPr>
                <w:rFonts w:ascii="宋体" w:hAnsi="宋体" w:hint="eastAsia"/>
                <w:color w:val="000000"/>
                <w:kern w:val="0"/>
                <w:szCs w:val="21"/>
              </w:rPr>
              <w:t>比选申请</w:t>
            </w:r>
            <w:r>
              <w:rPr>
                <w:rFonts w:ascii="宋体" w:hAnsi="宋体" w:hint="eastAsia"/>
                <w:color w:val="000000"/>
                <w:kern w:val="0"/>
                <w:szCs w:val="21"/>
              </w:rPr>
              <w:t>处理，导致有效比选申请人不足三个的，评选委员会应当否决所有</w:t>
            </w:r>
            <w:r w:rsidR="00AB4689">
              <w:rPr>
                <w:rFonts w:ascii="宋体" w:hAnsi="宋体" w:hint="eastAsia"/>
                <w:color w:val="000000"/>
                <w:kern w:val="0"/>
                <w:szCs w:val="21"/>
              </w:rPr>
              <w:t>比选申请</w:t>
            </w:r>
            <w:r>
              <w:rPr>
                <w:rFonts w:ascii="宋体" w:hAnsi="宋体" w:hint="eastAsia"/>
                <w:color w:val="000000"/>
                <w:kern w:val="0"/>
                <w:szCs w:val="21"/>
              </w:rPr>
              <w:t>。但是有效比选申请人的经济、技术</w:t>
            </w:r>
            <w:r w:rsidRPr="00EC607A">
              <w:rPr>
                <w:rFonts w:ascii="宋体" w:hAnsi="宋体" w:hint="eastAsia"/>
                <w:color w:val="000000"/>
                <w:kern w:val="0"/>
                <w:szCs w:val="21"/>
              </w:rPr>
              <w:t>等指标仍然具有市场竞争力，并满足竞争性比</w:t>
            </w:r>
            <w:proofErr w:type="gramStart"/>
            <w:r w:rsidRPr="00EC607A">
              <w:rPr>
                <w:rFonts w:ascii="宋体" w:hAnsi="宋体" w:hint="eastAsia"/>
                <w:color w:val="000000"/>
                <w:kern w:val="0"/>
                <w:szCs w:val="21"/>
              </w:rPr>
              <w:t>选文件</w:t>
            </w:r>
            <w:proofErr w:type="gramEnd"/>
            <w:r w:rsidRPr="00EC607A">
              <w:rPr>
                <w:rFonts w:ascii="宋体" w:hAnsi="宋体" w:hint="eastAsia"/>
                <w:color w:val="000000"/>
                <w:kern w:val="0"/>
                <w:szCs w:val="21"/>
              </w:rPr>
              <w:t>要求的，评选委员会可以继续评标并确定中选候选人。</w:t>
            </w:r>
          </w:p>
          <w:p w14:paraId="4076ACFA" w14:textId="77777777" w:rsidR="000100D0" w:rsidRDefault="004B0FB1">
            <w:pPr>
              <w:snapToGrid w:val="0"/>
              <w:spacing w:after="31" w:line="400" w:lineRule="exact"/>
              <w:ind w:firstLineChars="200" w:firstLine="420"/>
              <w:jc w:val="left"/>
              <w:textAlignment w:val="baseline"/>
              <w:rPr>
                <w:rFonts w:ascii="宋体" w:hAnsi="宋体"/>
                <w:color w:val="000000"/>
                <w:kern w:val="0"/>
                <w:sz w:val="20"/>
                <w:szCs w:val="21"/>
              </w:rPr>
            </w:pPr>
            <w:r w:rsidRPr="00EC607A">
              <w:rPr>
                <w:rFonts w:ascii="宋体" w:hAnsi="宋体" w:hint="eastAsia"/>
                <w:color w:val="000000"/>
                <w:kern w:val="0"/>
                <w:szCs w:val="21"/>
              </w:rPr>
              <w:t>注：若出现比选申请人</w:t>
            </w:r>
            <w:r w:rsidR="00AB4689" w:rsidRPr="00EC607A">
              <w:rPr>
                <w:rFonts w:ascii="宋体" w:hAnsi="宋体" w:hint="eastAsia"/>
                <w:color w:val="000000"/>
                <w:kern w:val="0"/>
                <w:szCs w:val="21"/>
              </w:rPr>
              <w:t>比选申请</w:t>
            </w:r>
            <w:r w:rsidRPr="00EC607A">
              <w:rPr>
                <w:rFonts w:ascii="宋体" w:hAnsi="宋体" w:hint="eastAsia"/>
                <w:color w:val="000000"/>
                <w:kern w:val="0"/>
                <w:szCs w:val="21"/>
              </w:rPr>
              <w:t>报价相同的，以“比选申请人在红名单中优先”的原则排序；比选申请人均在红名单中</w:t>
            </w:r>
            <w:r w:rsidRPr="00EC607A">
              <w:rPr>
                <w:rFonts w:ascii="宋体" w:hAnsi="宋体" w:hint="eastAsia"/>
                <w:color w:val="000000"/>
                <w:spacing w:val="4"/>
                <w:kern w:val="0"/>
                <w:szCs w:val="21"/>
              </w:rPr>
              <w:t>或均不在红名单中的，由评选委员会按照</w:t>
            </w:r>
            <w:r w:rsidRPr="00EC607A">
              <w:rPr>
                <w:rFonts w:ascii="宋体" w:hAnsi="宋体" w:hint="eastAsia"/>
                <w:color w:val="000000"/>
                <w:spacing w:val="4"/>
                <w:kern w:val="0"/>
                <w:szCs w:val="21"/>
                <w:u w:val="single" w:color="000000"/>
              </w:rPr>
              <w:t>提供的</w:t>
            </w:r>
            <w:r w:rsidR="00001189" w:rsidRPr="00EC607A">
              <w:rPr>
                <w:rFonts w:ascii="宋体" w:hAnsi="宋体" w:hint="eastAsia"/>
                <w:color w:val="000000"/>
                <w:spacing w:val="4"/>
                <w:kern w:val="0"/>
                <w:szCs w:val="21"/>
                <w:u w:val="single" w:color="000000"/>
              </w:rPr>
              <w:t>企业业绩</w:t>
            </w:r>
            <w:r w:rsidRPr="00EC607A">
              <w:rPr>
                <w:rFonts w:ascii="宋体" w:hAnsi="宋体" w:hint="eastAsia"/>
                <w:color w:val="000000"/>
                <w:spacing w:val="4"/>
                <w:kern w:val="0"/>
                <w:szCs w:val="21"/>
                <w:u w:val="single" w:color="000000"/>
              </w:rPr>
              <w:t>金额由高到低的</w:t>
            </w:r>
            <w:r w:rsidRPr="00EC607A">
              <w:rPr>
                <w:rFonts w:ascii="宋体" w:hAnsi="宋体" w:hint="eastAsia"/>
                <w:color w:val="000000"/>
                <w:spacing w:val="4"/>
                <w:kern w:val="0"/>
                <w:szCs w:val="21"/>
              </w:rPr>
              <w:t>原则</w:t>
            </w:r>
            <w:r>
              <w:rPr>
                <w:rFonts w:ascii="宋体" w:hAnsi="宋体" w:hint="eastAsia"/>
                <w:color w:val="000000"/>
                <w:spacing w:val="4"/>
                <w:kern w:val="0"/>
                <w:szCs w:val="21"/>
              </w:rPr>
              <w:t>排序。</w:t>
            </w:r>
          </w:p>
        </w:tc>
      </w:tr>
      <w:tr w:rsidR="0033080B" w14:paraId="77FED053" w14:textId="77777777">
        <w:trPr>
          <w:trHeight w:val="982"/>
        </w:trPr>
        <w:tc>
          <w:tcPr>
            <w:tcW w:w="1243" w:type="dxa"/>
            <w:tcBorders>
              <w:right w:val="single" w:sz="4" w:space="0" w:color="auto"/>
            </w:tcBorders>
            <w:vAlign w:val="center"/>
          </w:tcPr>
          <w:p w14:paraId="00769817" w14:textId="77777777" w:rsidR="000100D0" w:rsidRDefault="004B0FB1">
            <w:pPr>
              <w:snapToGrid w:val="0"/>
              <w:spacing w:line="400" w:lineRule="exact"/>
              <w:jc w:val="center"/>
              <w:textAlignment w:val="baseline"/>
              <w:rPr>
                <w:rFonts w:ascii="宋体" w:hAnsi="宋体"/>
                <w:color w:val="000000"/>
                <w:sz w:val="20"/>
              </w:rPr>
            </w:pPr>
            <w:r>
              <w:rPr>
                <w:rFonts w:ascii="宋体" w:hAnsi="宋体" w:hint="eastAsia"/>
                <w:color w:val="000000"/>
              </w:rPr>
              <w:lastRenderedPageBreak/>
              <w:t>3.4</w:t>
            </w:r>
          </w:p>
        </w:tc>
        <w:tc>
          <w:tcPr>
            <w:tcW w:w="1560" w:type="dxa"/>
            <w:tcBorders>
              <w:left w:val="single" w:sz="4" w:space="0" w:color="auto"/>
              <w:right w:val="single" w:sz="4" w:space="0" w:color="auto"/>
            </w:tcBorders>
            <w:vAlign w:val="center"/>
          </w:tcPr>
          <w:p w14:paraId="60B56207" w14:textId="77777777" w:rsidR="000100D0" w:rsidRDefault="004B0FB1">
            <w:pPr>
              <w:snapToGrid w:val="0"/>
              <w:spacing w:line="400" w:lineRule="exact"/>
              <w:jc w:val="center"/>
              <w:textAlignment w:val="baseline"/>
              <w:rPr>
                <w:rFonts w:ascii="宋体" w:hAnsi="宋体"/>
                <w:color w:val="000000"/>
                <w:sz w:val="20"/>
              </w:rPr>
            </w:pPr>
            <w:r>
              <w:rPr>
                <w:rFonts w:ascii="宋体" w:hAnsi="宋体"/>
                <w:color w:val="000000"/>
              </w:rPr>
              <w:t>评标结果</w:t>
            </w:r>
          </w:p>
        </w:tc>
        <w:tc>
          <w:tcPr>
            <w:tcW w:w="6882" w:type="dxa"/>
            <w:gridSpan w:val="2"/>
            <w:tcBorders>
              <w:left w:val="single" w:sz="4" w:space="0" w:color="auto"/>
            </w:tcBorders>
            <w:vAlign w:val="center"/>
          </w:tcPr>
          <w:p w14:paraId="297E7ED0" w14:textId="77777777" w:rsidR="000100D0" w:rsidRDefault="004B0FB1">
            <w:pPr>
              <w:snapToGrid w:val="0"/>
              <w:spacing w:line="400" w:lineRule="exact"/>
              <w:ind w:firstLine="420"/>
              <w:jc w:val="left"/>
              <w:textAlignment w:val="baseline"/>
              <w:rPr>
                <w:rFonts w:ascii="宋体" w:hAnsi="宋体"/>
                <w:color w:val="000000"/>
                <w:kern w:val="0"/>
                <w:sz w:val="20"/>
                <w:szCs w:val="21"/>
              </w:rPr>
            </w:pPr>
            <w:r>
              <w:rPr>
                <w:rFonts w:ascii="宋体" w:hAnsi="宋体"/>
                <w:color w:val="000000"/>
                <w:kern w:val="0"/>
                <w:szCs w:val="21"/>
              </w:rPr>
              <w:t>3.</w:t>
            </w:r>
            <w:r>
              <w:rPr>
                <w:rFonts w:ascii="宋体" w:hAnsi="宋体"/>
                <w:color w:val="000000"/>
                <w:spacing w:val="-1"/>
                <w:kern w:val="0"/>
                <w:szCs w:val="21"/>
              </w:rPr>
              <w:t>4</w:t>
            </w:r>
            <w:r>
              <w:rPr>
                <w:rFonts w:ascii="宋体" w:hAnsi="宋体"/>
                <w:color w:val="000000"/>
                <w:kern w:val="0"/>
                <w:szCs w:val="21"/>
              </w:rPr>
              <w:t>.1</w:t>
            </w:r>
            <w:r>
              <w:rPr>
                <w:rFonts w:ascii="宋体" w:hAnsi="宋体" w:hint="eastAsia"/>
                <w:color w:val="000000"/>
                <w:kern w:val="0"/>
                <w:szCs w:val="21"/>
              </w:rPr>
              <w:t xml:space="preserve"> </w:t>
            </w:r>
            <w:r>
              <w:rPr>
                <w:rFonts w:ascii="宋体" w:hAnsi="宋体"/>
                <w:color w:val="000000"/>
                <w:kern w:val="0"/>
                <w:szCs w:val="21"/>
              </w:rPr>
              <w:t>除第二章“</w:t>
            </w:r>
            <w:r>
              <w:rPr>
                <w:rFonts w:ascii="宋体" w:hAnsi="宋体" w:hint="eastAsia"/>
                <w:color w:val="000000"/>
                <w:kern w:val="0"/>
                <w:szCs w:val="21"/>
              </w:rPr>
              <w:t>比选申请人</w:t>
            </w:r>
            <w:r>
              <w:rPr>
                <w:rFonts w:ascii="宋体" w:hAnsi="宋体"/>
                <w:color w:val="000000"/>
                <w:kern w:val="0"/>
                <w:szCs w:val="21"/>
              </w:rPr>
              <w:t>须知”前</w:t>
            </w:r>
            <w:r>
              <w:rPr>
                <w:rFonts w:ascii="宋体" w:hAnsi="宋体"/>
                <w:color w:val="000000"/>
                <w:spacing w:val="1"/>
                <w:kern w:val="0"/>
                <w:szCs w:val="21"/>
              </w:rPr>
              <w:t>附</w:t>
            </w:r>
            <w:r>
              <w:rPr>
                <w:rFonts w:ascii="宋体" w:hAnsi="宋体"/>
                <w:color w:val="000000"/>
                <w:kern w:val="0"/>
                <w:szCs w:val="21"/>
              </w:rPr>
              <w:t>表授权直</w:t>
            </w:r>
            <w:r>
              <w:rPr>
                <w:rFonts w:ascii="宋体" w:hAnsi="宋体"/>
                <w:color w:val="000000"/>
                <w:spacing w:val="1"/>
                <w:kern w:val="0"/>
                <w:szCs w:val="21"/>
              </w:rPr>
              <w:t>接</w:t>
            </w:r>
            <w:r>
              <w:rPr>
                <w:rFonts w:ascii="宋体" w:hAnsi="宋体"/>
                <w:color w:val="000000"/>
                <w:kern w:val="0"/>
                <w:szCs w:val="21"/>
              </w:rPr>
              <w:t>确定</w:t>
            </w:r>
            <w:r>
              <w:rPr>
                <w:rFonts w:ascii="宋体" w:hAnsi="宋体" w:hint="eastAsia"/>
                <w:color w:val="000000"/>
                <w:kern w:val="0"/>
                <w:szCs w:val="21"/>
              </w:rPr>
              <w:t>中选人</w:t>
            </w:r>
            <w:r>
              <w:rPr>
                <w:rFonts w:ascii="宋体" w:hAnsi="宋体"/>
                <w:color w:val="000000"/>
                <w:kern w:val="0"/>
                <w:szCs w:val="21"/>
              </w:rPr>
              <w:t>外，评</w:t>
            </w:r>
            <w:r>
              <w:rPr>
                <w:rFonts w:ascii="宋体" w:hAnsi="宋体" w:hint="eastAsia"/>
                <w:color w:val="000000"/>
                <w:kern w:val="0"/>
                <w:szCs w:val="21"/>
              </w:rPr>
              <w:t>选</w:t>
            </w:r>
            <w:r>
              <w:rPr>
                <w:rFonts w:ascii="宋体" w:hAnsi="宋体"/>
                <w:color w:val="000000"/>
                <w:spacing w:val="1"/>
                <w:kern w:val="0"/>
                <w:szCs w:val="21"/>
              </w:rPr>
              <w:t>委</w:t>
            </w:r>
            <w:r>
              <w:rPr>
                <w:rFonts w:ascii="宋体" w:hAnsi="宋体"/>
                <w:color w:val="000000"/>
                <w:kern w:val="0"/>
                <w:szCs w:val="21"/>
              </w:rPr>
              <w:t>员会</w:t>
            </w:r>
            <w:r>
              <w:rPr>
                <w:rFonts w:ascii="宋体" w:hAnsi="宋体" w:hint="eastAsia"/>
                <w:color w:val="000000"/>
                <w:kern w:val="0"/>
                <w:szCs w:val="21"/>
              </w:rPr>
              <w:t>按经评审的最低投标价法</w:t>
            </w:r>
            <w:r>
              <w:rPr>
                <w:rFonts w:ascii="宋体" w:hAnsi="宋体"/>
                <w:color w:val="000000"/>
                <w:kern w:val="0"/>
                <w:szCs w:val="21"/>
              </w:rPr>
              <w:t>推荐中</w:t>
            </w:r>
            <w:r>
              <w:rPr>
                <w:rFonts w:ascii="宋体" w:hAnsi="宋体" w:hint="eastAsia"/>
                <w:color w:val="000000"/>
                <w:kern w:val="0"/>
                <w:szCs w:val="21"/>
              </w:rPr>
              <w:t>选</w:t>
            </w:r>
            <w:r>
              <w:rPr>
                <w:rFonts w:ascii="宋体" w:hAnsi="宋体"/>
                <w:color w:val="000000"/>
                <w:kern w:val="0"/>
                <w:szCs w:val="21"/>
              </w:rPr>
              <w:t>候选人。</w:t>
            </w:r>
          </w:p>
          <w:p w14:paraId="74D3AF73" w14:textId="77777777" w:rsidR="000100D0" w:rsidRDefault="004B0FB1">
            <w:pPr>
              <w:snapToGrid w:val="0"/>
              <w:spacing w:line="400" w:lineRule="exact"/>
              <w:ind w:firstLineChars="200" w:firstLine="424"/>
              <w:textAlignment w:val="baseline"/>
              <w:rPr>
                <w:rFonts w:ascii="宋体" w:hAnsi="宋体"/>
                <w:color w:val="000000"/>
                <w:sz w:val="20"/>
              </w:rPr>
            </w:pPr>
            <w:r>
              <w:rPr>
                <w:rFonts w:ascii="宋体" w:hAnsi="宋体"/>
                <w:color w:val="000000"/>
                <w:spacing w:val="1"/>
                <w:kern w:val="0"/>
                <w:szCs w:val="21"/>
              </w:rPr>
              <w:t>3</w:t>
            </w:r>
            <w:r>
              <w:rPr>
                <w:rFonts w:ascii="宋体" w:hAnsi="宋体"/>
                <w:color w:val="000000"/>
                <w:kern w:val="0"/>
                <w:szCs w:val="21"/>
              </w:rPr>
              <w:t>.4.2</w:t>
            </w:r>
            <w:r>
              <w:rPr>
                <w:rFonts w:ascii="宋体" w:hAnsi="宋体" w:hint="eastAsia"/>
                <w:color w:val="000000"/>
                <w:kern w:val="0"/>
                <w:szCs w:val="21"/>
              </w:rPr>
              <w:t xml:space="preserve"> 评选委员会</w:t>
            </w:r>
            <w:r>
              <w:rPr>
                <w:rFonts w:ascii="宋体" w:hAnsi="宋体"/>
                <w:color w:val="000000"/>
                <w:kern w:val="0"/>
                <w:szCs w:val="21"/>
              </w:rPr>
              <w:t>完成评标后，应当向</w:t>
            </w:r>
            <w:r>
              <w:rPr>
                <w:rFonts w:ascii="宋体" w:hAnsi="宋体" w:hint="eastAsia"/>
                <w:color w:val="000000"/>
                <w:kern w:val="0"/>
                <w:szCs w:val="21"/>
              </w:rPr>
              <w:t>比选人</w:t>
            </w:r>
            <w:r>
              <w:rPr>
                <w:rFonts w:ascii="宋体" w:hAnsi="宋体"/>
                <w:color w:val="000000"/>
                <w:kern w:val="0"/>
                <w:szCs w:val="21"/>
              </w:rPr>
              <w:t>提交书面评标报告。</w:t>
            </w:r>
          </w:p>
        </w:tc>
      </w:tr>
    </w:tbl>
    <w:p w14:paraId="058B029B" w14:textId="77777777" w:rsidR="000100D0" w:rsidRDefault="004B0FB1">
      <w:pPr>
        <w:pStyle w:val="20"/>
        <w:snapToGrid w:val="0"/>
        <w:spacing w:before="0" w:after="0" w:line="360" w:lineRule="auto"/>
        <w:textAlignment w:val="baseline"/>
        <w:rPr>
          <w:rFonts w:ascii="宋体" w:hAnsi="宋体"/>
          <w:bCs w:val="0"/>
          <w:color w:val="000000"/>
        </w:rPr>
      </w:pPr>
      <w:r>
        <w:rPr>
          <w:rFonts w:ascii="宋体" w:hAnsi="宋体"/>
          <w:bCs w:val="0"/>
          <w:color w:val="000000"/>
        </w:rPr>
        <w:br/>
      </w:r>
    </w:p>
    <w:p w14:paraId="0114C3B8" w14:textId="77777777" w:rsidR="009059E3" w:rsidRDefault="009059E3">
      <w:pPr>
        <w:widowControl/>
        <w:jc w:val="left"/>
        <w:rPr>
          <w:rFonts w:ascii="宋体" w:hAnsi="宋体"/>
          <w:color w:val="000000"/>
          <w:sz w:val="32"/>
        </w:rPr>
      </w:pPr>
      <w:bookmarkStart w:id="457" w:name="_Toc35034419"/>
      <w:bookmarkEnd w:id="454"/>
      <w:r>
        <w:rPr>
          <w:rFonts w:ascii="宋体" w:hAnsi="宋体"/>
          <w:color w:val="000000"/>
          <w:sz w:val="32"/>
        </w:rPr>
        <w:br w:type="page"/>
      </w:r>
    </w:p>
    <w:p w14:paraId="40EFB0ED" w14:textId="29B432FC" w:rsidR="000100D0" w:rsidRDefault="004B0FB1">
      <w:pPr>
        <w:snapToGrid w:val="0"/>
        <w:spacing w:line="360" w:lineRule="auto"/>
        <w:textAlignment w:val="baseline"/>
        <w:rPr>
          <w:rFonts w:ascii="宋体" w:hAnsi="宋体"/>
          <w:b/>
          <w:color w:val="000000"/>
          <w:sz w:val="32"/>
        </w:rPr>
      </w:pPr>
      <w:r>
        <w:rPr>
          <w:rFonts w:ascii="宋体" w:hAnsi="宋体"/>
          <w:color w:val="000000"/>
          <w:sz w:val="32"/>
        </w:rPr>
        <w:lastRenderedPageBreak/>
        <w:t>1.  评选方法</w:t>
      </w:r>
      <w:bookmarkEnd w:id="457"/>
    </w:p>
    <w:p w14:paraId="46634BEA"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本次评选采用经评审的最低竞选价法，评选委员会按照本章第2.1款进行报价排序，按照本章第2.2款进行符合性审查，符合性审查合格的比选申请人中按报价由低到高推荐中选候选人，或根据比选人授权直接确定中选人。若出现比选申请人竞选报价相同的，以评选办法前附表约定的原则确定排序。</w:t>
      </w:r>
    </w:p>
    <w:p w14:paraId="6A642559" w14:textId="77777777" w:rsidR="000100D0" w:rsidRDefault="004B0FB1">
      <w:pPr>
        <w:pStyle w:val="20"/>
        <w:snapToGrid w:val="0"/>
        <w:spacing w:before="0" w:after="0" w:line="360" w:lineRule="auto"/>
        <w:textAlignment w:val="baseline"/>
        <w:rPr>
          <w:rFonts w:ascii="宋体" w:hAnsi="宋体"/>
          <w:b w:val="0"/>
          <w:color w:val="000000"/>
        </w:rPr>
      </w:pPr>
      <w:bookmarkStart w:id="458" w:name="_Toc35034420"/>
      <w:r>
        <w:rPr>
          <w:rFonts w:ascii="宋体" w:hAnsi="宋体"/>
          <w:b w:val="0"/>
          <w:color w:val="000000"/>
        </w:rPr>
        <w:t>2.  评审标准</w:t>
      </w:r>
      <w:bookmarkEnd w:id="458"/>
    </w:p>
    <w:p w14:paraId="1EF9C344" w14:textId="77777777" w:rsidR="000100D0" w:rsidRDefault="004B0FB1">
      <w:pPr>
        <w:pStyle w:val="3"/>
        <w:snapToGrid w:val="0"/>
        <w:spacing w:before="0" w:after="0" w:line="360" w:lineRule="auto"/>
        <w:textAlignment w:val="baseline"/>
        <w:rPr>
          <w:rFonts w:ascii="宋体" w:hAnsi="宋体" w:cs="宋体"/>
          <w:color w:val="000000"/>
          <w:sz w:val="21"/>
          <w:szCs w:val="21"/>
        </w:rPr>
      </w:pPr>
      <w:bookmarkStart w:id="459" w:name="_Toc35034421"/>
      <w:r>
        <w:rPr>
          <w:rFonts w:ascii="宋体" w:hAnsi="宋体" w:cs="宋体"/>
          <w:color w:val="000000"/>
          <w:sz w:val="21"/>
          <w:szCs w:val="21"/>
        </w:rPr>
        <w:t>2.1</w:t>
      </w:r>
      <w:r>
        <w:rPr>
          <w:rFonts w:ascii="宋体" w:hAnsi="宋体" w:cs="宋体" w:hint="eastAsia"/>
          <w:color w:val="000000"/>
          <w:sz w:val="21"/>
          <w:szCs w:val="21"/>
        </w:rPr>
        <w:t>报价</w:t>
      </w:r>
      <w:r>
        <w:rPr>
          <w:rFonts w:ascii="宋体" w:hAnsi="宋体" w:cs="宋体"/>
          <w:color w:val="000000"/>
          <w:sz w:val="21"/>
          <w:szCs w:val="21"/>
        </w:rPr>
        <w:t>排序</w:t>
      </w:r>
      <w:r>
        <w:rPr>
          <w:rFonts w:ascii="宋体" w:hAnsi="宋体" w:cs="宋体" w:hint="eastAsia"/>
          <w:color w:val="000000"/>
          <w:sz w:val="21"/>
          <w:szCs w:val="21"/>
        </w:rPr>
        <w:t>标准</w:t>
      </w:r>
      <w:bookmarkEnd w:id="459"/>
    </w:p>
    <w:p w14:paraId="6EC4CBCF" w14:textId="77777777" w:rsidR="000100D0" w:rsidRDefault="004B0FB1">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见评选办法前附表。</w:t>
      </w:r>
    </w:p>
    <w:p w14:paraId="0ECBC8AD" w14:textId="77777777" w:rsidR="000100D0" w:rsidRDefault="004B0FB1">
      <w:pPr>
        <w:pStyle w:val="3"/>
        <w:snapToGrid w:val="0"/>
        <w:spacing w:before="0" w:after="0" w:line="360" w:lineRule="auto"/>
        <w:textAlignment w:val="baseline"/>
        <w:rPr>
          <w:rFonts w:ascii="宋体" w:hAnsi="宋体" w:cs="宋体"/>
          <w:color w:val="000000"/>
          <w:sz w:val="21"/>
          <w:szCs w:val="21"/>
        </w:rPr>
      </w:pPr>
      <w:bookmarkStart w:id="460" w:name="_Toc35034422"/>
      <w:r>
        <w:rPr>
          <w:rFonts w:ascii="宋体" w:hAnsi="宋体" w:cs="宋体"/>
          <w:color w:val="000000"/>
          <w:sz w:val="21"/>
          <w:szCs w:val="21"/>
        </w:rPr>
        <w:t>2.</w:t>
      </w:r>
      <w:r>
        <w:rPr>
          <w:rFonts w:ascii="宋体" w:hAnsi="宋体" w:cs="宋体" w:hint="eastAsia"/>
          <w:color w:val="000000"/>
          <w:sz w:val="21"/>
          <w:szCs w:val="21"/>
        </w:rPr>
        <w:t>2符合性审查标准</w:t>
      </w:r>
      <w:bookmarkEnd w:id="460"/>
    </w:p>
    <w:p w14:paraId="3ADE4DB8" w14:textId="77777777" w:rsidR="000100D0" w:rsidRDefault="004B0FB1">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取报价排序前□5□6</w:t>
      </w:r>
      <w:r>
        <w:sym w:font="Wingdings" w:char="F0FE"/>
      </w:r>
      <w:r>
        <w:rPr>
          <w:rFonts w:ascii="宋体" w:hAnsi="宋体" w:cs="宋体" w:hint="eastAsia"/>
          <w:color w:val="000000"/>
          <w:szCs w:val="21"/>
        </w:rPr>
        <w:t>7名（若实际比选申请人数量小于勾选数量，</w:t>
      </w:r>
      <w:r>
        <w:rPr>
          <w:rFonts w:ascii="宋体" w:hAnsi="宋体" w:hint="eastAsia"/>
          <w:color w:val="000000"/>
          <w:spacing w:val="4"/>
          <w:kern w:val="0"/>
          <w:szCs w:val="21"/>
        </w:rPr>
        <w:t>则全部纳入）进行符合性审查。符合性审查内容：资格评审、形式评审、响应性、竞选函及竞选报价评审</w:t>
      </w:r>
      <w:r>
        <w:rPr>
          <w:rFonts w:ascii="宋体" w:hAnsi="宋体" w:cs="宋体" w:hint="eastAsia"/>
          <w:color w:val="000000"/>
          <w:szCs w:val="21"/>
        </w:rPr>
        <w:t>。</w:t>
      </w:r>
    </w:p>
    <w:p w14:paraId="7D586082" w14:textId="77777777" w:rsidR="000100D0" w:rsidRDefault="004B0FB1">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2.</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2 资格评审标准：见评选办法前附表（适用于未进行资格预审的）。</w:t>
      </w:r>
    </w:p>
    <w:p w14:paraId="427B652B" w14:textId="77777777" w:rsidR="000100D0" w:rsidRDefault="004B0FB1">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2.</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3  形式评审标准：见评选办法前附表。</w:t>
      </w:r>
    </w:p>
    <w:p w14:paraId="12E50BE6" w14:textId="77777777" w:rsidR="000100D0" w:rsidRDefault="004B0FB1">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2.</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4  响应性评审标准：见评选办法前附表。</w:t>
      </w:r>
    </w:p>
    <w:p w14:paraId="780631E5" w14:textId="77777777" w:rsidR="000100D0" w:rsidRDefault="004B0FB1">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2.2.5  竞选函及竞选报价评审标准：见评选办法前附表。</w:t>
      </w:r>
    </w:p>
    <w:p w14:paraId="20B51900" w14:textId="77777777" w:rsidR="000100D0" w:rsidRDefault="004B0FB1">
      <w:pPr>
        <w:pStyle w:val="20"/>
        <w:snapToGrid w:val="0"/>
        <w:spacing w:before="0" w:after="0" w:line="360" w:lineRule="auto"/>
        <w:textAlignment w:val="baseline"/>
        <w:rPr>
          <w:rFonts w:ascii="宋体" w:hAnsi="宋体"/>
          <w:b w:val="0"/>
          <w:color w:val="000000"/>
        </w:rPr>
      </w:pPr>
      <w:bookmarkStart w:id="461" w:name="_Toc35034423"/>
      <w:r>
        <w:rPr>
          <w:rFonts w:ascii="宋体" w:hAnsi="宋体"/>
          <w:b w:val="0"/>
          <w:color w:val="000000"/>
        </w:rPr>
        <w:t>3.  评选程序</w:t>
      </w:r>
      <w:bookmarkEnd w:id="461"/>
    </w:p>
    <w:p w14:paraId="5E8CE3C0" w14:textId="77777777" w:rsidR="000100D0" w:rsidRDefault="004B0FB1">
      <w:pPr>
        <w:pStyle w:val="3"/>
        <w:snapToGrid w:val="0"/>
        <w:spacing w:before="0" w:after="0" w:line="360" w:lineRule="auto"/>
        <w:textAlignment w:val="baseline"/>
        <w:rPr>
          <w:rFonts w:ascii="宋体" w:hAnsi="宋体" w:cs="宋体"/>
          <w:color w:val="000000"/>
          <w:sz w:val="21"/>
          <w:szCs w:val="21"/>
        </w:rPr>
      </w:pPr>
      <w:bookmarkStart w:id="462" w:name="_Toc35034424"/>
      <w:r>
        <w:rPr>
          <w:rFonts w:ascii="宋体" w:hAnsi="宋体" w:cs="宋体"/>
          <w:color w:val="000000"/>
          <w:sz w:val="21"/>
          <w:szCs w:val="21"/>
        </w:rPr>
        <w:t>3.1</w:t>
      </w:r>
      <w:r>
        <w:rPr>
          <w:rFonts w:ascii="宋体" w:hAnsi="宋体" w:cs="宋体" w:hint="eastAsia"/>
          <w:color w:val="000000"/>
          <w:sz w:val="21"/>
          <w:szCs w:val="21"/>
        </w:rPr>
        <w:t>报价排序</w:t>
      </w:r>
      <w:bookmarkEnd w:id="462"/>
    </w:p>
    <w:p w14:paraId="5E0A12EB" w14:textId="77777777" w:rsidR="000100D0" w:rsidRDefault="004B0FB1">
      <w:pPr>
        <w:snapToGrid w:val="0"/>
        <w:spacing w:line="360" w:lineRule="auto"/>
        <w:ind w:firstLineChars="197" w:firstLine="414"/>
        <w:textAlignment w:val="baseline"/>
        <w:rPr>
          <w:rFonts w:ascii="宋体" w:hAnsi="宋体" w:cs="宋体"/>
          <w:color w:val="000000"/>
          <w:sz w:val="20"/>
          <w:szCs w:val="21"/>
        </w:rPr>
      </w:pPr>
      <w:r>
        <w:rPr>
          <w:rFonts w:ascii="宋体" w:hAnsi="宋体" w:cs="宋体" w:hint="eastAsia"/>
          <w:color w:val="000000"/>
          <w:szCs w:val="21"/>
        </w:rPr>
        <w:t>对报价不高于最高限价的所有比选申请人的比选申请文件，按照报价由低到高的顺序排序。需技术方案评审的，由比选人代表对技术方案进行手动随机编号。在竞选函及竞选报价评审前，推送给评选委员会的比选申请文件不得显示排序。</w:t>
      </w:r>
    </w:p>
    <w:p w14:paraId="438496DD" w14:textId="77777777" w:rsidR="000100D0" w:rsidRDefault="004B0FB1">
      <w:pPr>
        <w:pStyle w:val="3"/>
        <w:snapToGrid w:val="0"/>
        <w:spacing w:before="0" w:after="0" w:line="360" w:lineRule="auto"/>
        <w:textAlignment w:val="baseline"/>
        <w:rPr>
          <w:rFonts w:ascii="宋体" w:hAnsi="宋体" w:cs="宋体"/>
          <w:color w:val="000000"/>
          <w:sz w:val="21"/>
          <w:szCs w:val="21"/>
        </w:rPr>
      </w:pPr>
      <w:bookmarkStart w:id="463" w:name="_Toc35034425"/>
      <w:r>
        <w:rPr>
          <w:rFonts w:ascii="宋体" w:hAnsi="宋体" w:cs="宋体"/>
          <w:color w:val="000000"/>
          <w:sz w:val="21"/>
          <w:szCs w:val="21"/>
        </w:rPr>
        <w:t>3.</w:t>
      </w:r>
      <w:r>
        <w:rPr>
          <w:rFonts w:ascii="宋体" w:hAnsi="宋体" w:cs="宋体" w:hint="eastAsia"/>
          <w:color w:val="000000"/>
          <w:sz w:val="21"/>
          <w:szCs w:val="21"/>
        </w:rPr>
        <w:t>2符合性审查</w:t>
      </w:r>
      <w:bookmarkEnd w:id="463"/>
    </w:p>
    <w:p w14:paraId="509C7FCA" w14:textId="77777777" w:rsidR="000100D0" w:rsidRDefault="004B0FB1">
      <w:pPr>
        <w:snapToGrid w:val="0"/>
        <w:spacing w:line="360" w:lineRule="auto"/>
        <w:ind w:firstLineChars="197" w:firstLine="414"/>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2</w:t>
      </w:r>
      <w:r>
        <w:rPr>
          <w:rFonts w:ascii="宋体" w:hAnsi="宋体" w:cs="宋体"/>
          <w:color w:val="000000"/>
          <w:szCs w:val="21"/>
        </w:rPr>
        <w:t>.1评选委员会依据本章第2.</w:t>
      </w:r>
      <w:r>
        <w:rPr>
          <w:rFonts w:ascii="宋体" w:hAnsi="宋体" w:cs="宋体" w:hint="eastAsia"/>
          <w:color w:val="000000"/>
          <w:szCs w:val="21"/>
        </w:rPr>
        <w:t>2</w:t>
      </w:r>
      <w:r>
        <w:rPr>
          <w:rFonts w:ascii="宋体" w:hAnsi="宋体" w:cs="宋体"/>
          <w:color w:val="000000"/>
          <w:szCs w:val="21"/>
        </w:rPr>
        <w:t xml:space="preserve"> </w:t>
      </w:r>
      <w:r>
        <w:rPr>
          <w:rFonts w:ascii="宋体" w:hAnsi="宋体" w:cs="宋体" w:hint="eastAsia"/>
          <w:color w:val="000000"/>
          <w:szCs w:val="21"/>
        </w:rPr>
        <w:t>款规定的标准对比</w:t>
      </w:r>
      <w:proofErr w:type="gramStart"/>
      <w:r>
        <w:rPr>
          <w:rFonts w:ascii="宋体" w:hAnsi="宋体" w:cs="宋体" w:hint="eastAsia"/>
          <w:color w:val="000000"/>
          <w:szCs w:val="21"/>
        </w:rPr>
        <w:t>选申请</w:t>
      </w:r>
      <w:proofErr w:type="gramEnd"/>
      <w:r>
        <w:rPr>
          <w:rFonts w:ascii="宋体" w:hAnsi="宋体" w:cs="宋体" w:hint="eastAsia"/>
          <w:color w:val="000000"/>
          <w:szCs w:val="21"/>
        </w:rPr>
        <w:t>文件进行符合性审查。符合性审查顺序：资格评审、形式评审、响应性、竞选函及竞选报价评审。</w:t>
      </w:r>
    </w:p>
    <w:p w14:paraId="1EDF4A9E" w14:textId="77777777" w:rsidR="000100D0" w:rsidRDefault="004B0FB1">
      <w:pPr>
        <w:snapToGrid w:val="0"/>
        <w:spacing w:line="360" w:lineRule="auto"/>
        <w:ind w:firstLineChars="197" w:firstLine="414"/>
        <w:textAlignment w:val="baseline"/>
        <w:rPr>
          <w:rFonts w:ascii="宋体" w:hAnsi="宋体" w:cs="宋体"/>
          <w:color w:val="000000"/>
          <w:sz w:val="20"/>
          <w:szCs w:val="21"/>
        </w:rPr>
      </w:pPr>
      <w:r>
        <w:rPr>
          <w:rFonts w:ascii="宋体" w:hAnsi="宋体" w:cs="宋体" w:hint="eastAsia"/>
          <w:color w:val="000000"/>
          <w:szCs w:val="21"/>
        </w:rPr>
        <w:t>勾选技术方案评审的，符合性审查应首先进行技术方案审查，再按照资格、形式、响应性、竞选函及竞选报价的顺序进行评审。有一项不符合评审标准的，作否决竞选处理。</w:t>
      </w:r>
    </w:p>
    <w:p w14:paraId="773E47E4"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2</w:t>
      </w:r>
      <w:r>
        <w:rPr>
          <w:rFonts w:ascii="宋体" w:hAnsi="宋体" w:cs="宋体"/>
          <w:color w:val="000000"/>
          <w:szCs w:val="21"/>
        </w:rPr>
        <w:t xml:space="preserve">.2 </w:t>
      </w:r>
      <w:r>
        <w:rPr>
          <w:rFonts w:ascii="宋体" w:hAnsi="宋体" w:cs="宋体" w:hint="eastAsia"/>
          <w:color w:val="000000"/>
          <w:szCs w:val="21"/>
        </w:rPr>
        <w:t>比选申请人</w:t>
      </w:r>
      <w:r>
        <w:rPr>
          <w:rFonts w:ascii="宋体" w:hAnsi="宋体" w:cs="宋体"/>
          <w:color w:val="000000"/>
          <w:szCs w:val="21"/>
        </w:rPr>
        <w:t>有以下情形之一的，</w:t>
      </w:r>
      <w:r>
        <w:rPr>
          <w:rFonts w:ascii="宋体" w:hAnsi="宋体" w:cs="宋体" w:hint="eastAsia"/>
          <w:color w:val="000000"/>
          <w:szCs w:val="21"/>
        </w:rPr>
        <w:t>其比选申请文件将被否决：</w:t>
      </w:r>
    </w:p>
    <w:p w14:paraId="2B58F462" w14:textId="77777777" w:rsidR="000100D0" w:rsidRDefault="004B0FB1">
      <w:pPr>
        <w:snapToGrid w:val="0"/>
        <w:spacing w:line="360" w:lineRule="auto"/>
        <w:ind w:firstLineChars="193" w:firstLine="405"/>
        <w:textAlignment w:val="baseline"/>
        <w:rPr>
          <w:rFonts w:ascii="宋体" w:hAnsi="宋体" w:cs="宋体"/>
          <w:color w:val="000000"/>
          <w:sz w:val="20"/>
          <w:szCs w:val="21"/>
        </w:rPr>
      </w:pPr>
      <w:r>
        <w:rPr>
          <w:rFonts w:ascii="宋体" w:hAnsi="宋体" w:cs="宋体" w:hint="eastAsia"/>
          <w:color w:val="000000"/>
          <w:szCs w:val="21"/>
        </w:rPr>
        <w:t>（1</w:t>
      </w:r>
      <w:r>
        <w:rPr>
          <w:rFonts w:ascii="宋体" w:hAnsi="宋体" w:cs="宋体"/>
          <w:color w:val="000000"/>
          <w:szCs w:val="21"/>
        </w:rPr>
        <w:t>）第二章“</w:t>
      </w:r>
      <w:r>
        <w:rPr>
          <w:rFonts w:ascii="宋体" w:hAnsi="宋体" w:cs="宋体" w:hint="eastAsia"/>
          <w:color w:val="000000"/>
          <w:szCs w:val="21"/>
        </w:rPr>
        <w:t>比选申请人</w:t>
      </w:r>
      <w:r>
        <w:rPr>
          <w:rFonts w:ascii="宋体" w:hAnsi="宋体" w:cs="宋体"/>
          <w:color w:val="000000"/>
          <w:szCs w:val="21"/>
        </w:rPr>
        <w:t xml:space="preserve">须知”第1.4.3 </w:t>
      </w:r>
      <w:r>
        <w:rPr>
          <w:rFonts w:ascii="宋体" w:hAnsi="宋体" w:cs="宋体" w:hint="eastAsia"/>
          <w:color w:val="000000"/>
          <w:szCs w:val="21"/>
        </w:rPr>
        <w:t>项</w:t>
      </w:r>
      <w:r>
        <w:rPr>
          <w:rFonts w:ascii="宋体" w:hAnsi="宋体" w:cs="宋体"/>
          <w:color w:val="000000"/>
          <w:szCs w:val="21"/>
        </w:rPr>
        <w:t>规定的任何一种情形的；</w:t>
      </w:r>
    </w:p>
    <w:p w14:paraId="0EA42580"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（2</w:t>
      </w:r>
      <w:r>
        <w:rPr>
          <w:rFonts w:ascii="宋体" w:hAnsi="宋体" w:cs="宋体"/>
          <w:color w:val="000000"/>
          <w:szCs w:val="21"/>
        </w:rPr>
        <w:t>）串通</w:t>
      </w:r>
      <w:r>
        <w:rPr>
          <w:rFonts w:ascii="宋体" w:hAnsi="宋体" w:cs="宋体" w:hint="eastAsia"/>
          <w:color w:val="000000"/>
          <w:szCs w:val="21"/>
        </w:rPr>
        <w:t>竞选</w:t>
      </w:r>
      <w:r>
        <w:rPr>
          <w:rFonts w:ascii="宋体" w:hAnsi="宋体" w:cs="宋体"/>
          <w:color w:val="000000"/>
          <w:szCs w:val="21"/>
        </w:rPr>
        <w:t>或弄虚作假或有其他违法行为的</w:t>
      </w:r>
      <w:r>
        <w:rPr>
          <w:rFonts w:ascii="宋体" w:hAnsi="宋体" w:cs="宋体" w:hint="eastAsia"/>
          <w:color w:val="000000"/>
          <w:szCs w:val="21"/>
        </w:rPr>
        <w:t>；</w:t>
      </w:r>
    </w:p>
    <w:p w14:paraId="4A3F676E"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（3）不按评选委员会要求澄清、说明或补正的。</w:t>
      </w:r>
    </w:p>
    <w:p w14:paraId="7D6FCF2F"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3.2.3 竞选报价有算术错误的，评选委员会按以下原则对竞选报价进行修正，修正的价格经比选申请人书面确认后具有约束力，修正原则如下：</w:t>
      </w:r>
    </w:p>
    <w:p w14:paraId="456C3150"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（1）比选申请文件中的大写金额与小写金额不一致的，以大写金额为准；</w:t>
      </w:r>
    </w:p>
    <w:p w14:paraId="62ACB1FC"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hint="eastAsia"/>
          <w:color w:val="000000"/>
          <w:szCs w:val="21"/>
        </w:rPr>
        <w:t>（2）竞选函中的总报价与已标价工程量清单总报价不一致，且工程量清单总报价与依据单价、工程数量、分部分项工程合价计算出的结果不一致的，由评选委员会作否决竞选处理。</w:t>
      </w:r>
    </w:p>
    <w:p w14:paraId="16350E48" w14:textId="77777777" w:rsidR="000100D0" w:rsidRDefault="004B0FB1">
      <w:pPr>
        <w:pStyle w:val="3"/>
        <w:snapToGrid w:val="0"/>
        <w:spacing w:before="0" w:after="0" w:line="360" w:lineRule="auto"/>
        <w:textAlignment w:val="baseline"/>
        <w:rPr>
          <w:rFonts w:ascii="宋体" w:hAnsi="宋体" w:cs="宋体"/>
          <w:color w:val="000000"/>
          <w:sz w:val="21"/>
          <w:szCs w:val="21"/>
        </w:rPr>
      </w:pPr>
      <w:bookmarkStart w:id="464" w:name="_Toc35034426"/>
      <w:r>
        <w:rPr>
          <w:rFonts w:ascii="宋体" w:hAnsi="宋体" w:cs="宋体"/>
          <w:color w:val="000000"/>
          <w:sz w:val="21"/>
          <w:szCs w:val="21"/>
        </w:rPr>
        <w:lastRenderedPageBreak/>
        <w:t>3.</w:t>
      </w:r>
      <w:r>
        <w:rPr>
          <w:rFonts w:ascii="宋体" w:hAnsi="宋体" w:cs="宋体" w:hint="eastAsia"/>
          <w:color w:val="000000"/>
          <w:sz w:val="21"/>
          <w:szCs w:val="21"/>
        </w:rPr>
        <w:t>3</w:t>
      </w:r>
      <w:r>
        <w:rPr>
          <w:rFonts w:ascii="宋体" w:hAnsi="宋体" w:cs="宋体"/>
          <w:color w:val="000000"/>
          <w:sz w:val="21"/>
          <w:szCs w:val="21"/>
        </w:rPr>
        <w:t xml:space="preserve"> </w:t>
      </w:r>
      <w:r>
        <w:rPr>
          <w:rFonts w:ascii="宋体" w:hAnsi="宋体" w:cs="宋体" w:hint="eastAsia"/>
          <w:color w:val="000000"/>
          <w:sz w:val="21"/>
          <w:szCs w:val="21"/>
        </w:rPr>
        <w:t>比选申请文件的澄清和补正</w:t>
      </w:r>
      <w:bookmarkEnd w:id="464"/>
    </w:p>
    <w:p w14:paraId="0C718BB1"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3</w:t>
      </w:r>
      <w:r>
        <w:rPr>
          <w:rFonts w:ascii="宋体" w:hAnsi="宋体" w:cs="宋体"/>
          <w:color w:val="000000"/>
          <w:szCs w:val="21"/>
        </w:rPr>
        <w:t xml:space="preserve">.1 </w:t>
      </w:r>
      <w:r>
        <w:rPr>
          <w:rFonts w:ascii="宋体" w:hAnsi="宋体" w:cs="宋体" w:hint="eastAsia"/>
          <w:color w:val="000000"/>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14:paraId="7B08CD3B"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3</w:t>
      </w:r>
      <w:r>
        <w:rPr>
          <w:rFonts w:ascii="宋体" w:hAnsi="宋体" w:cs="宋体"/>
          <w:color w:val="000000"/>
          <w:szCs w:val="21"/>
        </w:rPr>
        <w:t xml:space="preserve">.2 </w:t>
      </w:r>
      <w:r>
        <w:rPr>
          <w:rFonts w:ascii="宋体" w:hAnsi="宋体" w:cs="宋体" w:hint="eastAsia"/>
          <w:color w:val="000000"/>
          <w:szCs w:val="21"/>
        </w:rPr>
        <w:t>澄清、说明和补正不得改变比选申请文件的实质性内容（算术性错误修正的除外）。比选申请人的书面澄清、说明和补正属于比选申请文件的组成部分。</w:t>
      </w:r>
    </w:p>
    <w:p w14:paraId="1BB638A9" w14:textId="77777777" w:rsidR="000100D0" w:rsidRDefault="004B0FB1">
      <w:pPr>
        <w:snapToGrid w:val="0"/>
        <w:spacing w:line="360" w:lineRule="auto"/>
        <w:ind w:firstLineChars="200" w:firstLine="420"/>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3</w:t>
      </w:r>
      <w:r>
        <w:rPr>
          <w:rFonts w:ascii="宋体" w:hAnsi="宋体" w:cs="宋体"/>
          <w:color w:val="000000"/>
          <w:szCs w:val="21"/>
        </w:rPr>
        <w:t xml:space="preserve">.3 </w:t>
      </w:r>
      <w:r>
        <w:rPr>
          <w:rFonts w:ascii="宋体" w:hAnsi="宋体" w:cs="宋体" w:hint="eastAsia"/>
          <w:color w:val="000000"/>
          <w:szCs w:val="21"/>
        </w:rPr>
        <w:t>评选委员会对比选申请人提交的澄清、说明或补正有疑问的，可以要求比选申请人进一步澄清、说明或补正，直至满足评选委员会的要求。</w:t>
      </w:r>
    </w:p>
    <w:p w14:paraId="38A87859" w14:textId="77777777" w:rsidR="000100D0" w:rsidRDefault="004B0FB1">
      <w:pPr>
        <w:pStyle w:val="3"/>
        <w:snapToGrid w:val="0"/>
        <w:spacing w:before="0" w:after="0" w:line="360" w:lineRule="auto"/>
        <w:textAlignment w:val="baseline"/>
        <w:rPr>
          <w:rFonts w:ascii="宋体" w:hAnsi="宋体" w:cs="宋体"/>
          <w:color w:val="000000"/>
          <w:sz w:val="21"/>
          <w:szCs w:val="21"/>
        </w:rPr>
      </w:pPr>
      <w:bookmarkStart w:id="465" w:name="_Toc484465184"/>
      <w:bookmarkStart w:id="466" w:name="_Toc35034427"/>
      <w:bookmarkStart w:id="467" w:name="_Toc479262406"/>
      <w:r>
        <w:rPr>
          <w:rFonts w:ascii="宋体" w:hAnsi="宋体" w:cs="宋体"/>
          <w:color w:val="000000"/>
          <w:sz w:val="21"/>
          <w:szCs w:val="21"/>
        </w:rPr>
        <w:t>3.</w:t>
      </w:r>
      <w:r>
        <w:rPr>
          <w:rFonts w:ascii="宋体" w:hAnsi="宋体" w:cs="宋体" w:hint="eastAsia"/>
          <w:color w:val="000000"/>
          <w:sz w:val="21"/>
          <w:szCs w:val="21"/>
        </w:rPr>
        <w:t>4</w:t>
      </w:r>
      <w:r>
        <w:rPr>
          <w:rFonts w:ascii="宋体" w:hAnsi="宋体" w:cs="宋体"/>
          <w:color w:val="000000"/>
          <w:sz w:val="21"/>
          <w:szCs w:val="21"/>
        </w:rPr>
        <w:t xml:space="preserve"> </w:t>
      </w:r>
      <w:r>
        <w:rPr>
          <w:rFonts w:ascii="宋体" w:hAnsi="宋体" w:cs="宋体" w:hint="eastAsia"/>
          <w:color w:val="000000"/>
          <w:sz w:val="21"/>
          <w:szCs w:val="21"/>
        </w:rPr>
        <w:t>评选结果</w:t>
      </w:r>
      <w:bookmarkEnd w:id="465"/>
      <w:bookmarkEnd w:id="466"/>
      <w:bookmarkEnd w:id="467"/>
    </w:p>
    <w:p w14:paraId="321DB6B7" w14:textId="77777777" w:rsidR="000100D0" w:rsidRDefault="004B0FB1">
      <w:pPr>
        <w:snapToGrid w:val="0"/>
        <w:spacing w:line="360" w:lineRule="auto"/>
        <w:ind w:firstLineChars="200" w:firstLine="420"/>
        <w:jc w:val="left"/>
        <w:textAlignment w:val="baseline"/>
        <w:rPr>
          <w:rFonts w:ascii="宋体" w:hAnsi="宋体" w:cs="宋体"/>
          <w:color w:val="000000"/>
          <w:kern w:val="0"/>
          <w:sz w:val="20"/>
          <w:szCs w:val="21"/>
        </w:rPr>
      </w:pPr>
      <w:r>
        <w:rPr>
          <w:rFonts w:ascii="宋体" w:hAnsi="宋体" w:cs="宋体"/>
          <w:color w:val="000000"/>
          <w:szCs w:val="21"/>
        </w:rPr>
        <w:t>3.</w:t>
      </w:r>
      <w:r>
        <w:rPr>
          <w:rFonts w:ascii="宋体" w:hAnsi="宋体" w:cs="宋体" w:hint="eastAsia"/>
          <w:color w:val="000000"/>
          <w:szCs w:val="21"/>
        </w:rPr>
        <w:t>4</w:t>
      </w:r>
      <w:r>
        <w:rPr>
          <w:rFonts w:ascii="宋体" w:hAnsi="宋体" w:cs="宋体"/>
          <w:color w:val="000000"/>
          <w:szCs w:val="21"/>
        </w:rPr>
        <w:t>.1</w:t>
      </w:r>
      <w:r>
        <w:rPr>
          <w:rFonts w:ascii="宋体" w:hAnsi="宋体" w:cs="宋体" w:hint="eastAsia"/>
          <w:color w:val="000000"/>
          <w:szCs w:val="21"/>
        </w:rPr>
        <w:t>除第二章“比选申请人须知”前附表授权直接确定中选人外，评选委员会按经评审的最低竞选价法推荐中选候选人。</w:t>
      </w:r>
    </w:p>
    <w:p w14:paraId="38F74FCA" w14:textId="77777777" w:rsidR="000100D0" w:rsidRDefault="004B0FB1">
      <w:pPr>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color w:val="000000"/>
          <w:szCs w:val="21"/>
        </w:rPr>
        <w:t>3.</w:t>
      </w:r>
      <w:r>
        <w:rPr>
          <w:rFonts w:ascii="宋体" w:hAnsi="宋体" w:cs="宋体" w:hint="eastAsia"/>
          <w:color w:val="000000"/>
          <w:szCs w:val="21"/>
        </w:rPr>
        <w:t>4</w:t>
      </w:r>
      <w:r>
        <w:rPr>
          <w:rFonts w:ascii="宋体" w:hAnsi="宋体" w:cs="宋体"/>
          <w:color w:val="000000"/>
          <w:szCs w:val="21"/>
        </w:rPr>
        <w:t>.2</w:t>
      </w:r>
      <w:r>
        <w:rPr>
          <w:rFonts w:ascii="宋体" w:hAnsi="宋体" w:cs="宋体" w:hint="eastAsia"/>
          <w:color w:val="000000"/>
          <w:szCs w:val="21"/>
        </w:rPr>
        <w:t xml:space="preserve"> 评选委员会完成评选后，应当向比选人提交书面评选报告和中选候选人名单。</w:t>
      </w:r>
    </w:p>
    <w:p w14:paraId="02BCD2E6"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20F38538"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394A69A6"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76C3C78A"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4FCAE8DA"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3653C671"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46F0AF52"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1A82C791" w14:textId="77777777" w:rsidR="000100D0" w:rsidRDefault="000100D0">
      <w:pPr>
        <w:pStyle w:val="af9"/>
        <w:snapToGrid w:val="0"/>
        <w:spacing w:line="360" w:lineRule="auto"/>
        <w:textAlignment w:val="baseline"/>
        <w:rPr>
          <w:rFonts w:ascii="宋体" w:hAnsi="宋体"/>
          <w:b/>
          <w:color w:val="000000"/>
          <w:sz w:val="28"/>
          <w:szCs w:val="28"/>
          <w:lang w:eastAsia="zh-CN"/>
        </w:rPr>
      </w:pPr>
    </w:p>
    <w:p w14:paraId="262EB2EF" w14:textId="77777777" w:rsidR="000100D0" w:rsidRDefault="000100D0" w:rsidP="00EC607A">
      <w:pPr>
        <w:pStyle w:val="af9"/>
        <w:snapToGrid w:val="0"/>
        <w:spacing w:line="360" w:lineRule="auto"/>
        <w:jc w:val="both"/>
        <w:textAlignment w:val="baseline"/>
        <w:rPr>
          <w:rFonts w:ascii="宋体" w:hAnsi="宋体"/>
          <w:b/>
          <w:color w:val="000000"/>
          <w:sz w:val="28"/>
          <w:szCs w:val="28"/>
          <w:lang w:eastAsia="zh-CN"/>
        </w:rPr>
      </w:pPr>
    </w:p>
    <w:p w14:paraId="68934992" w14:textId="77777777" w:rsidR="000100D0" w:rsidRDefault="004B0FB1">
      <w:pPr>
        <w:pStyle w:val="af9"/>
        <w:snapToGrid w:val="0"/>
        <w:spacing w:line="360" w:lineRule="auto"/>
        <w:textAlignment w:val="baseline"/>
        <w:rPr>
          <w:rFonts w:ascii="宋体" w:hAnsi="宋体"/>
          <w:b/>
          <w:color w:val="000000"/>
          <w:sz w:val="28"/>
          <w:szCs w:val="28"/>
          <w:lang w:eastAsia="zh-CN"/>
        </w:rPr>
      </w:pPr>
      <w:bookmarkStart w:id="468" w:name="_Toc430530509"/>
      <w:bookmarkStart w:id="469" w:name="_Toc65102450"/>
      <w:bookmarkStart w:id="470" w:name="_Toc509218785"/>
      <w:r>
        <w:rPr>
          <w:rFonts w:ascii="宋体" w:hAnsi="宋体"/>
          <w:b/>
          <w:color w:val="000000"/>
          <w:sz w:val="28"/>
          <w:szCs w:val="28"/>
          <w:lang w:eastAsia="zh-CN"/>
        </w:rPr>
        <w:t>附件A：</w:t>
      </w:r>
      <w:r>
        <w:rPr>
          <w:rFonts w:ascii="宋体" w:hAnsi="宋体" w:hint="eastAsia"/>
          <w:b/>
          <w:color w:val="000000"/>
          <w:sz w:val="28"/>
          <w:szCs w:val="28"/>
          <w:lang w:eastAsia="zh-CN"/>
        </w:rPr>
        <w:t>经评审的最低投标价法</w:t>
      </w:r>
      <w:r>
        <w:rPr>
          <w:rFonts w:ascii="宋体" w:hAnsi="宋体"/>
          <w:b/>
          <w:color w:val="000000"/>
          <w:sz w:val="28"/>
          <w:szCs w:val="28"/>
          <w:lang w:eastAsia="zh-CN"/>
        </w:rPr>
        <w:t>否决</w:t>
      </w:r>
      <w:r w:rsidR="00AB4689">
        <w:rPr>
          <w:rFonts w:ascii="宋体" w:hAnsi="宋体" w:hint="eastAsia"/>
          <w:b/>
          <w:color w:val="000000"/>
          <w:sz w:val="28"/>
          <w:szCs w:val="28"/>
          <w:lang w:eastAsia="zh-CN"/>
        </w:rPr>
        <w:t>比选申请</w:t>
      </w:r>
      <w:r>
        <w:rPr>
          <w:rFonts w:ascii="宋体" w:hAnsi="宋体"/>
          <w:b/>
          <w:color w:val="000000"/>
          <w:sz w:val="28"/>
          <w:szCs w:val="28"/>
          <w:lang w:eastAsia="zh-CN"/>
        </w:rPr>
        <w:t>情况一览表</w:t>
      </w:r>
    </w:p>
    <w:p w14:paraId="757A6291" w14:textId="77777777" w:rsidR="000100D0" w:rsidRDefault="004B0FB1">
      <w:pPr>
        <w:pStyle w:val="af9"/>
        <w:snapToGrid w:val="0"/>
        <w:spacing w:line="360" w:lineRule="auto"/>
        <w:ind w:firstLineChars="200" w:firstLine="420"/>
        <w:jc w:val="both"/>
        <w:textAlignment w:val="baseline"/>
        <w:rPr>
          <w:rFonts w:ascii="宋体" w:hAnsi="宋体"/>
          <w:color w:val="000000"/>
          <w:sz w:val="21"/>
          <w:szCs w:val="21"/>
          <w:lang w:eastAsia="zh-CN"/>
        </w:rPr>
      </w:pPr>
      <w:r>
        <w:rPr>
          <w:rFonts w:ascii="宋体" w:hAnsi="宋体" w:hint="eastAsia"/>
          <w:color w:val="000000"/>
          <w:sz w:val="21"/>
          <w:szCs w:val="21"/>
          <w:lang w:eastAsia="zh-CN"/>
        </w:rPr>
        <w:t>比选申请文件存在本一览表下列情形之一的，比选申请文件视为重大偏差并作否决</w:t>
      </w:r>
      <w:r w:rsidR="00AB4689">
        <w:rPr>
          <w:rFonts w:ascii="宋体" w:hAnsi="宋体" w:hint="eastAsia"/>
          <w:color w:val="000000"/>
          <w:szCs w:val="21"/>
          <w:lang w:eastAsia="zh-CN"/>
        </w:rPr>
        <w:t>比选申请</w:t>
      </w:r>
      <w:r>
        <w:rPr>
          <w:rFonts w:ascii="宋体" w:hAnsi="宋体" w:hint="eastAsia"/>
          <w:color w:val="000000"/>
          <w:sz w:val="21"/>
          <w:szCs w:val="21"/>
          <w:lang w:eastAsia="zh-CN"/>
        </w:rPr>
        <w:t>处理，否则，评选委员会不得视为重大偏差而否决比选申请人的比选申请文件</w:t>
      </w:r>
      <w:r>
        <w:rPr>
          <w:rFonts w:ascii="宋体" w:hAnsi="宋体"/>
          <w:color w:val="000000"/>
          <w:sz w:val="21"/>
          <w:szCs w:val="21"/>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33080B" w14:paraId="28A4C9FF" w14:textId="77777777">
        <w:trPr>
          <w:jc w:val="center"/>
        </w:trPr>
        <w:tc>
          <w:tcPr>
            <w:tcW w:w="961" w:type="dxa"/>
            <w:vAlign w:val="center"/>
          </w:tcPr>
          <w:p w14:paraId="73245088" w14:textId="77777777" w:rsidR="000100D0" w:rsidRDefault="004B0FB1">
            <w:pPr>
              <w:snapToGrid w:val="0"/>
              <w:spacing w:line="400" w:lineRule="exact"/>
              <w:jc w:val="center"/>
              <w:textAlignment w:val="baseline"/>
              <w:rPr>
                <w:rFonts w:ascii="宋体" w:hAnsi="宋体"/>
                <w:b/>
                <w:color w:val="000000"/>
                <w:sz w:val="20"/>
                <w:szCs w:val="21"/>
              </w:rPr>
            </w:pPr>
            <w:r>
              <w:rPr>
                <w:rFonts w:ascii="宋体" w:hAnsi="宋体"/>
                <w:b/>
                <w:color w:val="000000"/>
                <w:szCs w:val="21"/>
              </w:rPr>
              <w:t>章节号</w:t>
            </w:r>
          </w:p>
        </w:tc>
        <w:tc>
          <w:tcPr>
            <w:tcW w:w="1515" w:type="dxa"/>
            <w:vAlign w:val="center"/>
          </w:tcPr>
          <w:p w14:paraId="533254FC" w14:textId="77777777" w:rsidR="000100D0" w:rsidRDefault="004B0FB1">
            <w:pPr>
              <w:snapToGrid w:val="0"/>
              <w:spacing w:line="400" w:lineRule="exact"/>
              <w:jc w:val="center"/>
              <w:textAlignment w:val="baseline"/>
              <w:rPr>
                <w:rFonts w:ascii="宋体" w:hAnsi="宋体"/>
                <w:b/>
                <w:color w:val="000000"/>
                <w:sz w:val="20"/>
                <w:szCs w:val="21"/>
              </w:rPr>
            </w:pPr>
            <w:r>
              <w:rPr>
                <w:rFonts w:ascii="宋体" w:hAnsi="宋体"/>
                <w:b/>
                <w:color w:val="000000"/>
                <w:szCs w:val="21"/>
              </w:rPr>
              <w:t>条款名称</w:t>
            </w:r>
          </w:p>
        </w:tc>
        <w:tc>
          <w:tcPr>
            <w:tcW w:w="6886" w:type="dxa"/>
            <w:vAlign w:val="center"/>
          </w:tcPr>
          <w:p w14:paraId="4CF330D2" w14:textId="77777777" w:rsidR="000100D0" w:rsidRDefault="004B0FB1">
            <w:pPr>
              <w:snapToGrid w:val="0"/>
              <w:spacing w:line="400" w:lineRule="exact"/>
              <w:jc w:val="center"/>
              <w:textAlignment w:val="baseline"/>
              <w:rPr>
                <w:rFonts w:ascii="宋体" w:hAnsi="宋体"/>
                <w:b/>
                <w:color w:val="000000"/>
                <w:sz w:val="20"/>
                <w:szCs w:val="21"/>
              </w:rPr>
            </w:pPr>
            <w:r>
              <w:rPr>
                <w:rFonts w:ascii="宋体" w:hAnsi="宋体"/>
                <w:b/>
                <w:color w:val="000000"/>
                <w:szCs w:val="21"/>
              </w:rPr>
              <w:t>否决</w:t>
            </w:r>
            <w:r w:rsidR="00AB4689">
              <w:rPr>
                <w:rFonts w:ascii="宋体" w:hAnsi="宋体" w:hint="eastAsia"/>
                <w:b/>
                <w:bCs/>
                <w:color w:val="000000"/>
                <w:kern w:val="0"/>
                <w:szCs w:val="21"/>
              </w:rPr>
              <w:t>比选申请</w:t>
            </w:r>
            <w:r>
              <w:rPr>
                <w:rFonts w:ascii="宋体" w:hAnsi="宋体"/>
                <w:b/>
                <w:color w:val="000000"/>
                <w:szCs w:val="21"/>
              </w:rPr>
              <w:t>条件</w:t>
            </w:r>
          </w:p>
        </w:tc>
      </w:tr>
      <w:tr w:rsidR="0033080B" w14:paraId="244C9DB0" w14:textId="77777777">
        <w:trPr>
          <w:jc w:val="center"/>
        </w:trPr>
        <w:tc>
          <w:tcPr>
            <w:tcW w:w="961" w:type="dxa"/>
            <w:vAlign w:val="center"/>
          </w:tcPr>
          <w:p w14:paraId="54E61014"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第二章</w:t>
            </w:r>
          </w:p>
          <w:p w14:paraId="1903C44E"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3.4</w:t>
            </w:r>
          </w:p>
        </w:tc>
        <w:tc>
          <w:tcPr>
            <w:tcW w:w="1515" w:type="dxa"/>
            <w:vAlign w:val="center"/>
          </w:tcPr>
          <w:p w14:paraId="408EB389"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竞选保证金</w:t>
            </w:r>
          </w:p>
          <w:p w14:paraId="3D8A6862"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（竞选保函）</w:t>
            </w:r>
          </w:p>
        </w:tc>
        <w:tc>
          <w:tcPr>
            <w:tcW w:w="6886" w:type="dxa"/>
            <w:vAlign w:val="center"/>
          </w:tcPr>
          <w:p w14:paraId="01D35ABC"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A-1比选申请人</w:t>
            </w:r>
            <w:r>
              <w:rPr>
                <w:rFonts w:ascii="宋体" w:hAnsi="宋体"/>
                <w:color w:val="000000"/>
                <w:szCs w:val="21"/>
              </w:rPr>
              <w:t>应按</w:t>
            </w:r>
            <w:r>
              <w:rPr>
                <w:rFonts w:ascii="宋体" w:hAnsi="宋体" w:hint="eastAsia"/>
                <w:color w:val="000000"/>
                <w:szCs w:val="21"/>
              </w:rPr>
              <w:t>比选申请人</w:t>
            </w:r>
            <w:r>
              <w:rPr>
                <w:rFonts w:ascii="宋体" w:hAnsi="宋体"/>
                <w:color w:val="000000"/>
                <w:szCs w:val="21"/>
              </w:rPr>
              <w:t>须知前附表规定的金额、担保形式</w:t>
            </w:r>
            <w:r>
              <w:rPr>
                <w:rFonts w:ascii="宋体" w:hAnsi="宋体" w:hint="eastAsia"/>
                <w:color w:val="000000"/>
                <w:szCs w:val="21"/>
              </w:rPr>
              <w:t>等</w:t>
            </w:r>
            <w:r>
              <w:rPr>
                <w:rFonts w:ascii="宋体" w:hAnsi="宋体"/>
                <w:color w:val="000000"/>
                <w:szCs w:val="21"/>
              </w:rPr>
              <w:t>递交竞选保证金，并作为其</w:t>
            </w:r>
            <w:r>
              <w:rPr>
                <w:rFonts w:ascii="宋体" w:hAnsi="宋体" w:hint="eastAsia"/>
                <w:color w:val="000000"/>
                <w:szCs w:val="21"/>
              </w:rPr>
              <w:t>比选申请文件</w:t>
            </w:r>
            <w:r>
              <w:rPr>
                <w:rFonts w:ascii="宋体" w:hAnsi="宋体"/>
                <w:color w:val="000000"/>
                <w:szCs w:val="21"/>
              </w:rPr>
              <w:t>的组成部分。</w:t>
            </w:r>
          </w:p>
        </w:tc>
      </w:tr>
      <w:tr w:rsidR="0033080B" w14:paraId="1994BB9A" w14:textId="77777777">
        <w:trPr>
          <w:jc w:val="center"/>
        </w:trPr>
        <w:tc>
          <w:tcPr>
            <w:tcW w:w="961" w:type="dxa"/>
            <w:vMerge w:val="restart"/>
            <w:vAlign w:val="center"/>
          </w:tcPr>
          <w:p w14:paraId="2A4A360B"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restart"/>
            <w:vAlign w:val="center"/>
          </w:tcPr>
          <w:p w14:paraId="7C080AF3"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资格评审</w:t>
            </w:r>
          </w:p>
        </w:tc>
        <w:tc>
          <w:tcPr>
            <w:tcW w:w="6886" w:type="dxa"/>
            <w:vAlign w:val="center"/>
          </w:tcPr>
          <w:p w14:paraId="5B990D0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w:t>
            </w:r>
            <w:r w:rsidR="00AB4689">
              <w:rPr>
                <w:rFonts w:ascii="宋体" w:hAnsi="宋体" w:hint="eastAsia"/>
                <w:color w:val="000000"/>
                <w:szCs w:val="21"/>
              </w:rPr>
              <w:t>比选申请</w:t>
            </w:r>
            <w:r>
              <w:rPr>
                <w:rFonts w:ascii="宋体" w:hAnsi="宋体" w:hint="eastAsia"/>
                <w:color w:val="000000"/>
                <w:szCs w:val="21"/>
              </w:rPr>
              <w:t>人的资质证书、营业执照及安全生产条件须满足</w:t>
            </w:r>
            <w:r w:rsidR="00AB4689">
              <w:rPr>
                <w:rFonts w:ascii="宋体" w:hAnsi="宋体" w:hint="eastAsia"/>
                <w:color w:val="000000"/>
                <w:szCs w:val="21"/>
              </w:rPr>
              <w:t>比选申请</w:t>
            </w:r>
            <w:r>
              <w:rPr>
                <w:rFonts w:ascii="宋体" w:hAnsi="宋体" w:hint="eastAsia"/>
                <w:color w:val="000000"/>
                <w:szCs w:val="21"/>
              </w:rPr>
              <w:t>人须知前附表第1.4.1项第1条的要求，否则由评选委员会作否决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4DE139D4" w14:textId="77777777">
        <w:trPr>
          <w:jc w:val="center"/>
        </w:trPr>
        <w:tc>
          <w:tcPr>
            <w:tcW w:w="961" w:type="dxa"/>
            <w:vMerge/>
            <w:vAlign w:val="center"/>
          </w:tcPr>
          <w:p w14:paraId="79EDCD6C"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32EE9734"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062B802F"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w:t>
            </w:r>
            <w:r w:rsidR="00AB4689">
              <w:rPr>
                <w:rFonts w:ascii="宋体" w:hAnsi="宋体" w:hint="eastAsia"/>
                <w:color w:val="000000"/>
                <w:szCs w:val="21"/>
              </w:rPr>
              <w:t>比选申请</w:t>
            </w:r>
            <w:r>
              <w:rPr>
                <w:rFonts w:ascii="宋体" w:hAnsi="宋体" w:hint="eastAsia"/>
                <w:color w:val="000000"/>
                <w:szCs w:val="21"/>
              </w:rPr>
              <w:t>人的财务要求须满足</w:t>
            </w:r>
            <w:r w:rsidR="00AB4689">
              <w:rPr>
                <w:rFonts w:ascii="宋体" w:hAnsi="宋体" w:hint="eastAsia"/>
                <w:color w:val="000000"/>
                <w:szCs w:val="21"/>
              </w:rPr>
              <w:t>比选申请</w:t>
            </w:r>
            <w:r>
              <w:rPr>
                <w:rFonts w:ascii="宋体" w:hAnsi="宋体" w:hint="eastAsia"/>
                <w:color w:val="000000"/>
                <w:szCs w:val="21"/>
              </w:rPr>
              <w:t>人须知前附表第1.4.1项第2条的要求，否则由评选委员会作否决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03EE1A92" w14:textId="77777777">
        <w:trPr>
          <w:tblHeader/>
          <w:jc w:val="center"/>
        </w:trPr>
        <w:tc>
          <w:tcPr>
            <w:tcW w:w="961" w:type="dxa"/>
            <w:vMerge/>
            <w:vAlign w:val="center"/>
          </w:tcPr>
          <w:p w14:paraId="5474610B"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0FBBB379"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2EE0DF95"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A-4比选申请人的业绩须满足比选申请人须知前附表第1.4.1项第3条的要求，否则由评选委员会作否决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48A285D6" w14:textId="77777777">
        <w:trPr>
          <w:tblHeader/>
          <w:jc w:val="center"/>
        </w:trPr>
        <w:tc>
          <w:tcPr>
            <w:tcW w:w="961" w:type="dxa"/>
            <w:vMerge/>
            <w:vAlign w:val="center"/>
          </w:tcPr>
          <w:p w14:paraId="607DF26F"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5ACA6A48"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225C43D2"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A-5比选申请人的</w:t>
            </w:r>
            <w:r w:rsidR="00AB4689">
              <w:rPr>
                <w:rFonts w:ascii="宋体" w:hAnsi="宋体" w:hint="eastAsia"/>
                <w:color w:val="000000"/>
                <w:kern w:val="0"/>
                <w:szCs w:val="21"/>
              </w:rPr>
              <w:t>比选申请</w:t>
            </w:r>
            <w:r>
              <w:rPr>
                <w:rFonts w:ascii="宋体" w:hAnsi="宋体" w:hint="eastAsia"/>
                <w:color w:val="000000"/>
                <w:szCs w:val="21"/>
              </w:rPr>
              <w:t>截止日</w:t>
            </w:r>
            <w:r w:rsidR="00AB4689">
              <w:rPr>
                <w:rFonts w:ascii="宋体" w:hAnsi="宋体" w:hint="eastAsia"/>
                <w:color w:val="000000"/>
                <w:kern w:val="0"/>
                <w:szCs w:val="21"/>
              </w:rPr>
              <w:t>比选申请</w:t>
            </w:r>
            <w:r>
              <w:rPr>
                <w:rFonts w:ascii="宋体" w:hAnsi="宋体" w:hint="eastAsia"/>
                <w:color w:val="000000"/>
                <w:szCs w:val="21"/>
              </w:rPr>
              <w:t>资格情况须满足比选申请人须知前附表第1.4.1项第4条的要求，否则由评选委员会作否决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79E06AD7" w14:textId="77777777">
        <w:trPr>
          <w:tblHeader/>
          <w:jc w:val="center"/>
        </w:trPr>
        <w:tc>
          <w:tcPr>
            <w:tcW w:w="961" w:type="dxa"/>
            <w:vMerge/>
            <w:vAlign w:val="center"/>
          </w:tcPr>
          <w:p w14:paraId="1DF54593"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657AE248"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3647C1BE"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A-6</w:t>
            </w:r>
            <w:r w:rsidR="00AB4689">
              <w:rPr>
                <w:rFonts w:ascii="宋体" w:hAnsi="宋体" w:hint="eastAsia"/>
                <w:color w:val="000000"/>
                <w:szCs w:val="21"/>
              </w:rPr>
              <w:t>比选申请</w:t>
            </w:r>
            <w:r>
              <w:rPr>
                <w:rFonts w:ascii="宋体" w:hAnsi="宋体" w:hint="eastAsia"/>
                <w:color w:val="000000"/>
                <w:szCs w:val="21"/>
              </w:rPr>
              <w:t>人的项目经理资格须满足</w:t>
            </w:r>
            <w:r w:rsidR="00AB4689">
              <w:rPr>
                <w:rFonts w:ascii="宋体" w:hAnsi="宋体" w:hint="eastAsia"/>
                <w:color w:val="000000"/>
                <w:szCs w:val="21"/>
              </w:rPr>
              <w:t>比选申请</w:t>
            </w:r>
            <w:r>
              <w:rPr>
                <w:rFonts w:ascii="宋体" w:hAnsi="宋体" w:hint="eastAsia"/>
                <w:color w:val="000000"/>
                <w:szCs w:val="21"/>
              </w:rPr>
              <w:t>人须知前附表第1.4.1项第5条的要求，否则由评选委员会作否决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41DF994B" w14:textId="77777777">
        <w:trPr>
          <w:tblHeader/>
          <w:jc w:val="center"/>
        </w:trPr>
        <w:tc>
          <w:tcPr>
            <w:tcW w:w="961" w:type="dxa"/>
            <w:vMerge/>
            <w:vAlign w:val="center"/>
          </w:tcPr>
          <w:p w14:paraId="316FABA0"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2417D3CC"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4124F534"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A-7比选申请人的其他要求须满足比选申请人须知前附表第1.4.1项第6条的要求，否则由评选委员会作否决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342D3243" w14:textId="77777777">
        <w:trPr>
          <w:jc w:val="center"/>
        </w:trPr>
        <w:tc>
          <w:tcPr>
            <w:tcW w:w="961" w:type="dxa"/>
            <w:vMerge/>
            <w:vAlign w:val="center"/>
          </w:tcPr>
          <w:p w14:paraId="3A089E13"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restart"/>
            <w:vAlign w:val="center"/>
          </w:tcPr>
          <w:p w14:paraId="77A511D8"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形式评审</w:t>
            </w:r>
          </w:p>
        </w:tc>
        <w:tc>
          <w:tcPr>
            <w:tcW w:w="6886" w:type="dxa"/>
          </w:tcPr>
          <w:p w14:paraId="12AA8E99"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A-8</w:t>
            </w:r>
            <w:r w:rsidR="00AB4689">
              <w:rPr>
                <w:rFonts w:ascii="宋体" w:hAnsi="宋体" w:hint="eastAsia"/>
                <w:color w:val="000000"/>
                <w:szCs w:val="21"/>
              </w:rPr>
              <w:t>比选申请</w:t>
            </w:r>
            <w:r>
              <w:rPr>
                <w:rFonts w:ascii="宋体" w:hAnsi="宋体" w:hint="eastAsia"/>
                <w:color w:val="000000"/>
                <w:szCs w:val="21"/>
              </w:rPr>
              <w:t>人名称必须与资质证书、营业执照、安全生产许可证一致，依法变更名称的应提交相应证明材料，否则由评选委员会作否决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014837F5" w14:textId="77777777">
        <w:trPr>
          <w:jc w:val="center"/>
        </w:trPr>
        <w:tc>
          <w:tcPr>
            <w:tcW w:w="961" w:type="dxa"/>
            <w:vMerge/>
            <w:vAlign w:val="center"/>
          </w:tcPr>
          <w:p w14:paraId="44EE1466"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7C9161A5"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705BF9EA"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A-9比选申请文件格式（不含</w:t>
            </w:r>
            <w:r w:rsidR="00AB4689">
              <w:rPr>
                <w:rFonts w:ascii="宋体" w:hAnsi="宋体" w:hint="eastAsia"/>
                <w:color w:val="000000"/>
                <w:kern w:val="0"/>
                <w:szCs w:val="21"/>
              </w:rPr>
              <w:t>比选申请</w:t>
            </w:r>
            <w:r>
              <w:rPr>
                <w:rFonts w:ascii="宋体" w:hAnsi="宋体" w:hint="eastAsia"/>
                <w:color w:val="000000"/>
                <w:szCs w:val="21"/>
              </w:rPr>
              <w:t>函部分）符合第二章“比选申请人须知”第3.7款的要求，否则由评选委员会作否决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p w14:paraId="138F7355"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编制比选申请文件时不得对第八章“比选申请文件格式”的相应要素作实质性修改，否则</w:t>
            </w:r>
            <w:r>
              <w:rPr>
                <w:rFonts w:ascii="宋体" w:hAnsi="宋体" w:hint="eastAsia"/>
                <w:color w:val="000000"/>
                <w:szCs w:val="21"/>
              </w:rPr>
              <w:t>视为重大偏差，</w:t>
            </w:r>
            <w:r>
              <w:rPr>
                <w:rFonts w:ascii="宋体" w:hAnsi="宋体" w:hint="eastAsia"/>
                <w:color w:val="000000"/>
                <w:kern w:val="0"/>
                <w:szCs w:val="21"/>
              </w:rPr>
              <w:t>由评选委员会作否决</w:t>
            </w:r>
            <w:r w:rsidR="00AB4689">
              <w:rPr>
                <w:rFonts w:ascii="宋体" w:hAnsi="宋体" w:hint="eastAsia"/>
                <w:color w:val="000000"/>
                <w:kern w:val="0"/>
                <w:szCs w:val="21"/>
              </w:rPr>
              <w:t>比选申请</w:t>
            </w:r>
            <w:r>
              <w:rPr>
                <w:rFonts w:ascii="宋体" w:hAnsi="宋体" w:hint="eastAsia"/>
                <w:color w:val="000000"/>
                <w:kern w:val="0"/>
                <w:szCs w:val="21"/>
              </w:rPr>
              <w:t>处理。</w:t>
            </w:r>
          </w:p>
        </w:tc>
      </w:tr>
      <w:tr w:rsidR="0033080B" w14:paraId="122DA429" w14:textId="77777777">
        <w:trPr>
          <w:jc w:val="center"/>
        </w:trPr>
        <w:tc>
          <w:tcPr>
            <w:tcW w:w="961" w:type="dxa"/>
            <w:vMerge/>
            <w:vAlign w:val="center"/>
          </w:tcPr>
          <w:p w14:paraId="4A976EB2"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2E7E8173"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4638F577"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A-10第八章 比选申请文件格式（不含</w:t>
            </w:r>
            <w:r w:rsidR="00AB4689">
              <w:rPr>
                <w:rFonts w:ascii="宋体" w:hAnsi="宋体" w:hint="eastAsia"/>
                <w:color w:val="000000"/>
                <w:kern w:val="0"/>
                <w:szCs w:val="21"/>
              </w:rPr>
              <w:t>比选申请</w:t>
            </w:r>
            <w:r>
              <w:rPr>
                <w:rFonts w:ascii="宋体" w:hAnsi="宋体" w:hint="eastAsia"/>
                <w:color w:val="000000"/>
                <w:szCs w:val="21"/>
              </w:rPr>
              <w:t>函部分）要求法定代表人或其委托代理人签字（或盖章）的须齐全，否则由评选委员会作否决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623A7353" w14:textId="77777777">
        <w:trPr>
          <w:jc w:val="center"/>
        </w:trPr>
        <w:tc>
          <w:tcPr>
            <w:tcW w:w="961" w:type="dxa"/>
            <w:vMerge/>
            <w:vAlign w:val="center"/>
          </w:tcPr>
          <w:p w14:paraId="7BFF68C5"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10635065"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4D0FEBDC"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A-11第八章 比选申请文件格式（不含</w:t>
            </w:r>
            <w:r w:rsidR="00AB4689">
              <w:rPr>
                <w:rFonts w:ascii="宋体" w:hAnsi="宋体" w:hint="eastAsia"/>
                <w:color w:val="000000"/>
                <w:kern w:val="0"/>
                <w:szCs w:val="21"/>
              </w:rPr>
              <w:t>比选申请</w:t>
            </w:r>
            <w:r>
              <w:rPr>
                <w:rFonts w:ascii="宋体" w:hAnsi="宋体" w:hint="eastAsia"/>
                <w:color w:val="000000"/>
                <w:szCs w:val="21"/>
              </w:rPr>
              <w:t>函部分）要求法定代表人或其委托代理人签字（或盖章）的须齐全，否则由评选委员会作否决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p w14:paraId="76D84776"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第八章 比选申请文件格式（不含</w:t>
            </w:r>
            <w:r w:rsidR="00AB4689">
              <w:rPr>
                <w:rFonts w:ascii="宋体" w:hAnsi="宋体" w:hint="eastAsia"/>
                <w:color w:val="000000"/>
                <w:kern w:val="0"/>
                <w:szCs w:val="21"/>
              </w:rPr>
              <w:t>比选申请</w:t>
            </w:r>
            <w:r>
              <w:rPr>
                <w:rFonts w:ascii="宋体" w:hAnsi="宋体" w:hint="eastAsia"/>
                <w:color w:val="000000"/>
                <w:szCs w:val="21"/>
              </w:rPr>
              <w:t>函部分）要求加盖单位法人章的，应加盖</w:t>
            </w:r>
            <w:r w:rsidR="00AB4689">
              <w:rPr>
                <w:rFonts w:ascii="宋体" w:hAnsi="宋体" w:hint="eastAsia"/>
                <w:color w:val="000000"/>
                <w:szCs w:val="21"/>
              </w:rPr>
              <w:t>比选申请</w:t>
            </w:r>
            <w:r>
              <w:rPr>
                <w:rFonts w:ascii="宋体" w:hAnsi="宋体" w:hint="eastAsia"/>
                <w:color w:val="000000"/>
                <w:szCs w:val="21"/>
              </w:rPr>
              <w:t>人的单位法人章，否则由评选委员会作否决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032FCE64" w14:textId="77777777">
        <w:trPr>
          <w:jc w:val="center"/>
        </w:trPr>
        <w:tc>
          <w:tcPr>
            <w:tcW w:w="961" w:type="dxa"/>
            <w:vMerge/>
            <w:vAlign w:val="center"/>
          </w:tcPr>
          <w:p w14:paraId="776721EC"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4A8D54B8"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2AF7E598"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A-12比选申请人法定代表人的委托代理人有法定代表人签署的授权委托书和比选申请人为其缴纳的养老保险证明材料。否则由评选委员会作否决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67EC1528" w14:textId="77777777">
        <w:trPr>
          <w:jc w:val="center"/>
        </w:trPr>
        <w:tc>
          <w:tcPr>
            <w:tcW w:w="961" w:type="dxa"/>
            <w:vMerge/>
            <w:vAlign w:val="center"/>
          </w:tcPr>
          <w:p w14:paraId="5C0D8175"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restart"/>
            <w:vAlign w:val="center"/>
          </w:tcPr>
          <w:p w14:paraId="0D2C4904"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hint="eastAsia"/>
                <w:color w:val="000000"/>
                <w:szCs w:val="21"/>
              </w:rPr>
              <w:t>响应性评审</w:t>
            </w:r>
          </w:p>
        </w:tc>
        <w:tc>
          <w:tcPr>
            <w:tcW w:w="6886" w:type="dxa"/>
            <w:vAlign w:val="center"/>
          </w:tcPr>
          <w:p w14:paraId="76F9CAF5"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A-13</w:t>
            </w:r>
            <w:r w:rsidR="00AB4689">
              <w:rPr>
                <w:rFonts w:ascii="宋体" w:hAnsi="宋体" w:hint="eastAsia"/>
                <w:color w:val="000000"/>
                <w:kern w:val="0"/>
                <w:szCs w:val="21"/>
              </w:rPr>
              <w:t>比选申请</w:t>
            </w:r>
            <w:r>
              <w:rPr>
                <w:rFonts w:ascii="宋体" w:hAnsi="宋体" w:hint="eastAsia"/>
                <w:color w:val="000000"/>
                <w:szCs w:val="21"/>
              </w:rPr>
              <w:t>内容符合第二章“比选申请人须知”第1.3.1项规定，否则由评选委员会作否决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4CB8183E" w14:textId="77777777">
        <w:trPr>
          <w:jc w:val="center"/>
        </w:trPr>
        <w:tc>
          <w:tcPr>
            <w:tcW w:w="961" w:type="dxa"/>
            <w:vMerge/>
            <w:vAlign w:val="center"/>
          </w:tcPr>
          <w:p w14:paraId="66F49EFB"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51840243"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5057A093"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A-14比选申请人应按比选申请人须知前附表第3.4款规定递交竞选保证金，并作为其比选申请文件的组成部分，否则由评选委员会作否决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54AF8A99" w14:textId="77777777">
        <w:trPr>
          <w:jc w:val="center"/>
        </w:trPr>
        <w:tc>
          <w:tcPr>
            <w:tcW w:w="961" w:type="dxa"/>
            <w:vMerge/>
            <w:vAlign w:val="center"/>
          </w:tcPr>
          <w:p w14:paraId="4D86F17E"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4CEB48FD"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795BE00F"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A-15符合第四章“合同条款及格式”规定，比选申请文件不应附有比选人不能接受的条件。否则由评选委员会作否决</w:t>
            </w:r>
            <w:r w:rsidR="00AB4689">
              <w:rPr>
                <w:rFonts w:ascii="宋体" w:hAnsi="宋体" w:hint="eastAsia"/>
                <w:color w:val="000000"/>
                <w:kern w:val="0"/>
                <w:szCs w:val="21"/>
              </w:rPr>
              <w:t>比选申请</w:t>
            </w:r>
            <w:r>
              <w:rPr>
                <w:rFonts w:ascii="宋体" w:hAnsi="宋体" w:hint="eastAsia"/>
                <w:color w:val="000000"/>
                <w:szCs w:val="21"/>
              </w:rPr>
              <w:t>处理。（由比选申请人承诺，承诺书格式详见第八章比选申请文件格式。）</w:t>
            </w:r>
          </w:p>
        </w:tc>
      </w:tr>
      <w:tr w:rsidR="0033080B" w14:paraId="1D63D080" w14:textId="77777777">
        <w:trPr>
          <w:jc w:val="center"/>
        </w:trPr>
        <w:tc>
          <w:tcPr>
            <w:tcW w:w="961" w:type="dxa"/>
            <w:vMerge/>
            <w:vAlign w:val="center"/>
          </w:tcPr>
          <w:p w14:paraId="6D64DFD4"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51EBB676"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5AC39CD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A-16符合第七章“技术标准和要求”规定。否则由评选委员会作否决</w:t>
            </w:r>
            <w:r w:rsidR="00AB4689">
              <w:rPr>
                <w:rFonts w:ascii="宋体" w:hAnsi="宋体" w:hint="eastAsia"/>
                <w:color w:val="000000"/>
                <w:kern w:val="0"/>
                <w:szCs w:val="21"/>
              </w:rPr>
              <w:t>比选申请</w:t>
            </w:r>
            <w:r>
              <w:rPr>
                <w:rFonts w:ascii="宋体" w:hAnsi="宋体" w:hint="eastAsia"/>
                <w:color w:val="000000"/>
                <w:szCs w:val="21"/>
              </w:rPr>
              <w:t>处理（如有）。（由比选申请人承诺，承诺书格式详见第八章比选申请文件格式。）</w:t>
            </w:r>
          </w:p>
        </w:tc>
      </w:tr>
      <w:tr w:rsidR="0033080B" w14:paraId="67C5EDF2" w14:textId="77777777">
        <w:trPr>
          <w:jc w:val="center"/>
        </w:trPr>
        <w:tc>
          <w:tcPr>
            <w:tcW w:w="961" w:type="dxa"/>
            <w:vMerge/>
            <w:vAlign w:val="center"/>
          </w:tcPr>
          <w:p w14:paraId="1942786C"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26128A5F"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30532EC3"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A-17比选申请人有以下情形之一的，其比选申请文件由评选委员会</w:t>
            </w:r>
            <w:r>
              <w:rPr>
                <w:rFonts w:ascii="宋体" w:hAnsi="宋体"/>
                <w:color w:val="000000"/>
                <w:szCs w:val="21"/>
              </w:rPr>
              <w:t>作否决</w:t>
            </w:r>
            <w:r w:rsidR="00AB4689">
              <w:rPr>
                <w:rFonts w:ascii="宋体" w:hAnsi="宋体" w:hint="eastAsia"/>
                <w:color w:val="000000"/>
                <w:kern w:val="0"/>
                <w:szCs w:val="21"/>
              </w:rPr>
              <w:t>比选申请</w:t>
            </w:r>
            <w:r>
              <w:rPr>
                <w:rFonts w:ascii="宋体" w:hAnsi="宋体"/>
                <w:color w:val="000000"/>
                <w:szCs w:val="21"/>
              </w:rPr>
              <w:t>处理</w:t>
            </w:r>
            <w:r>
              <w:rPr>
                <w:rFonts w:ascii="宋体" w:hAnsi="宋体" w:hint="eastAsia"/>
                <w:color w:val="000000"/>
                <w:szCs w:val="21"/>
              </w:rPr>
              <w:t>：</w:t>
            </w:r>
          </w:p>
          <w:p w14:paraId="0235B6ED"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1.第二章“比选申请人须知”第1.4.3项规定的任何一种情形的；</w:t>
            </w:r>
          </w:p>
          <w:p w14:paraId="61B74B88"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2.本次</w:t>
            </w:r>
            <w:r w:rsidR="00AB4689">
              <w:rPr>
                <w:rFonts w:ascii="宋体" w:hAnsi="宋体" w:hint="eastAsia"/>
                <w:color w:val="000000"/>
                <w:kern w:val="0"/>
                <w:szCs w:val="21"/>
              </w:rPr>
              <w:t>比选申请</w:t>
            </w:r>
            <w:r>
              <w:rPr>
                <w:rFonts w:ascii="宋体" w:hAnsi="宋体" w:hint="eastAsia"/>
                <w:color w:val="000000"/>
                <w:szCs w:val="21"/>
              </w:rPr>
              <w:t>有串通</w:t>
            </w:r>
            <w:r w:rsidR="00AB4689">
              <w:rPr>
                <w:rFonts w:ascii="宋体" w:hAnsi="宋体" w:hint="eastAsia"/>
                <w:color w:val="000000"/>
                <w:kern w:val="0"/>
                <w:szCs w:val="21"/>
              </w:rPr>
              <w:t>比选申请</w:t>
            </w:r>
            <w:r>
              <w:rPr>
                <w:rFonts w:ascii="宋体" w:hAnsi="宋体" w:hint="eastAsia"/>
                <w:color w:val="000000"/>
                <w:szCs w:val="21"/>
              </w:rPr>
              <w:t>、弄虚作假等违反招投标相关法律、法规的行为的；</w:t>
            </w:r>
          </w:p>
          <w:p w14:paraId="4FD98B68"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3.拒绝按评选委员会要求澄清、说明或补正的。</w:t>
            </w:r>
          </w:p>
        </w:tc>
      </w:tr>
      <w:tr w:rsidR="0033080B" w14:paraId="4BA6852F" w14:textId="77777777">
        <w:trPr>
          <w:jc w:val="center"/>
        </w:trPr>
        <w:tc>
          <w:tcPr>
            <w:tcW w:w="961" w:type="dxa"/>
            <w:vMerge/>
            <w:vAlign w:val="center"/>
          </w:tcPr>
          <w:p w14:paraId="2F463C99"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restart"/>
            <w:vAlign w:val="center"/>
          </w:tcPr>
          <w:p w14:paraId="348F91B3" w14:textId="77777777" w:rsidR="000100D0" w:rsidRDefault="00AB4689">
            <w:pPr>
              <w:snapToGrid w:val="0"/>
              <w:spacing w:line="400" w:lineRule="exact"/>
              <w:jc w:val="center"/>
              <w:textAlignment w:val="baseline"/>
              <w:rPr>
                <w:rFonts w:ascii="宋体" w:hAnsi="宋体"/>
                <w:color w:val="000000"/>
                <w:sz w:val="20"/>
                <w:szCs w:val="21"/>
              </w:rPr>
            </w:pPr>
            <w:r>
              <w:rPr>
                <w:rFonts w:ascii="宋体" w:hAnsi="宋体" w:hint="eastAsia"/>
                <w:color w:val="000000"/>
                <w:kern w:val="0"/>
                <w:szCs w:val="21"/>
              </w:rPr>
              <w:t>比选申请</w:t>
            </w:r>
            <w:proofErr w:type="gramStart"/>
            <w:r w:rsidR="004B0FB1">
              <w:rPr>
                <w:rFonts w:ascii="宋体" w:hAnsi="宋体"/>
                <w:color w:val="000000"/>
                <w:szCs w:val="21"/>
              </w:rPr>
              <w:t>函部分</w:t>
            </w:r>
            <w:proofErr w:type="gramEnd"/>
            <w:r w:rsidR="004B0FB1">
              <w:rPr>
                <w:rFonts w:ascii="宋体" w:hAnsi="宋体"/>
                <w:color w:val="000000"/>
                <w:szCs w:val="21"/>
              </w:rPr>
              <w:t>及经济部分评审</w:t>
            </w:r>
          </w:p>
        </w:tc>
        <w:tc>
          <w:tcPr>
            <w:tcW w:w="6886" w:type="dxa"/>
            <w:vAlign w:val="center"/>
          </w:tcPr>
          <w:p w14:paraId="02D54AE3"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A-18</w:t>
            </w:r>
            <w:r w:rsidR="00AB4689">
              <w:rPr>
                <w:rFonts w:ascii="宋体" w:hAnsi="宋体" w:hint="eastAsia"/>
                <w:color w:val="000000"/>
                <w:kern w:val="0"/>
                <w:szCs w:val="21"/>
              </w:rPr>
              <w:t>比选申请</w:t>
            </w:r>
            <w:proofErr w:type="gramStart"/>
            <w:r>
              <w:rPr>
                <w:rFonts w:ascii="宋体" w:hAnsi="宋体" w:hint="eastAsia"/>
                <w:color w:val="000000"/>
                <w:szCs w:val="21"/>
              </w:rPr>
              <w:t>函部分</w:t>
            </w:r>
            <w:proofErr w:type="gramEnd"/>
            <w:r>
              <w:rPr>
                <w:rFonts w:ascii="宋体" w:hAnsi="宋体" w:hint="eastAsia"/>
                <w:color w:val="000000"/>
                <w:szCs w:val="21"/>
              </w:rPr>
              <w:t>的格式符合第二章“比选申请人须知”第3.7款的要求，否则由评选委员会作否决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4C4FE6D3" w14:textId="77777777">
        <w:trPr>
          <w:jc w:val="center"/>
        </w:trPr>
        <w:tc>
          <w:tcPr>
            <w:tcW w:w="961" w:type="dxa"/>
            <w:vMerge/>
            <w:vAlign w:val="center"/>
          </w:tcPr>
          <w:p w14:paraId="4E50480C"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78E8DB62"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1835357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A-19</w:t>
            </w:r>
            <w:r w:rsidR="00AB4689">
              <w:rPr>
                <w:rFonts w:ascii="宋体" w:hAnsi="宋体" w:hint="eastAsia"/>
                <w:color w:val="000000"/>
                <w:kern w:val="0"/>
                <w:szCs w:val="21"/>
              </w:rPr>
              <w:t>比选申请</w:t>
            </w:r>
            <w:proofErr w:type="gramStart"/>
            <w:r>
              <w:rPr>
                <w:rFonts w:ascii="宋体" w:hAnsi="宋体" w:cs="宋体" w:hint="eastAsia"/>
                <w:color w:val="000000"/>
                <w:kern w:val="0"/>
              </w:rPr>
              <w:t>函部分</w:t>
            </w:r>
            <w:proofErr w:type="gramEnd"/>
            <w:r>
              <w:rPr>
                <w:rFonts w:ascii="宋体" w:hAnsi="宋体" w:cs="宋体" w:hint="eastAsia"/>
                <w:color w:val="000000"/>
                <w:kern w:val="0"/>
              </w:rPr>
              <w:t>的格式要求法定代表人或其委托代理人签字（或盖章）的须齐全，要求加盖单位法人章的，应加盖比选申请人的单位法人章</w:t>
            </w:r>
            <w:r>
              <w:rPr>
                <w:rFonts w:ascii="宋体" w:hAnsi="宋体" w:hint="eastAsia"/>
                <w:color w:val="000000"/>
                <w:szCs w:val="21"/>
              </w:rPr>
              <w:t>，否则由评选委员会作否决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121D6527" w14:textId="77777777">
        <w:trPr>
          <w:jc w:val="center"/>
        </w:trPr>
        <w:tc>
          <w:tcPr>
            <w:tcW w:w="961" w:type="dxa"/>
            <w:vMerge/>
            <w:vAlign w:val="center"/>
          </w:tcPr>
          <w:p w14:paraId="3056FE07"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145C1010"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2AE0EE29"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A-20工期符合第二章“比选申请人须知”第1.3.2项规定，否则由评选委员会作否决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7729436E" w14:textId="77777777">
        <w:trPr>
          <w:jc w:val="center"/>
        </w:trPr>
        <w:tc>
          <w:tcPr>
            <w:tcW w:w="961" w:type="dxa"/>
            <w:vMerge/>
            <w:vAlign w:val="center"/>
          </w:tcPr>
          <w:p w14:paraId="0CBE3CDF"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7931F739"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0CE6391A"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A-21工程质量符合第二章“比选申请人须知”第1.3.3项规定，否则由评选委员会作否决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177DEC7F" w14:textId="77777777">
        <w:trPr>
          <w:jc w:val="center"/>
        </w:trPr>
        <w:tc>
          <w:tcPr>
            <w:tcW w:w="961" w:type="dxa"/>
            <w:vMerge/>
            <w:vAlign w:val="center"/>
          </w:tcPr>
          <w:p w14:paraId="050CBA84"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545C0EA0"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6AAA049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A-22</w:t>
            </w:r>
            <w:r w:rsidR="00AB4689">
              <w:rPr>
                <w:rFonts w:ascii="宋体" w:hAnsi="宋体" w:hint="eastAsia"/>
                <w:color w:val="000000"/>
                <w:kern w:val="0"/>
                <w:szCs w:val="21"/>
              </w:rPr>
              <w:t>比选申请</w:t>
            </w:r>
            <w:r>
              <w:rPr>
                <w:rFonts w:ascii="宋体" w:hAnsi="宋体" w:hint="eastAsia"/>
                <w:color w:val="000000"/>
                <w:szCs w:val="21"/>
              </w:rPr>
              <w:t>有效期符合第二章“比选申请人须知”第3.3.1项规定，否则由评选委员会作否决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072BBA76" w14:textId="77777777">
        <w:trPr>
          <w:jc w:val="center"/>
        </w:trPr>
        <w:tc>
          <w:tcPr>
            <w:tcW w:w="961" w:type="dxa"/>
            <w:vMerge/>
            <w:vAlign w:val="center"/>
          </w:tcPr>
          <w:p w14:paraId="54E671FE"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27AFFD69"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25995A58"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A-23</w:t>
            </w:r>
            <w:r w:rsidR="00AB4689">
              <w:rPr>
                <w:rFonts w:ascii="宋体" w:hAnsi="宋体" w:hint="eastAsia"/>
                <w:color w:val="000000"/>
                <w:szCs w:val="21"/>
              </w:rPr>
              <w:t>比选申请</w:t>
            </w:r>
            <w:r>
              <w:rPr>
                <w:rFonts w:ascii="宋体" w:hAnsi="宋体" w:hint="eastAsia"/>
                <w:color w:val="000000"/>
                <w:szCs w:val="21"/>
              </w:rPr>
              <w:t>函中总报价与已标价工程量清单总报价必须一致，否则其比选申请文件按否决</w:t>
            </w:r>
            <w:r w:rsidR="00AB4689">
              <w:rPr>
                <w:rFonts w:ascii="宋体" w:hAnsi="宋体" w:hint="eastAsia"/>
                <w:color w:val="000000"/>
                <w:szCs w:val="21"/>
              </w:rPr>
              <w:t>比选申请</w:t>
            </w:r>
            <w:r>
              <w:rPr>
                <w:rFonts w:ascii="宋体" w:hAnsi="宋体" w:hint="eastAsia"/>
                <w:color w:val="000000"/>
                <w:szCs w:val="21"/>
              </w:rPr>
              <w:t>处理。</w:t>
            </w:r>
          </w:p>
        </w:tc>
      </w:tr>
      <w:tr w:rsidR="0033080B" w14:paraId="65A9C70D" w14:textId="77777777">
        <w:trPr>
          <w:jc w:val="center"/>
        </w:trPr>
        <w:tc>
          <w:tcPr>
            <w:tcW w:w="961" w:type="dxa"/>
            <w:vMerge/>
            <w:vAlign w:val="center"/>
          </w:tcPr>
          <w:p w14:paraId="339D0833"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2A50635F"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6900FAFE"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A-24</w:t>
            </w:r>
            <w:r w:rsidR="00AB4689">
              <w:rPr>
                <w:rFonts w:ascii="宋体" w:hAnsi="宋体" w:hint="eastAsia"/>
                <w:color w:val="000000"/>
                <w:kern w:val="0"/>
                <w:szCs w:val="21"/>
              </w:rPr>
              <w:t>比选申请</w:t>
            </w:r>
            <w:r>
              <w:rPr>
                <w:rFonts w:ascii="宋体" w:hAnsi="宋体" w:hint="eastAsia"/>
                <w:color w:val="000000"/>
                <w:szCs w:val="21"/>
              </w:rPr>
              <w:t>函中的总报价不得高于比选人公布的</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hint="eastAsia"/>
                <w:color w:val="000000"/>
                <w:szCs w:val="21"/>
              </w:rPr>
              <w:t>总</w:t>
            </w:r>
            <w:proofErr w:type="gramEnd"/>
            <w:r>
              <w:rPr>
                <w:rFonts w:ascii="宋体" w:hAnsi="宋体" w:hint="eastAsia"/>
                <w:color w:val="000000"/>
                <w:szCs w:val="21"/>
              </w:rPr>
              <w:t>报价最高限价，否则由评选委员会作否决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7C71613E" w14:textId="77777777">
        <w:trPr>
          <w:jc w:val="center"/>
        </w:trPr>
        <w:tc>
          <w:tcPr>
            <w:tcW w:w="961" w:type="dxa"/>
            <w:vMerge/>
            <w:vAlign w:val="center"/>
          </w:tcPr>
          <w:p w14:paraId="3D462353"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46C60CAE"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36E14DC5"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A-25</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hint="eastAsia"/>
                <w:color w:val="000000"/>
                <w:szCs w:val="21"/>
              </w:rPr>
              <w:t>总</w:t>
            </w:r>
            <w:proofErr w:type="gramEnd"/>
            <w:r>
              <w:rPr>
                <w:rFonts w:ascii="宋体" w:hAnsi="宋体" w:hint="eastAsia"/>
                <w:color w:val="000000"/>
                <w:szCs w:val="21"/>
              </w:rPr>
              <w:t>报价低于最高限价85%的，比选申请人应在编制比选申请文件时，在</w:t>
            </w:r>
            <w:r w:rsidR="00AB4689">
              <w:rPr>
                <w:rFonts w:ascii="宋体" w:hAnsi="宋体" w:hint="eastAsia"/>
                <w:color w:val="000000"/>
                <w:kern w:val="0"/>
                <w:szCs w:val="21"/>
              </w:rPr>
              <w:t>比选申请</w:t>
            </w:r>
            <w:proofErr w:type="gramStart"/>
            <w:r>
              <w:rPr>
                <w:rFonts w:ascii="宋体" w:hAnsi="宋体" w:hint="eastAsia"/>
                <w:color w:val="000000"/>
                <w:szCs w:val="21"/>
              </w:rPr>
              <w:t>函部分</w:t>
            </w:r>
            <w:proofErr w:type="gramEnd"/>
            <w:r>
              <w:rPr>
                <w:rFonts w:ascii="宋体" w:hAnsi="宋体" w:hint="eastAsia"/>
                <w:color w:val="000000"/>
                <w:szCs w:val="21"/>
              </w:rPr>
              <w:t>中递交低价风险担保缴纳承诺书。承诺书格式详见第八章比选申请文件格式,否则由评选委员会作否决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62929925" w14:textId="77777777">
        <w:trPr>
          <w:jc w:val="center"/>
        </w:trPr>
        <w:tc>
          <w:tcPr>
            <w:tcW w:w="961" w:type="dxa"/>
            <w:vMerge/>
            <w:vAlign w:val="center"/>
          </w:tcPr>
          <w:p w14:paraId="24AC9032"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0B248DA2"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145A2D9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A-26</w:t>
            </w:r>
            <w:r w:rsidR="00AB4689">
              <w:rPr>
                <w:rFonts w:ascii="宋体" w:hAnsi="宋体" w:hint="eastAsia"/>
                <w:color w:val="000000"/>
                <w:kern w:val="0"/>
                <w:szCs w:val="21"/>
              </w:rPr>
              <w:t>比选申请</w:t>
            </w:r>
            <w:r>
              <w:rPr>
                <w:rFonts w:ascii="宋体" w:hAnsi="宋体" w:hint="eastAsia"/>
                <w:color w:val="000000"/>
                <w:szCs w:val="21"/>
              </w:rPr>
              <w:t>函中的安全文明施工费必须按照比选人给出的暂定金额填报，否则视为对竞争性比</w:t>
            </w:r>
            <w:proofErr w:type="gramStart"/>
            <w:r>
              <w:rPr>
                <w:rFonts w:ascii="宋体" w:hAnsi="宋体" w:hint="eastAsia"/>
                <w:color w:val="000000"/>
                <w:szCs w:val="21"/>
              </w:rPr>
              <w:t>选文件</w:t>
            </w:r>
            <w:proofErr w:type="gramEnd"/>
            <w:r>
              <w:rPr>
                <w:rFonts w:ascii="宋体" w:hAnsi="宋体" w:hint="eastAsia"/>
                <w:color w:val="000000"/>
                <w:szCs w:val="21"/>
              </w:rPr>
              <w:t>不作实质性响应，其比选申请文件由评选委员会作否决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62E50A1F" w14:textId="77777777">
        <w:trPr>
          <w:jc w:val="center"/>
        </w:trPr>
        <w:tc>
          <w:tcPr>
            <w:tcW w:w="961" w:type="dxa"/>
            <w:vMerge/>
            <w:vAlign w:val="center"/>
          </w:tcPr>
          <w:p w14:paraId="2D0A043F"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7451BCA0"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7EBE3ADC"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A-27只能有一个有效报价。在竞争性比</w:t>
            </w:r>
            <w:proofErr w:type="gramStart"/>
            <w:r>
              <w:rPr>
                <w:rFonts w:ascii="宋体" w:hAnsi="宋体" w:hint="eastAsia"/>
                <w:color w:val="000000"/>
                <w:szCs w:val="21"/>
              </w:rPr>
              <w:t>选文件</w:t>
            </w:r>
            <w:proofErr w:type="gramEnd"/>
            <w:r>
              <w:rPr>
                <w:rFonts w:ascii="宋体" w:hAnsi="宋体" w:hint="eastAsia"/>
                <w:color w:val="000000"/>
                <w:szCs w:val="21"/>
              </w:rPr>
              <w:t>没有规定的情况下，不得提交选择性报价，否则由评选委员会作否决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5BB0C306" w14:textId="77777777">
        <w:trPr>
          <w:jc w:val="center"/>
        </w:trPr>
        <w:tc>
          <w:tcPr>
            <w:tcW w:w="961" w:type="dxa"/>
            <w:vMerge/>
            <w:vAlign w:val="center"/>
          </w:tcPr>
          <w:p w14:paraId="07C23F60"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4205FFDF"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7B35D81D"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A-28比选申请人在编制</w:t>
            </w:r>
            <w:r w:rsidR="00AB4689">
              <w:rPr>
                <w:rFonts w:ascii="宋体" w:hAnsi="宋体" w:hint="eastAsia"/>
                <w:color w:val="000000"/>
                <w:szCs w:val="21"/>
              </w:rPr>
              <w:t>比选申请</w:t>
            </w:r>
            <w:r>
              <w:rPr>
                <w:rFonts w:ascii="宋体" w:hAnsi="宋体" w:hint="eastAsia"/>
                <w:color w:val="000000"/>
                <w:szCs w:val="21"/>
              </w:rPr>
              <w:t>报价时不得擅自改变比选人提供的分部分项工程量清单中的序号、排列顺序、项目编码、项目名称、项目特征、工程内容、工程量及计量单位，否则视为对竞争性比</w:t>
            </w:r>
            <w:proofErr w:type="gramStart"/>
            <w:r>
              <w:rPr>
                <w:rFonts w:ascii="宋体" w:hAnsi="宋体" w:hint="eastAsia"/>
                <w:color w:val="000000"/>
                <w:szCs w:val="21"/>
              </w:rPr>
              <w:t>选文件</w:t>
            </w:r>
            <w:proofErr w:type="gramEnd"/>
            <w:r>
              <w:rPr>
                <w:rFonts w:ascii="宋体" w:hAnsi="宋体" w:hint="eastAsia"/>
                <w:color w:val="000000"/>
                <w:szCs w:val="21"/>
              </w:rPr>
              <w:t>不作实质</w:t>
            </w:r>
            <w:r>
              <w:rPr>
                <w:rFonts w:ascii="宋体" w:hAnsi="宋体" w:hint="eastAsia"/>
                <w:color w:val="000000"/>
                <w:szCs w:val="21"/>
              </w:rPr>
              <w:lastRenderedPageBreak/>
              <w:t>性响应，其比选申请文件按否决</w:t>
            </w:r>
            <w:r w:rsidR="00AB4689">
              <w:rPr>
                <w:rFonts w:ascii="宋体" w:hAnsi="宋体" w:hint="eastAsia"/>
                <w:color w:val="000000"/>
                <w:szCs w:val="21"/>
              </w:rPr>
              <w:t>比选申请</w:t>
            </w:r>
            <w:r>
              <w:rPr>
                <w:rFonts w:ascii="宋体" w:hAnsi="宋体" w:hint="eastAsia"/>
                <w:color w:val="000000"/>
                <w:szCs w:val="21"/>
              </w:rPr>
              <w:t>处理。</w:t>
            </w:r>
          </w:p>
        </w:tc>
      </w:tr>
      <w:tr w:rsidR="0033080B" w14:paraId="10D0CF8D" w14:textId="77777777">
        <w:trPr>
          <w:jc w:val="center"/>
        </w:trPr>
        <w:tc>
          <w:tcPr>
            <w:tcW w:w="961" w:type="dxa"/>
            <w:vMerge/>
            <w:vAlign w:val="center"/>
          </w:tcPr>
          <w:p w14:paraId="2736AC00"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77714846"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4FEEA22F"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A-29比选人在工程量清单中所列出的价格（包括暂列金额、暂估价等），比选申请人不得修改，否则由评选委员会作否决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594B15A7" w14:textId="77777777">
        <w:trPr>
          <w:jc w:val="center"/>
        </w:trPr>
        <w:tc>
          <w:tcPr>
            <w:tcW w:w="961" w:type="dxa"/>
            <w:vMerge/>
            <w:vAlign w:val="center"/>
          </w:tcPr>
          <w:p w14:paraId="35B70BF8"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4A530854"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6E73532F"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A-30比选申请人的每项清单综合单价报价不得超过每项清单综合单价最高限价，否则由评选委员会作否决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7B9DDCE8" w14:textId="77777777">
        <w:trPr>
          <w:jc w:val="center"/>
        </w:trPr>
        <w:tc>
          <w:tcPr>
            <w:tcW w:w="961" w:type="dxa"/>
            <w:vMerge/>
            <w:vAlign w:val="center"/>
          </w:tcPr>
          <w:p w14:paraId="308A90F2"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4EE74F42"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vAlign w:val="center"/>
          </w:tcPr>
          <w:p w14:paraId="1AD86B6C"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A-31</w:t>
            </w:r>
            <w:r w:rsidR="00AB4689">
              <w:rPr>
                <w:rFonts w:ascii="宋体" w:hAnsi="宋体" w:hint="eastAsia"/>
                <w:color w:val="000000"/>
                <w:kern w:val="0"/>
                <w:szCs w:val="21"/>
              </w:rPr>
              <w:t>比选申请</w:t>
            </w:r>
            <w:r>
              <w:rPr>
                <w:rFonts w:ascii="宋体" w:hAnsi="宋体" w:hint="eastAsia"/>
                <w:color w:val="000000"/>
                <w:szCs w:val="21"/>
              </w:rPr>
              <w:t>报价有算术错误的，按照第三章“评标办法”第3.2.3项规定执行，否则由评选委员会作否决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7B2A5AFD" w14:textId="77777777">
        <w:trPr>
          <w:jc w:val="center"/>
        </w:trPr>
        <w:tc>
          <w:tcPr>
            <w:tcW w:w="961" w:type="dxa"/>
            <w:vMerge w:val="restart"/>
            <w:vAlign w:val="center"/>
          </w:tcPr>
          <w:p w14:paraId="7230A5D7" w14:textId="77777777" w:rsidR="000100D0" w:rsidRDefault="004B0FB1">
            <w:pPr>
              <w:snapToGrid w:val="0"/>
              <w:spacing w:line="400" w:lineRule="exact"/>
              <w:jc w:val="center"/>
              <w:textAlignment w:val="baseline"/>
              <w:rPr>
                <w:rFonts w:ascii="宋体" w:hAnsi="宋体"/>
                <w:color w:val="000000"/>
                <w:sz w:val="20"/>
                <w:szCs w:val="21"/>
              </w:rPr>
            </w:pPr>
            <w:r>
              <w:rPr>
                <w:rFonts w:ascii="宋体" w:hAnsi="宋体"/>
                <w:color w:val="000000"/>
                <w:szCs w:val="21"/>
              </w:rPr>
              <w:t>其他</w:t>
            </w:r>
          </w:p>
        </w:tc>
        <w:tc>
          <w:tcPr>
            <w:tcW w:w="1515" w:type="dxa"/>
            <w:vMerge w:val="restart"/>
            <w:vAlign w:val="center"/>
          </w:tcPr>
          <w:p w14:paraId="4F572928"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5DD2CDB4" w14:textId="77777777" w:rsidR="000100D0" w:rsidRDefault="004B0FB1">
            <w:pPr>
              <w:snapToGrid w:val="0"/>
              <w:spacing w:line="400" w:lineRule="exact"/>
              <w:ind w:firstLineChars="200" w:firstLine="420"/>
              <w:textAlignment w:val="baseline"/>
              <w:rPr>
                <w:rFonts w:ascii="宋体" w:hAnsi="宋体"/>
                <w:i/>
                <w:color w:val="000000"/>
                <w:sz w:val="20"/>
                <w:szCs w:val="21"/>
              </w:rPr>
            </w:pPr>
            <w:r>
              <w:rPr>
                <w:rFonts w:ascii="宋体" w:hAnsi="宋体" w:hint="eastAsia"/>
                <w:color w:val="000000"/>
                <w:szCs w:val="21"/>
              </w:rPr>
              <w:t>A-32比选申请人在工程量清单中多报的子目和单价或总价比选人将不予接受，并将被视为重大偏差，按否决</w:t>
            </w:r>
            <w:r w:rsidR="00AB4689">
              <w:rPr>
                <w:rFonts w:ascii="宋体" w:hAnsi="宋体" w:hint="eastAsia"/>
                <w:color w:val="000000"/>
                <w:kern w:val="0"/>
                <w:szCs w:val="21"/>
              </w:rPr>
              <w:t>比选申请</w:t>
            </w:r>
            <w:r>
              <w:rPr>
                <w:rFonts w:ascii="宋体" w:hAnsi="宋体" w:hint="eastAsia"/>
                <w:color w:val="000000"/>
                <w:szCs w:val="21"/>
              </w:rPr>
              <w:t>处理。</w:t>
            </w:r>
          </w:p>
        </w:tc>
      </w:tr>
      <w:tr w:rsidR="0033080B" w14:paraId="67746D72" w14:textId="77777777">
        <w:trPr>
          <w:jc w:val="center"/>
        </w:trPr>
        <w:tc>
          <w:tcPr>
            <w:tcW w:w="961" w:type="dxa"/>
            <w:vMerge/>
            <w:vAlign w:val="center"/>
          </w:tcPr>
          <w:p w14:paraId="22F18BA1"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278672BC"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6BEC689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A-33</w:t>
            </w:r>
            <w:r w:rsidR="00AB4689">
              <w:rPr>
                <w:rFonts w:ascii="宋体" w:hAnsi="宋体" w:hint="eastAsia"/>
                <w:color w:val="000000"/>
                <w:kern w:val="0"/>
                <w:szCs w:val="21"/>
              </w:rPr>
              <w:t>比选申请</w:t>
            </w:r>
            <w:r>
              <w:rPr>
                <w:rFonts w:ascii="宋体" w:hAnsi="宋体" w:hint="eastAsia"/>
                <w:color w:val="000000"/>
                <w:kern w:val="0"/>
                <w:szCs w:val="21"/>
              </w:rPr>
              <w:t>函的</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hint="eastAsia"/>
                <w:color w:val="000000"/>
                <w:kern w:val="0"/>
                <w:szCs w:val="21"/>
              </w:rPr>
              <w:t>总</w:t>
            </w:r>
            <w:proofErr w:type="gramEnd"/>
            <w:r>
              <w:rPr>
                <w:rFonts w:ascii="宋体" w:hAnsi="宋体" w:hint="eastAsia"/>
                <w:color w:val="000000"/>
                <w:kern w:val="0"/>
                <w:szCs w:val="21"/>
              </w:rPr>
              <w:t>报价必须与所附工程量清单报价表所报金额一致，比选申请人不得采用总价百分比优惠（下浮）的方式进行</w:t>
            </w:r>
            <w:r w:rsidR="00AB4689">
              <w:rPr>
                <w:rFonts w:ascii="宋体" w:hAnsi="宋体" w:hint="eastAsia"/>
                <w:color w:val="000000"/>
                <w:kern w:val="0"/>
                <w:szCs w:val="21"/>
              </w:rPr>
              <w:t>比选申请</w:t>
            </w:r>
            <w:r>
              <w:rPr>
                <w:rFonts w:ascii="宋体" w:hAnsi="宋体" w:hint="eastAsia"/>
                <w:color w:val="000000"/>
                <w:kern w:val="0"/>
                <w:szCs w:val="21"/>
              </w:rPr>
              <w:t>报价，其优惠应直接体现在各项</w:t>
            </w:r>
            <w:r w:rsidR="00AB4689">
              <w:rPr>
                <w:rFonts w:ascii="宋体" w:hAnsi="宋体" w:hint="eastAsia"/>
                <w:color w:val="000000"/>
                <w:kern w:val="0"/>
                <w:szCs w:val="21"/>
              </w:rPr>
              <w:t>比选申请</w:t>
            </w:r>
            <w:r>
              <w:rPr>
                <w:rFonts w:ascii="宋体" w:hAnsi="宋体" w:hint="eastAsia"/>
                <w:color w:val="000000"/>
                <w:kern w:val="0"/>
                <w:szCs w:val="21"/>
              </w:rPr>
              <w:t>报价的单价中，否则视为对竞争性比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不响应，其比选申请文件按否决</w:t>
            </w:r>
            <w:r w:rsidR="00AB4689">
              <w:rPr>
                <w:rFonts w:ascii="宋体" w:hAnsi="宋体" w:hint="eastAsia"/>
                <w:color w:val="000000"/>
                <w:kern w:val="0"/>
                <w:szCs w:val="21"/>
              </w:rPr>
              <w:t>比选申请</w:t>
            </w:r>
            <w:r>
              <w:rPr>
                <w:rFonts w:ascii="宋体" w:hAnsi="宋体" w:hint="eastAsia"/>
                <w:color w:val="000000"/>
                <w:kern w:val="0"/>
                <w:szCs w:val="21"/>
              </w:rPr>
              <w:t>处理。</w:t>
            </w:r>
          </w:p>
        </w:tc>
      </w:tr>
      <w:tr w:rsidR="0033080B" w14:paraId="77576422" w14:textId="77777777">
        <w:trPr>
          <w:jc w:val="center"/>
        </w:trPr>
        <w:tc>
          <w:tcPr>
            <w:tcW w:w="961" w:type="dxa"/>
            <w:vMerge/>
            <w:vAlign w:val="center"/>
          </w:tcPr>
          <w:p w14:paraId="7897A878"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6D26FFAC"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0C2B61E6"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A-34</w:t>
            </w:r>
            <w:r>
              <w:rPr>
                <w:rFonts w:ascii="宋体" w:hAnsi="宋体" w:hint="eastAsia"/>
                <w:color w:val="000000"/>
                <w:kern w:val="0"/>
                <w:szCs w:val="21"/>
              </w:rPr>
              <w:t>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否则视为比选申请人</w:t>
            </w:r>
            <w:proofErr w:type="gramStart"/>
            <w:r>
              <w:rPr>
                <w:rFonts w:ascii="宋体" w:hAnsi="宋体" w:hint="eastAsia"/>
                <w:color w:val="000000"/>
                <w:kern w:val="0"/>
                <w:szCs w:val="21"/>
              </w:rPr>
              <w:t>不</w:t>
            </w:r>
            <w:proofErr w:type="gramEnd"/>
            <w:r>
              <w:rPr>
                <w:rFonts w:ascii="宋体" w:hAnsi="宋体" w:hint="eastAsia"/>
                <w:color w:val="000000"/>
                <w:kern w:val="0"/>
                <w:szCs w:val="21"/>
              </w:rPr>
              <w:t>实质性响应竞争性比选文件，其比选申请文件按否决</w:t>
            </w:r>
            <w:r w:rsidR="00AB4689">
              <w:rPr>
                <w:rFonts w:ascii="宋体" w:hAnsi="宋体" w:hint="eastAsia"/>
                <w:color w:val="000000"/>
                <w:kern w:val="0"/>
                <w:szCs w:val="21"/>
              </w:rPr>
              <w:t>比选申请</w:t>
            </w:r>
            <w:r>
              <w:rPr>
                <w:rFonts w:ascii="宋体" w:hAnsi="宋体" w:hint="eastAsia"/>
                <w:color w:val="000000"/>
                <w:kern w:val="0"/>
                <w:szCs w:val="21"/>
              </w:rPr>
              <w:t>处理。</w:t>
            </w:r>
          </w:p>
        </w:tc>
      </w:tr>
      <w:tr w:rsidR="0033080B" w14:paraId="026F69C6" w14:textId="77777777">
        <w:trPr>
          <w:jc w:val="center"/>
        </w:trPr>
        <w:tc>
          <w:tcPr>
            <w:tcW w:w="961" w:type="dxa"/>
            <w:vMerge/>
            <w:vAlign w:val="center"/>
          </w:tcPr>
          <w:p w14:paraId="6EA9534D"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70EDA0FD"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6745F907"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A-35</w:t>
            </w:r>
            <w:r>
              <w:rPr>
                <w:rFonts w:ascii="宋体" w:hAnsi="宋体" w:hint="eastAsia"/>
                <w:color w:val="000000"/>
                <w:kern w:val="0"/>
                <w:szCs w:val="21"/>
              </w:rPr>
              <w:t>比选申请人只有严格按比选人提供的《工程量清单》和</w:t>
            </w:r>
            <w:proofErr w:type="gramStart"/>
            <w:r>
              <w:rPr>
                <w:rFonts w:ascii="宋体" w:hAnsi="宋体" w:hint="eastAsia"/>
                <w:color w:val="000000"/>
                <w:kern w:val="0"/>
                <w:szCs w:val="21"/>
              </w:rPr>
              <w:t>本竞争性比选文件</w:t>
            </w:r>
            <w:proofErr w:type="gramEnd"/>
            <w:r>
              <w:rPr>
                <w:rFonts w:ascii="宋体" w:hAnsi="宋体" w:hint="eastAsia"/>
                <w:color w:val="000000"/>
                <w:kern w:val="0"/>
                <w:szCs w:val="21"/>
              </w:rPr>
              <w:t>中提供的《工程量清单报价表》格式内所有项目进行报价，并且必须列出每项分部分项工程量清单项目综合单价分析</w:t>
            </w:r>
            <w:proofErr w:type="gramStart"/>
            <w:r>
              <w:rPr>
                <w:rFonts w:ascii="宋体" w:hAnsi="宋体" w:hint="eastAsia"/>
                <w:color w:val="000000"/>
                <w:kern w:val="0"/>
                <w:szCs w:val="21"/>
              </w:rPr>
              <w:t>表才能</w:t>
            </w:r>
            <w:proofErr w:type="gramEnd"/>
            <w:r>
              <w:rPr>
                <w:rFonts w:ascii="宋体" w:hAnsi="宋体" w:hint="eastAsia"/>
                <w:color w:val="000000"/>
                <w:kern w:val="0"/>
                <w:szCs w:val="21"/>
              </w:rPr>
              <w:t>视为总体报价完整（比选申请文件纸质版可不提供每项分部分项工程量清单项目综合单价分析表，但电子版必须包含该部分内容），不得出现删除项目或增项（措施费项目除外），否则视为对竞争性比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不作实质性响应，其比选申请文件按否决</w:t>
            </w:r>
            <w:r w:rsidR="00AB4689">
              <w:rPr>
                <w:rFonts w:ascii="宋体" w:hAnsi="宋体" w:hint="eastAsia"/>
                <w:color w:val="000000"/>
                <w:kern w:val="0"/>
                <w:szCs w:val="21"/>
              </w:rPr>
              <w:t>比选申请</w:t>
            </w:r>
            <w:r>
              <w:rPr>
                <w:rFonts w:ascii="宋体" w:hAnsi="宋体" w:hint="eastAsia"/>
                <w:color w:val="000000"/>
                <w:kern w:val="0"/>
                <w:szCs w:val="21"/>
              </w:rPr>
              <w:t>处理。</w:t>
            </w:r>
          </w:p>
        </w:tc>
      </w:tr>
      <w:tr w:rsidR="0033080B" w14:paraId="3455FAD7" w14:textId="77777777">
        <w:trPr>
          <w:jc w:val="center"/>
        </w:trPr>
        <w:tc>
          <w:tcPr>
            <w:tcW w:w="961" w:type="dxa"/>
            <w:vMerge/>
            <w:vAlign w:val="center"/>
          </w:tcPr>
          <w:p w14:paraId="07397772"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Merge/>
            <w:vAlign w:val="center"/>
          </w:tcPr>
          <w:p w14:paraId="42A811D4"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44C0D270"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A-35</w:t>
            </w:r>
            <w:r>
              <w:rPr>
                <w:rFonts w:ascii="宋体" w:hAnsi="宋体" w:hint="eastAsia"/>
                <w:color w:val="000000"/>
                <w:kern w:val="0"/>
                <w:szCs w:val="21"/>
              </w:rPr>
              <w:t>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否则视为对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不作实质性响应，其比选申请文件按否决</w:t>
            </w:r>
            <w:r w:rsidR="00AB4689">
              <w:rPr>
                <w:rFonts w:ascii="宋体" w:hAnsi="宋体" w:hint="eastAsia"/>
                <w:color w:val="000000"/>
                <w:kern w:val="0"/>
                <w:szCs w:val="21"/>
              </w:rPr>
              <w:t>比选申请</w:t>
            </w:r>
            <w:r>
              <w:rPr>
                <w:rFonts w:ascii="宋体" w:hAnsi="宋体" w:hint="eastAsia"/>
                <w:color w:val="000000"/>
                <w:kern w:val="0"/>
                <w:szCs w:val="21"/>
              </w:rPr>
              <w:t>处理</w:t>
            </w:r>
          </w:p>
        </w:tc>
      </w:tr>
      <w:tr w:rsidR="0033080B" w14:paraId="5B056964" w14:textId="77777777">
        <w:trPr>
          <w:jc w:val="center"/>
        </w:trPr>
        <w:tc>
          <w:tcPr>
            <w:tcW w:w="961" w:type="dxa"/>
            <w:vAlign w:val="center"/>
          </w:tcPr>
          <w:p w14:paraId="6184D003" w14:textId="77777777" w:rsidR="000100D0" w:rsidRDefault="000100D0">
            <w:pPr>
              <w:snapToGrid w:val="0"/>
              <w:spacing w:line="400" w:lineRule="exact"/>
              <w:jc w:val="center"/>
              <w:textAlignment w:val="baseline"/>
              <w:rPr>
                <w:rFonts w:ascii="宋体" w:hAnsi="宋体"/>
                <w:color w:val="000000"/>
                <w:sz w:val="20"/>
                <w:szCs w:val="21"/>
              </w:rPr>
            </w:pPr>
          </w:p>
        </w:tc>
        <w:tc>
          <w:tcPr>
            <w:tcW w:w="1515" w:type="dxa"/>
            <w:vAlign w:val="center"/>
          </w:tcPr>
          <w:p w14:paraId="3F2CEEFD" w14:textId="77777777" w:rsidR="000100D0" w:rsidRDefault="000100D0">
            <w:pPr>
              <w:snapToGrid w:val="0"/>
              <w:spacing w:line="400" w:lineRule="exact"/>
              <w:jc w:val="center"/>
              <w:textAlignment w:val="baseline"/>
              <w:rPr>
                <w:rFonts w:ascii="宋体" w:hAnsi="宋体"/>
                <w:color w:val="000000"/>
                <w:sz w:val="20"/>
                <w:szCs w:val="21"/>
              </w:rPr>
            </w:pPr>
          </w:p>
        </w:tc>
        <w:tc>
          <w:tcPr>
            <w:tcW w:w="6886" w:type="dxa"/>
          </w:tcPr>
          <w:p w14:paraId="39D928F7"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kern w:val="0"/>
                <w:szCs w:val="21"/>
              </w:rPr>
              <w:t>A-36竞争性比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及相关补遗文件规定了暂列金额，材料设备暂估价、专业工程暂估价的，比选申请人必须按比选人给定的价格进行报价，否则视为对竞争性比</w:t>
            </w:r>
            <w:proofErr w:type="gramStart"/>
            <w:r>
              <w:rPr>
                <w:rFonts w:ascii="宋体" w:hAnsi="宋体" w:hint="eastAsia"/>
                <w:color w:val="000000"/>
                <w:kern w:val="0"/>
                <w:szCs w:val="21"/>
              </w:rPr>
              <w:t>选文件</w:t>
            </w:r>
            <w:proofErr w:type="gramEnd"/>
            <w:r>
              <w:rPr>
                <w:rFonts w:ascii="宋体" w:hAnsi="宋体" w:hint="eastAsia"/>
                <w:color w:val="000000"/>
                <w:kern w:val="0"/>
                <w:szCs w:val="21"/>
              </w:rPr>
              <w:t>不作实质性响应，</w:t>
            </w:r>
            <w:r>
              <w:rPr>
                <w:rFonts w:ascii="宋体" w:hAnsi="宋体" w:hint="eastAsia"/>
                <w:b/>
                <w:bCs/>
                <w:color w:val="000000"/>
                <w:kern w:val="0"/>
                <w:szCs w:val="21"/>
              </w:rPr>
              <w:t>其比选申请文件按否决</w:t>
            </w:r>
            <w:r w:rsidR="00AB4689">
              <w:rPr>
                <w:rFonts w:ascii="宋体" w:hAnsi="宋体" w:hint="eastAsia"/>
                <w:b/>
                <w:bCs/>
                <w:color w:val="000000"/>
                <w:kern w:val="0"/>
                <w:szCs w:val="21"/>
              </w:rPr>
              <w:t>比选申请</w:t>
            </w:r>
            <w:r>
              <w:rPr>
                <w:rFonts w:ascii="宋体" w:hAnsi="宋体" w:hint="eastAsia"/>
                <w:b/>
                <w:bCs/>
                <w:color w:val="000000"/>
                <w:kern w:val="0"/>
                <w:szCs w:val="21"/>
              </w:rPr>
              <w:t>处理</w:t>
            </w:r>
            <w:r>
              <w:rPr>
                <w:rFonts w:ascii="宋体" w:hAnsi="宋体" w:hint="eastAsia"/>
                <w:color w:val="000000"/>
                <w:kern w:val="0"/>
                <w:szCs w:val="21"/>
              </w:rPr>
              <w:t>。</w:t>
            </w:r>
          </w:p>
        </w:tc>
      </w:tr>
    </w:tbl>
    <w:p w14:paraId="79A8FD1D" w14:textId="77777777" w:rsidR="000100D0" w:rsidRDefault="004B0FB1">
      <w:pPr>
        <w:snapToGrid w:val="0"/>
        <w:spacing w:line="200" w:lineRule="exact"/>
        <w:textAlignment w:val="baseline"/>
        <w:rPr>
          <w:rFonts w:ascii="宋体" w:hAnsi="宋体"/>
          <w:color w:val="000000"/>
          <w:kern w:val="0"/>
          <w:sz w:val="20"/>
        </w:rPr>
      </w:pPr>
      <w:r>
        <w:rPr>
          <w:rFonts w:ascii="宋体" w:hAnsi="宋体"/>
          <w:color w:val="000000"/>
          <w:kern w:val="0"/>
        </w:rPr>
        <w:br/>
      </w:r>
    </w:p>
    <w:p w14:paraId="63032EEE" w14:textId="77777777" w:rsidR="0033080B" w:rsidRDefault="0033080B">
      <w:pPr>
        <w:snapToGrid w:val="0"/>
        <w:spacing w:line="200" w:lineRule="exact"/>
        <w:textAlignment w:val="baseline"/>
        <w:rPr>
          <w:rFonts w:ascii="宋体" w:hAnsi="宋体"/>
          <w:color w:val="000000"/>
          <w:sz w:val="20"/>
        </w:rPr>
      </w:pPr>
      <w:bookmarkStart w:id="471" w:name="招标文件03章02评标办法综合评估法"/>
      <w:bookmarkStart w:id="472" w:name="招标文件03章02评标办法综合评估法00"/>
      <w:bookmarkEnd w:id="471"/>
      <w:bookmarkEnd w:id="472"/>
    </w:p>
    <w:p w14:paraId="72E2676E" w14:textId="14A518FA" w:rsidR="000100D0" w:rsidRDefault="004B0FB1">
      <w:pPr>
        <w:pStyle w:val="1"/>
        <w:snapToGrid w:val="0"/>
        <w:spacing w:line="360" w:lineRule="auto"/>
        <w:jc w:val="center"/>
        <w:textAlignment w:val="baseline"/>
        <w:rPr>
          <w:rFonts w:ascii="宋体" w:hAnsi="宋体"/>
          <w:color w:val="000000"/>
          <w:kern w:val="0"/>
        </w:rPr>
      </w:pPr>
      <w:r>
        <w:rPr>
          <w:rFonts w:ascii="宋体" w:hAnsi="宋体" w:hint="eastAsia"/>
          <w:color w:val="000000"/>
          <w:kern w:val="0"/>
        </w:rPr>
        <w:t>第四章  合同条款及格式</w:t>
      </w:r>
      <w:bookmarkEnd w:id="468"/>
      <w:bookmarkEnd w:id="469"/>
      <w:bookmarkEnd w:id="470"/>
    </w:p>
    <w:p w14:paraId="72A6E4FD" w14:textId="77777777" w:rsidR="000100D0" w:rsidRDefault="004B0FB1">
      <w:pPr>
        <w:snapToGrid w:val="0"/>
        <w:jc w:val="left"/>
        <w:textAlignment w:val="baseline"/>
        <w:rPr>
          <w:rFonts w:ascii="宋体" w:hAnsi="宋体"/>
          <w:color w:val="000000"/>
          <w:sz w:val="44"/>
          <w:szCs w:val="44"/>
        </w:rPr>
      </w:pPr>
      <w:r>
        <w:rPr>
          <w:rFonts w:ascii="宋体" w:hAnsi="宋体"/>
          <w:color w:val="000000"/>
        </w:rPr>
        <w:br/>
      </w:r>
    </w:p>
    <w:p w14:paraId="07ABABD5" w14:textId="77777777" w:rsidR="0033080B" w:rsidRDefault="0033080B">
      <w:pPr>
        <w:snapToGrid w:val="0"/>
        <w:jc w:val="left"/>
        <w:textAlignment w:val="baseline"/>
        <w:rPr>
          <w:rFonts w:ascii="宋体" w:hAnsi="宋体"/>
          <w:color w:val="000000"/>
          <w:sz w:val="44"/>
        </w:rPr>
      </w:pPr>
      <w:bookmarkStart w:id="473" w:name="_Toc296503025"/>
      <w:bookmarkStart w:id="474" w:name="_Toc351203480"/>
      <w:bookmarkStart w:id="475" w:name="_Toc296890982"/>
    </w:p>
    <w:p w14:paraId="0153EE98" w14:textId="77777777" w:rsidR="009059E3" w:rsidRDefault="009059E3">
      <w:pPr>
        <w:widowControl/>
        <w:jc w:val="left"/>
        <w:rPr>
          <w:rFonts w:ascii="宋体" w:hAnsi="宋体"/>
          <w:b/>
          <w:bCs/>
          <w:color w:val="000000"/>
          <w:sz w:val="44"/>
          <w:szCs w:val="44"/>
        </w:rPr>
      </w:pPr>
      <w:bookmarkStart w:id="476" w:name="_Toc65102451"/>
      <w:bookmarkStart w:id="477" w:name="_Toc351203494"/>
      <w:bookmarkStart w:id="478" w:name="_Toc534185765"/>
      <w:bookmarkStart w:id="479" w:name="_Toc35034429"/>
      <w:bookmarkStart w:id="480" w:name="_Toc509218786"/>
      <w:bookmarkStart w:id="481" w:name="_Toc351203632"/>
      <w:r>
        <w:rPr>
          <w:rFonts w:ascii="宋体" w:hAnsi="宋体"/>
          <w:color w:val="000000"/>
          <w:sz w:val="44"/>
          <w:szCs w:val="44"/>
        </w:rPr>
        <w:br w:type="page"/>
      </w:r>
    </w:p>
    <w:p w14:paraId="5FEBCFD6" w14:textId="70582A19" w:rsidR="000100D0" w:rsidRDefault="004B0FB1">
      <w:pPr>
        <w:pStyle w:val="3"/>
        <w:snapToGrid w:val="0"/>
        <w:jc w:val="center"/>
        <w:textAlignment w:val="baseline"/>
        <w:rPr>
          <w:rFonts w:ascii="宋体" w:hAnsi="宋体"/>
          <w:color w:val="000000"/>
          <w:sz w:val="44"/>
          <w:szCs w:val="44"/>
        </w:rPr>
      </w:pPr>
      <w:r>
        <w:rPr>
          <w:rFonts w:ascii="宋体" w:hAnsi="宋体" w:hint="eastAsia"/>
          <w:color w:val="000000"/>
          <w:sz w:val="44"/>
          <w:szCs w:val="44"/>
        </w:rPr>
        <w:lastRenderedPageBreak/>
        <w:t>第一部分</w:t>
      </w:r>
      <w:r>
        <w:rPr>
          <w:rFonts w:ascii="宋体" w:hAnsi="宋体"/>
          <w:color w:val="000000"/>
          <w:sz w:val="44"/>
          <w:szCs w:val="44"/>
        </w:rPr>
        <w:t xml:space="preserve"> 合同协议书</w:t>
      </w:r>
      <w:bookmarkEnd w:id="476"/>
    </w:p>
    <w:p w14:paraId="74912D30" w14:textId="77777777" w:rsidR="000100D0" w:rsidRDefault="000100D0">
      <w:pPr>
        <w:widowControl/>
        <w:snapToGrid w:val="0"/>
        <w:spacing w:line="400" w:lineRule="exact"/>
        <w:jc w:val="left"/>
        <w:textAlignment w:val="baseline"/>
        <w:rPr>
          <w:rFonts w:ascii="宋体" w:hAnsi="宋体"/>
          <w:b/>
          <w:color w:val="000000"/>
          <w:sz w:val="20"/>
          <w:szCs w:val="21"/>
        </w:rPr>
      </w:pPr>
    </w:p>
    <w:p w14:paraId="007F9296" w14:textId="77777777" w:rsidR="000100D0" w:rsidRDefault="004B0FB1">
      <w:pPr>
        <w:widowControl/>
        <w:snapToGrid w:val="0"/>
        <w:spacing w:line="400" w:lineRule="exact"/>
        <w:jc w:val="left"/>
        <w:textAlignment w:val="baseline"/>
        <w:rPr>
          <w:rFonts w:ascii="宋体" w:hAnsi="宋体"/>
          <w:b/>
          <w:color w:val="000000"/>
          <w:sz w:val="20"/>
          <w:szCs w:val="21"/>
          <w:u w:val="single" w:color="000000"/>
        </w:rPr>
      </w:pPr>
      <w:r>
        <w:rPr>
          <w:rFonts w:ascii="宋体" w:hAnsi="宋体"/>
          <w:b/>
          <w:color w:val="000000"/>
          <w:szCs w:val="21"/>
        </w:rPr>
        <w:t>发包人（全称）：</w:t>
      </w:r>
      <w:r>
        <w:rPr>
          <w:rFonts w:ascii="宋体" w:hAnsi="宋体" w:hint="eastAsia"/>
          <w:color w:val="000000"/>
          <w:szCs w:val="21"/>
          <w:u w:val="single" w:color="000000"/>
        </w:rPr>
        <w:t>重庆</w:t>
      </w:r>
      <w:proofErr w:type="gramStart"/>
      <w:r>
        <w:rPr>
          <w:rFonts w:ascii="宋体" w:hAnsi="宋体" w:hint="eastAsia"/>
          <w:color w:val="000000"/>
          <w:szCs w:val="21"/>
          <w:u w:val="single" w:color="000000"/>
        </w:rPr>
        <w:t>两江</w:t>
      </w:r>
      <w:r>
        <w:rPr>
          <w:rFonts w:ascii="宋体" w:hAnsi="宋体"/>
          <w:color w:val="000000"/>
          <w:szCs w:val="21"/>
          <w:u w:val="single" w:color="000000"/>
        </w:rPr>
        <w:t>新区</w:t>
      </w:r>
      <w:proofErr w:type="gramEnd"/>
      <w:r>
        <w:rPr>
          <w:rFonts w:ascii="宋体" w:hAnsi="宋体"/>
          <w:color w:val="000000"/>
          <w:szCs w:val="21"/>
          <w:u w:val="single" w:color="000000"/>
        </w:rPr>
        <w:t>水土高新技术产业园建设投资有限公司</w:t>
      </w:r>
    </w:p>
    <w:p w14:paraId="3927399E" w14:textId="77777777" w:rsidR="000100D0" w:rsidRDefault="004B0FB1">
      <w:pPr>
        <w:widowControl/>
        <w:snapToGrid w:val="0"/>
        <w:spacing w:line="400" w:lineRule="exact"/>
        <w:jc w:val="left"/>
        <w:textAlignment w:val="baseline"/>
        <w:rPr>
          <w:rFonts w:ascii="宋体" w:hAnsi="宋体"/>
          <w:b/>
          <w:color w:val="000000"/>
          <w:sz w:val="20"/>
          <w:szCs w:val="21"/>
          <w:u w:val="single" w:color="000000"/>
        </w:rPr>
      </w:pPr>
      <w:r>
        <w:rPr>
          <w:rFonts w:ascii="宋体" w:hAnsi="宋体"/>
          <w:b/>
          <w:color w:val="000000"/>
          <w:szCs w:val="21"/>
        </w:rPr>
        <w:t>承包人（全称）：</w:t>
      </w:r>
    </w:p>
    <w:p w14:paraId="30DA33E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发包人</w:t>
      </w:r>
      <w:r>
        <w:rPr>
          <w:rFonts w:ascii="宋体" w:hAnsi="宋体" w:cs="MingLiU" w:hint="eastAsia"/>
          <w:color w:val="000000"/>
          <w:kern w:val="0"/>
          <w:szCs w:val="21"/>
        </w:rPr>
        <w:t>为实施</w:t>
      </w:r>
      <w:r>
        <w:rPr>
          <w:rFonts w:ascii="宋体" w:hAnsi="宋体" w:cs="MingLiU" w:hint="eastAsia"/>
          <w:color w:val="000000"/>
          <w:kern w:val="0"/>
          <w:szCs w:val="21"/>
          <w:u w:val="single" w:color="000000"/>
        </w:rPr>
        <w:t>（项目名称）</w:t>
      </w:r>
      <w:r>
        <w:rPr>
          <w:rFonts w:ascii="宋体" w:hAnsi="宋体" w:cs="MingLiU" w:hint="eastAsia"/>
          <w:color w:val="000000"/>
          <w:kern w:val="0"/>
          <w:szCs w:val="21"/>
        </w:rPr>
        <w:t>，已接受承包人的</w:t>
      </w:r>
      <w:r w:rsidR="00AB4689">
        <w:rPr>
          <w:rFonts w:ascii="宋体" w:hAnsi="宋体" w:hint="eastAsia"/>
          <w:color w:val="000000"/>
          <w:kern w:val="0"/>
          <w:szCs w:val="21"/>
        </w:rPr>
        <w:t>比选申请</w:t>
      </w:r>
      <w:r>
        <w:rPr>
          <w:rFonts w:ascii="宋体" w:hAnsi="宋体" w:cs="MingLiU" w:hint="eastAsia"/>
          <w:color w:val="000000"/>
          <w:kern w:val="0"/>
          <w:szCs w:val="21"/>
        </w:rPr>
        <w:t>。 发包人和承包人</w:t>
      </w:r>
      <w:r>
        <w:rPr>
          <w:rFonts w:ascii="宋体" w:hAnsi="宋体" w:hint="eastAsia"/>
          <w:color w:val="000000"/>
          <w:szCs w:val="21"/>
        </w:rPr>
        <w:t>根据《中华人民共和国合同法》、《中华人民共和国建筑法》及有关法律规定，遵循平等、自愿、公平和诚实信用的原则，就前述项目的施工及相关事项，经协商一致，达成如下协议：</w:t>
      </w:r>
    </w:p>
    <w:p w14:paraId="3E06BBA7" w14:textId="77777777" w:rsidR="000100D0" w:rsidRDefault="004B0FB1">
      <w:pPr>
        <w:widowControl/>
        <w:snapToGrid w:val="0"/>
        <w:spacing w:line="400" w:lineRule="exact"/>
        <w:textAlignment w:val="baseline"/>
        <w:rPr>
          <w:rFonts w:ascii="宋体" w:hAnsi="宋体"/>
          <w:bCs/>
          <w:color w:val="000000"/>
          <w:sz w:val="20"/>
          <w:szCs w:val="21"/>
        </w:rPr>
      </w:pPr>
      <w:bookmarkStart w:id="482" w:name="_Toc351203481"/>
      <w:r>
        <w:rPr>
          <w:rFonts w:ascii="宋体" w:hAnsi="宋体"/>
          <w:bCs/>
          <w:color w:val="000000"/>
          <w:szCs w:val="21"/>
        </w:rPr>
        <w:t>一、工程概况</w:t>
      </w:r>
      <w:bookmarkEnd w:id="482"/>
    </w:p>
    <w:p w14:paraId="2359C41F" w14:textId="77777777" w:rsidR="000100D0" w:rsidRDefault="004B0FB1">
      <w:pPr>
        <w:widowControl/>
        <w:snapToGrid w:val="0"/>
        <w:spacing w:line="400" w:lineRule="exact"/>
        <w:ind w:firstLineChars="196" w:firstLine="412"/>
        <w:jc w:val="left"/>
        <w:textAlignment w:val="baseline"/>
        <w:rPr>
          <w:rFonts w:ascii="宋体" w:hAnsi="宋体"/>
          <w:color w:val="000000"/>
          <w:sz w:val="20"/>
          <w:szCs w:val="21"/>
          <w:u w:val="single" w:color="000000"/>
        </w:rPr>
      </w:pPr>
      <w:r>
        <w:rPr>
          <w:rFonts w:ascii="宋体" w:hAnsi="宋体"/>
          <w:bCs/>
          <w:color w:val="000000"/>
          <w:szCs w:val="21"/>
        </w:rPr>
        <w:t>1.工程名称</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14:paraId="45C5938E" w14:textId="77777777" w:rsidR="000100D0" w:rsidRDefault="004B0FB1">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bCs/>
          <w:color w:val="000000"/>
          <w:szCs w:val="21"/>
        </w:rPr>
        <w:t>2.工程地点：</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p>
    <w:p w14:paraId="47BA9490" w14:textId="77777777" w:rsidR="000100D0" w:rsidRDefault="004B0FB1">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bCs/>
          <w:color w:val="000000"/>
          <w:szCs w:val="21"/>
        </w:rPr>
        <w:t>3.工程立项批准文号：</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bCs/>
          <w:color w:val="000000"/>
          <w:szCs w:val="21"/>
        </w:rPr>
        <w:t>。</w:t>
      </w:r>
    </w:p>
    <w:p w14:paraId="5BE23A51" w14:textId="77777777" w:rsidR="000100D0" w:rsidRDefault="004B0FB1">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bCs/>
          <w:color w:val="000000"/>
          <w:szCs w:val="21"/>
        </w:rPr>
        <w:t>4.资金来源：</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bCs/>
          <w:color w:val="000000"/>
          <w:szCs w:val="21"/>
        </w:rPr>
        <w:t>。</w:t>
      </w:r>
    </w:p>
    <w:p w14:paraId="10E425BF" w14:textId="77777777" w:rsidR="000100D0" w:rsidRDefault="004B0FB1">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hint="eastAsia"/>
          <w:bCs/>
          <w:color w:val="000000"/>
          <w:szCs w:val="21"/>
        </w:rPr>
        <w:t>5.工程内容：</w:t>
      </w:r>
      <w:r>
        <w:rPr>
          <w:rFonts w:ascii="宋体" w:hAnsi="宋体" w:hint="eastAsia"/>
          <w:color w:val="000000"/>
          <w:szCs w:val="21"/>
        </w:rPr>
        <w:t>施工图范围内的</w:t>
      </w:r>
      <w:r>
        <w:rPr>
          <w:rFonts w:ascii="宋体" w:hAnsi="宋体"/>
          <w:color w:val="000000"/>
          <w:szCs w:val="21"/>
        </w:rPr>
        <w:t xml:space="preserve">          </w:t>
      </w:r>
      <w:r>
        <w:rPr>
          <w:rFonts w:ascii="宋体" w:hAnsi="宋体" w:hint="eastAsia"/>
          <w:color w:val="000000"/>
          <w:szCs w:val="21"/>
        </w:rPr>
        <w:t>等工作内容，具体详见发包人提供的施工图和工程量清单</w:t>
      </w:r>
      <w:r>
        <w:rPr>
          <w:rFonts w:ascii="宋体" w:hAnsi="宋体"/>
          <w:bCs/>
          <w:color w:val="000000"/>
          <w:szCs w:val="21"/>
        </w:rPr>
        <w:t>。</w:t>
      </w:r>
    </w:p>
    <w:p w14:paraId="1B88CE94" w14:textId="77777777" w:rsidR="000100D0" w:rsidRDefault="004B0FB1">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hint="eastAsia"/>
          <w:color w:val="000000"/>
          <w:szCs w:val="21"/>
        </w:rPr>
        <w:t>6.</w:t>
      </w:r>
      <w:r>
        <w:rPr>
          <w:rFonts w:ascii="宋体" w:hAnsi="宋体" w:hint="eastAsia"/>
          <w:bCs/>
          <w:color w:val="000000"/>
          <w:szCs w:val="21"/>
        </w:rPr>
        <w:t>工程规模：</w:t>
      </w:r>
      <w:r>
        <w:rPr>
          <w:rFonts w:ascii="宋体" w:hAnsi="宋体" w:hint="eastAsia"/>
          <w:bCs/>
          <w:color w:val="000000"/>
          <w:szCs w:val="21"/>
          <w:u w:val="single" w:color="000000"/>
        </w:rPr>
        <w:t xml:space="preserve">                                    </w:t>
      </w:r>
      <w:r>
        <w:rPr>
          <w:rFonts w:ascii="宋体" w:hAnsi="宋体"/>
          <w:bCs/>
          <w:color w:val="000000"/>
          <w:szCs w:val="21"/>
        </w:rPr>
        <w:t>。</w:t>
      </w:r>
    </w:p>
    <w:p w14:paraId="6A69D476" w14:textId="77777777" w:rsidR="000100D0" w:rsidRDefault="004B0FB1">
      <w:pPr>
        <w:widowControl/>
        <w:snapToGrid w:val="0"/>
        <w:spacing w:line="400" w:lineRule="exact"/>
        <w:ind w:firstLineChars="196" w:firstLine="412"/>
        <w:jc w:val="left"/>
        <w:textAlignment w:val="baseline"/>
        <w:rPr>
          <w:rFonts w:ascii="宋体" w:hAnsi="宋体"/>
          <w:bCs/>
          <w:color w:val="000000"/>
          <w:sz w:val="20"/>
          <w:szCs w:val="21"/>
        </w:rPr>
      </w:pPr>
      <w:r>
        <w:rPr>
          <w:rFonts w:ascii="宋体" w:hAnsi="宋体" w:hint="eastAsia"/>
          <w:bCs/>
          <w:color w:val="000000"/>
          <w:szCs w:val="21"/>
        </w:rPr>
        <w:t>7</w:t>
      </w:r>
      <w:r>
        <w:rPr>
          <w:rFonts w:ascii="宋体" w:hAnsi="宋体"/>
          <w:bCs/>
          <w:color w:val="000000"/>
          <w:szCs w:val="21"/>
        </w:rPr>
        <w:t>.工程承包范围：</w:t>
      </w:r>
      <w:r>
        <w:rPr>
          <w:rFonts w:ascii="宋体" w:hAnsi="宋体" w:hint="eastAsia"/>
          <w:color w:val="000000"/>
          <w:szCs w:val="21"/>
        </w:rPr>
        <w:t>施工图范围内的</w:t>
      </w:r>
      <w:r>
        <w:rPr>
          <w:rFonts w:ascii="宋体" w:hAnsi="宋体"/>
          <w:color w:val="000000"/>
          <w:szCs w:val="21"/>
        </w:rPr>
        <w:t xml:space="preserve">          </w:t>
      </w:r>
      <w:r>
        <w:rPr>
          <w:rFonts w:ascii="宋体" w:hAnsi="宋体" w:hint="eastAsia"/>
          <w:color w:val="000000"/>
          <w:szCs w:val="21"/>
        </w:rPr>
        <w:t>工作内容，具体内容详见发包人提供的施工图、工程量清单及工程承包内容的其他文件</w:t>
      </w:r>
      <w:r>
        <w:rPr>
          <w:rFonts w:ascii="宋体" w:hAnsi="宋体"/>
          <w:color w:val="000000"/>
          <w:szCs w:val="21"/>
        </w:rPr>
        <w:t>。</w:t>
      </w:r>
    </w:p>
    <w:p w14:paraId="7908A4C1" w14:textId="77777777" w:rsidR="000100D0" w:rsidRDefault="004B0FB1">
      <w:pPr>
        <w:widowControl/>
        <w:snapToGrid w:val="0"/>
        <w:spacing w:line="400" w:lineRule="exact"/>
        <w:textAlignment w:val="baseline"/>
        <w:rPr>
          <w:rFonts w:ascii="宋体" w:hAnsi="宋体"/>
          <w:bCs/>
          <w:color w:val="000000"/>
          <w:sz w:val="20"/>
          <w:szCs w:val="21"/>
        </w:rPr>
      </w:pPr>
      <w:bookmarkStart w:id="483" w:name="_Toc351203482"/>
      <w:r>
        <w:rPr>
          <w:rFonts w:ascii="宋体" w:hAnsi="宋体"/>
          <w:bCs/>
          <w:color w:val="000000"/>
          <w:szCs w:val="21"/>
        </w:rPr>
        <w:t>二、合同工期</w:t>
      </w:r>
      <w:bookmarkEnd w:id="483"/>
    </w:p>
    <w:p w14:paraId="5BA583E9" w14:textId="77777777" w:rsidR="000100D0" w:rsidRDefault="004B0FB1">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计划开工日期：</w:t>
      </w:r>
      <w:r>
        <w:rPr>
          <w:rFonts w:ascii="宋体" w:hAnsi="宋体"/>
          <w:color w:val="000000"/>
          <w:szCs w:val="21"/>
          <w:u w:val="single" w:color="000000"/>
        </w:rPr>
        <w:t> </w:t>
      </w:r>
      <w:r>
        <w:rPr>
          <w:rFonts w:ascii="宋体" w:hAnsi="宋体"/>
          <w:color w:val="000000"/>
          <w:szCs w:val="21"/>
        </w:rPr>
        <w:t>年</w:t>
      </w:r>
      <w:r>
        <w:rPr>
          <w:rFonts w:ascii="宋体" w:hAnsi="宋体"/>
          <w:color w:val="000000"/>
          <w:szCs w:val="21"/>
          <w:u w:val="single" w:color="000000"/>
        </w:rPr>
        <w:t> </w:t>
      </w:r>
      <w:r>
        <w:rPr>
          <w:rFonts w:ascii="宋体" w:hAnsi="宋体"/>
          <w:color w:val="000000"/>
          <w:szCs w:val="21"/>
        </w:rPr>
        <w:t>月</w:t>
      </w:r>
      <w:r>
        <w:rPr>
          <w:rFonts w:ascii="宋体" w:hAnsi="宋体"/>
          <w:color w:val="000000"/>
          <w:szCs w:val="21"/>
          <w:u w:val="single" w:color="000000"/>
        </w:rPr>
        <w:t> </w:t>
      </w:r>
      <w:r>
        <w:rPr>
          <w:rFonts w:ascii="宋体" w:hAnsi="宋体"/>
          <w:color w:val="000000"/>
          <w:szCs w:val="21"/>
        </w:rPr>
        <w:t>日</w:t>
      </w:r>
      <w:r>
        <w:rPr>
          <w:rFonts w:ascii="宋体" w:hAnsi="宋体" w:hint="eastAsia"/>
          <w:color w:val="000000"/>
          <w:szCs w:val="21"/>
        </w:rPr>
        <w:t>，实际</w:t>
      </w:r>
      <w:r>
        <w:rPr>
          <w:rFonts w:ascii="宋体" w:hAnsi="宋体"/>
          <w:color w:val="000000"/>
          <w:szCs w:val="21"/>
        </w:rPr>
        <w:t>开工日期</w:t>
      </w:r>
      <w:r>
        <w:rPr>
          <w:rFonts w:ascii="宋体" w:hAnsi="宋体" w:hint="eastAsia"/>
          <w:color w:val="000000"/>
          <w:szCs w:val="21"/>
        </w:rPr>
        <w:t>以</w:t>
      </w:r>
      <w:r>
        <w:rPr>
          <w:rFonts w:ascii="宋体" w:hAnsi="宋体"/>
          <w:color w:val="000000"/>
          <w:szCs w:val="21"/>
        </w:rPr>
        <w:t>监理工程师签发的工程开工通知明确的开工日期为准。</w:t>
      </w:r>
    </w:p>
    <w:p w14:paraId="77C26EF6" w14:textId="77777777" w:rsidR="000100D0" w:rsidRDefault="004B0FB1">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计划竣工日期：</w:t>
      </w:r>
      <w:r>
        <w:rPr>
          <w:rFonts w:ascii="宋体" w:hAnsi="宋体"/>
          <w:color w:val="000000"/>
          <w:szCs w:val="21"/>
          <w:u w:val="single" w:color="000000"/>
        </w:rPr>
        <w:t> </w:t>
      </w:r>
      <w:r>
        <w:rPr>
          <w:rFonts w:ascii="宋体" w:hAnsi="宋体"/>
          <w:color w:val="000000"/>
          <w:szCs w:val="21"/>
        </w:rPr>
        <w:t>年</w:t>
      </w:r>
      <w:r>
        <w:rPr>
          <w:rFonts w:ascii="宋体" w:hAnsi="宋体"/>
          <w:color w:val="000000"/>
          <w:szCs w:val="21"/>
          <w:u w:val="single" w:color="000000"/>
        </w:rPr>
        <w:t> </w:t>
      </w:r>
      <w:r>
        <w:rPr>
          <w:rFonts w:ascii="宋体" w:hAnsi="宋体"/>
          <w:color w:val="000000"/>
          <w:szCs w:val="21"/>
        </w:rPr>
        <w:t>月</w:t>
      </w:r>
      <w:r>
        <w:rPr>
          <w:rFonts w:ascii="宋体" w:hAnsi="宋体"/>
          <w:color w:val="000000"/>
          <w:szCs w:val="21"/>
          <w:u w:val="single" w:color="000000"/>
        </w:rPr>
        <w:t> </w:t>
      </w:r>
      <w:r>
        <w:rPr>
          <w:rFonts w:ascii="宋体" w:hAnsi="宋体"/>
          <w:color w:val="000000"/>
          <w:szCs w:val="21"/>
        </w:rPr>
        <w:t>日</w:t>
      </w:r>
      <w:r>
        <w:rPr>
          <w:rFonts w:ascii="宋体" w:hAnsi="宋体" w:hint="eastAsia"/>
          <w:color w:val="000000"/>
          <w:szCs w:val="21"/>
        </w:rPr>
        <w:t>，实际</w:t>
      </w:r>
      <w:r>
        <w:rPr>
          <w:rFonts w:ascii="宋体" w:hAnsi="宋体"/>
          <w:color w:val="000000"/>
          <w:szCs w:val="21"/>
        </w:rPr>
        <w:t>竣工日期以工程竣工验收合格之日为准</w:t>
      </w:r>
    </w:p>
    <w:p w14:paraId="7927D417" w14:textId="77777777" w:rsidR="000100D0" w:rsidRDefault="004B0FB1">
      <w:pPr>
        <w:widowControl/>
        <w:snapToGrid w:val="0"/>
        <w:spacing w:line="400" w:lineRule="exact"/>
        <w:ind w:firstLine="459"/>
        <w:jc w:val="left"/>
        <w:textAlignment w:val="baseline"/>
        <w:rPr>
          <w:rFonts w:ascii="宋体" w:hAnsi="宋体"/>
          <w:color w:val="000000"/>
          <w:sz w:val="20"/>
          <w:szCs w:val="21"/>
        </w:rPr>
      </w:pPr>
      <w:r>
        <w:rPr>
          <w:rFonts w:ascii="宋体" w:hAnsi="宋体" w:hint="eastAsia"/>
          <w:color w:val="000000"/>
          <w:szCs w:val="21"/>
        </w:rPr>
        <w:t>合同</w:t>
      </w:r>
      <w:r>
        <w:rPr>
          <w:rFonts w:ascii="宋体" w:hAnsi="宋体"/>
          <w:color w:val="000000"/>
          <w:szCs w:val="21"/>
        </w:rPr>
        <w:t>工期：</w:t>
      </w:r>
      <w:r>
        <w:rPr>
          <w:rFonts w:ascii="宋体" w:hAnsi="宋体" w:hint="eastAsia"/>
          <w:color w:val="000000"/>
          <w:szCs w:val="21"/>
          <w:u w:val="single" w:color="000000"/>
        </w:rPr>
        <w:t xml:space="preserve">      </w:t>
      </w:r>
      <w:r>
        <w:rPr>
          <w:rFonts w:ascii="宋体" w:hAnsi="宋体" w:hint="eastAsia"/>
          <w:color w:val="000000"/>
          <w:szCs w:val="21"/>
        </w:rPr>
        <w:t>日历</w:t>
      </w:r>
      <w:r>
        <w:rPr>
          <w:rFonts w:ascii="宋体" w:hAnsi="宋体"/>
          <w:color w:val="000000"/>
          <w:szCs w:val="21"/>
        </w:rPr>
        <w:t>天</w:t>
      </w:r>
      <w:r>
        <w:rPr>
          <w:rFonts w:ascii="宋体" w:hAnsi="宋体" w:hint="eastAsia"/>
          <w:color w:val="000000"/>
          <w:szCs w:val="21"/>
        </w:rPr>
        <w:t>，实际工期的计算方式为：以监理工程师</w:t>
      </w:r>
      <w:r>
        <w:rPr>
          <w:rFonts w:ascii="宋体" w:hAnsi="宋体"/>
          <w:color w:val="000000"/>
          <w:szCs w:val="21"/>
        </w:rPr>
        <w:t>签发的工程开工通知明确的开工日期</w:t>
      </w:r>
      <w:r>
        <w:rPr>
          <w:rFonts w:ascii="宋体" w:hAnsi="宋体" w:hint="eastAsia"/>
          <w:color w:val="000000"/>
          <w:szCs w:val="21"/>
        </w:rPr>
        <w:t>起至工程通过发包人组织的竣工验收合格之日止，如因发包人原因无法进行竣工验收的，实际工期计算方式为：以监理工程师</w:t>
      </w:r>
      <w:r>
        <w:rPr>
          <w:rFonts w:ascii="宋体" w:hAnsi="宋体"/>
          <w:color w:val="000000"/>
          <w:szCs w:val="21"/>
        </w:rPr>
        <w:t>签发的工程开工通知明确的开工日期</w:t>
      </w:r>
      <w:r>
        <w:rPr>
          <w:rFonts w:ascii="宋体" w:hAnsi="宋体" w:hint="eastAsia"/>
          <w:color w:val="000000"/>
          <w:szCs w:val="21"/>
        </w:rPr>
        <w:t>起至工程通过发包人组织的完工验收合格之日止。</w:t>
      </w:r>
    </w:p>
    <w:p w14:paraId="080078F6" w14:textId="77777777" w:rsidR="000100D0" w:rsidRDefault="004B0FB1">
      <w:pPr>
        <w:widowControl/>
        <w:snapToGrid w:val="0"/>
        <w:spacing w:line="400" w:lineRule="exact"/>
        <w:jc w:val="left"/>
        <w:textAlignment w:val="baseline"/>
        <w:rPr>
          <w:rFonts w:ascii="宋体" w:hAnsi="宋体"/>
          <w:color w:val="000000"/>
          <w:sz w:val="20"/>
          <w:szCs w:val="21"/>
        </w:rPr>
      </w:pPr>
      <w:bookmarkStart w:id="484" w:name="_Toc351203483"/>
      <w:r>
        <w:rPr>
          <w:rFonts w:ascii="宋体" w:hAnsi="宋体"/>
          <w:color w:val="000000"/>
          <w:szCs w:val="21"/>
        </w:rPr>
        <w:t>三、质量标准</w:t>
      </w:r>
      <w:bookmarkEnd w:id="484"/>
    </w:p>
    <w:p w14:paraId="152D198F" w14:textId="77777777" w:rsidR="000100D0" w:rsidRDefault="004B0FB1">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工程质量</w:t>
      </w:r>
      <w:r>
        <w:rPr>
          <w:rFonts w:ascii="宋体" w:hAnsi="宋体" w:hint="eastAsia"/>
          <w:color w:val="000000"/>
          <w:szCs w:val="21"/>
        </w:rPr>
        <w:t>达到国家现行相关施工质量验收规范和本工程设计文件的要求，并一次性验收合格。</w:t>
      </w:r>
    </w:p>
    <w:p w14:paraId="7E3A5285" w14:textId="77777777" w:rsidR="000100D0" w:rsidRDefault="004B0FB1">
      <w:pPr>
        <w:widowControl/>
        <w:snapToGrid w:val="0"/>
        <w:spacing w:line="400" w:lineRule="exact"/>
        <w:jc w:val="left"/>
        <w:textAlignment w:val="baseline"/>
        <w:rPr>
          <w:rFonts w:ascii="宋体" w:hAnsi="宋体"/>
          <w:bCs/>
          <w:color w:val="000000"/>
          <w:sz w:val="20"/>
          <w:szCs w:val="21"/>
        </w:rPr>
      </w:pPr>
      <w:bookmarkStart w:id="485" w:name="_Toc351203484"/>
      <w:r>
        <w:rPr>
          <w:rFonts w:ascii="宋体" w:hAnsi="宋体"/>
          <w:color w:val="000000"/>
          <w:szCs w:val="21"/>
        </w:rPr>
        <w:t>四、签约合同价与合同价格形式</w:t>
      </w:r>
      <w:bookmarkEnd w:id="485"/>
      <w:r>
        <w:rPr>
          <w:rFonts w:ascii="宋体" w:hAnsi="宋体"/>
          <w:color w:val="000000"/>
          <w:szCs w:val="21"/>
        </w:rPr>
        <w:tab/>
      </w:r>
    </w:p>
    <w:p w14:paraId="1E7CB4C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1.签约合同价</w:t>
      </w:r>
      <w:r>
        <w:rPr>
          <w:rFonts w:ascii="宋体" w:hAnsi="宋体" w:hint="eastAsia"/>
          <w:color w:val="000000"/>
          <w:szCs w:val="21"/>
        </w:rPr>
        <w:t>（暂定）</w:t>
      </w:r>
      <w:r>
        <w:rPr>
          <w:rFonts w:ascii="宋体" w:hAnsi="宋体"/>
          <w:color w:val="000000"/>
          <w:szCs w:val="21"/>
        </w:rPr>
        <w:t>为：</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14:paraId="312FDE88"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t>人民币（大写）(¥元)；</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14:paraId="1478CFA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其中：</w:t>
      </w:r>
    </w:p>
    <w:p w14:paraId="79C27DF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（1）安全文明施工费：</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14:paraId="3566B60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人民币（大写）(¥元)；</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14:paraId="40623A5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（2）材料和工程设备暂估价金额：</w:t>
      </w:r>
    </w:p>
    <w:p w14:paraId="13649829" w14:textId="77777777" w:rsidR="000100D0" w:rsidRDefault="004B0FB1">
      <w:pPr>
        <w:widowControl/>
        <w:snapToGrid w:val="0"/>
        <w:spacing w:line="400" w:lineRule="exact"/>
        <w:ind w:firstLineChars="450" w:firstLine="945"/>
        <w:jc w:val="left"/>
        <w:textAlignment w:val="baseline"/>
        <w:rPr>
          <w:rFonts w:ascii="宋体" w:hAnsi="宋体"/>
          <w:color w:val="000000"/>
          <w:sz w:val="20"/>
          <w:szCs w:val="21"/>
        </w:rPr>
      </w:pPr>
      <w:r>
        <w:rPr>
          <w:rFonts w:ascii="宋体" w:hAnsi="宋体"/>
          <w:color w:val="000000"/>
          <w:szCs w:val="21"/>
        </w:rPr>
        <w:lastRenderedPageBreak/>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p>
    <w:p w14:paraId="152E291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（3）专业工程暂估价金额：</w:t>
      </w:r>
    </w:p>
    <w:p w14:paraId="26EB7382" w14:textId="77777777" w:rsidR="000100D0" w:rsidRDefault="004B0FB1">
      <w:pPr>
        <w:widowControl/>
        <w:snapToGrid w:val="0"/>
        <w:spacing w:line="400" w:lineRule="exact"/>
        <w:ind w:firstLineChars="450" w:firstLine="945"/>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p>
    <w:p w14:paraId="31BB0A6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（4）暂列金额：</w:t>
      </w:r>
    </w:p>
    <w:p w14:paraId="6F8A285E" w14:textId="77777777" w:rsidR="000100D0" w:rsidRDefault="004B0FB1">
      <w:pPr>
        <w:widowControl/>
        <w:snapToGrid w:val="0"/>
        <w:spacing w:line="400" w:lineRule="exact"/>
        <w:ind w:firstLineChars="450" w:firstLine="945"/>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p>
    <w:p w14:paraId="223B8507" w14:textId="77777777" w:rsidR="000100D0" w:rsidRDefault="004B0FB1">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合同价格形式：</w:t>
      </w:r>
      <w:r>
        <w:rPr>
          <w:rFonts w:ascii="宋体" w:hAnsi="宋体" w:hint="eastAsia"/>
          <w:color w:val="000000"/>
          <w:szCs w:val="21"/>
        </w:rPr>
        <w:t>□固定</w:t>
      </w:r>
      <w:r>
        <w:rPr>
          <w:rFonts w:ascii="宋体" w:hAnsi="宋体"/>
          <w:color w:val="000000"/>
          <w:szCs w:val="21"/>
        </w:rPr>
        <w:t>单价</w:t>
      </w:r>
      <w:r>
        <w:rPr>
          <w:rFonts w:ascii="宋体" w:hAnsi="宋体" w:hint="eastAsia"/>
          <w:color w:val="000000"/>
          <w:szCs w:val="21"/>
        </w:rPr>
        <w:t xml:space="preserve">  □固定</w:t>
      </w:r>
      <w:r>
        <w:rPr>
          <w:rFonts w:ascii="宋体" w:hAnsi="宋体"/>
          <w:color w:val="000000"/>
          <w:szCs w:val="21"/>
        </w:rPr>
        <w:t>总价</w:t>
      </w:r>
    </w:p>
    <w:p w14:paraId="606B2027" w14:textId="77777777" w:rsidR="000100D0" w:rsidRDefault="004B0FB1">
      <w:pPr>
        <w:widowControl/>
        <w:numPr>
          <w:ilvl w:val="0"/>
          <w:numId w:val="7"/>
        </w:num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合同最终价款按照专用合同条款规定的计价方式、结算原则及结算审计等确定的金额为准。</w:t>
      </w:r>
    </w:p>
    <w:p w14:paraId="08BD645E" w14:textId="77777777" w:rsidR="000100D0" w:rsidRDefault="004B0FB1">
      <w:pPr>
        <w:widowControl/>
        <w:snapToGrid w:val="0"/>
        <w:spacing w:line="400" w:lineRule="exact"/>
        <w:textAlignment w:val="baseline"/>
        <w:rPr>
          <w:rFonts w:ascii="宋体" w:hAnsi="宋体"/>
          <w:color w:val="000000"/>
          <w:sz w:val="20"/>
          <w:szCs w:val="21"/>
        </w:rPr>
      </w:pPr>
      <w:bookmarkStart w:id="486" w:name="_Toc351203485"/>
      <w:r>
        <w:rPr>
          <w:rFonts w:ascii="宋体" w:hAnsi="宋体"/>
          <w:color w:val="000000"/>
          <w:szCs w:val="21"/>
        </w:rPr>
        <w:t>五、</w:t>
      </w:r>
      <w:bookmarkEnd w:id="486"/>
      <w:r>
        <w:rPr>
          <w:rFonts w:ascii="宋体" w:hAnsi="宋体"/>
          <w:color w:val="000000"/>
          <w:szCs w:val="21"/>
        </w:rPr>
        <w:t>项目经理</w:t>
      </w:r>
    </w:p>
    <w:p w14:paraId="64C028B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承包人项目经理：</w:t>
      </w:r>
      <w:r>
        <w:rPr>
          <w:rFonts w:ascii="宋体" w:hAnsi="宋体" w:hint="eastAsia"/>
          <w:color w:val="000000"/>
          <w:szCs w:val="21"/>
          <w:u w:val="single" w:color="000000"/>
        </w:rPr>
        <w:t xml:space="preserve">        </w:t>
      </w:r>
      <w:r>
        <w:rPr>
          <w:rFonts w:ascii="宋体" w:hAnsi="宋体"/>
          <w:color w:val="000000"/>
          <w:szCs w:val="21"/>
        </w:rPr>
        <w:t>。</w:t>
      </w:r>
    </w:p>
    <w:p w14:paraId="3AE6C1A8" w14:textId="77777777" w:rsidR="000100D0" w:rsidRDefault="004B0FB1">
      <w:pPr>
        <w:widowControl/>
        <w:snapToGrid w:val="0"/>
        <w:spacing w:line="400" w:lineRule="exact"/>
        <w:textAlignment w:val="baseline"/>
        <w:rPr>
          <w:rFonts w:ascii="宋体" w:hAnsi="宋体"/>
          <w:color w:val="000000"/>
          <w:sz w:val="20"/>
          <w:szCs w:val="21"/>
        </w:rPr>
      </w:pPr>
      <w:bookmarkStart w:id="487" w:name="_Toc351203486"/>
      <w:r>
        <w:rPr>
          <w:rFonts w:ascii="宋体" w:hAnsi="宋体"/>
          <w:color w:val="000000"/>
          <w:szCs w:val="21"/>
        </w:rPr>
        <w:t>六、合同文件构成</w:t>
      </w:r>
      <w:bookmarkEnd w:id="487"/>
    </w:p>
    <w:p w14:paraId="41A0275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bookmarkStart w:id="488" w:name="_Toc351203487"/>
      <w:r>
        <w:rPr>
          <w:rFonts w:ascii="宋体" w:hAnsi="宋体"/>
          <w:color w:val="000000"/>
          <w:szCs w:val="21"/>
        </w:rPr>
        <w:t>（1）</w:t>
      </w:r>
      <w:r>
        <w:rPr>
          <w:rFonts w:ascii="宋体" w:hAnsi="宋体" w:hint="eastAsia"/>
          <w:color w:val="000000"/>
          <w:szCs w:val="21"/>
        </w:rPr>
        <w:t>合同</w:t>
      </w:r>
      <w:r>
        <w:rPr>
          <w:rFonts w:ascii="宋体" w:hAnsi="宋体"/>
          <w:color w:val="000000"/>
          <w:szCs w:val="21"/>
        </w:rPr>
        <w:t>协议书；</w:t>
      </w:r>
    </w:p>
    <w:p w14:paraId="38112DB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（2）中</w:t>
      </w:r>
      <w:r>
        <w:rPr>
          <w:rFonts w:ascii="宋体" w:hAnsi="宋体" w:hint="eastAsia"/>
          <w:color w:val="000000"/>
          <w:szCs w:val="21"/>
        </w:rPr>
        <w:t>选</w:t>
      </w:r>
      <w:r>
        <w:rPr>
          <w:rFonts w:ascii="宋体" w:hAnsi="宋体"/>
          <w:color w:val="000000"/>
          <w:szCs w:val="21"/>
        </w:rPr>
        <w:t xml:space="preserve">通知书； </w:t>
      </w:r>
    </w:p>
    <w:p w14:paraId="061460F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w:t>
      </w:r>
      <w:r w:rsidR="00AB4689">
        <w:rPr>
          <w:rFonts w:ascii="宋体" w:hAnsi="宋体" w:hint="eastAsia"/>
          <w:color w:val="000000"/>
          <w:kern w:val="0"/>
          <w:szCs w:val="21"/>
        </w:rPr>
        <w:t>比选申请</w:t>
      </w:r>
      <w:r>
        <w:rPr>
          <w:rFonts w:ascii="宋体" w:hAnsi="宋体"/>
          <w:color w:val="000000"/>
          <w:szCs w:val="21"/>
        </w:rPr>
        <w:t xml:space="preserve">函及其附录； </w:t>
      </w:r>
    </w:p>
    <w:p w14:paraId="56D7904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（4）专用合同条款及其附件； </w:t>
      </w:r>
    </w:p>
    <w:p w14:paraId="26C703B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（5）通用合同条款； </w:t>
      </w:r>
    </w:p>
    <w:p w14:paraId="3BE6F42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（6）</w:t>
      </w:r>
      <w:r>
        <w:rPr>
          <w:rFonts w:ascii="宋体" w:hAnsi="宋体" w:hint="eastAsia"/>
          <w:color w:val="000000"/>
          <w:szCs w:val="21"/>
        </w:rPr>
        <w:t>竞争性比选文件</w:t>
      </w:r>
      <w:r>
        <w:rPr>
          <w:rFonts w:ascii="宋体" w:hAnsi="宋体"/>
          <w:color w:val="000000"/>
          <w:szCs w:val="21"/>
        </w:rPr>
        <w:t>；</w:t>
      </w:r>
    </w:p>
    <w:p w14:paraId="2631402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w:t>
      </w:r>
      <w:r>
        <w:rPr>
          <w:rFonts w:ascii="宋体" w:hAnsi="宋体" w:hint="eastAsia"/>
          <w:color w:val="000000"/>
          <w:szCs w:val="21"/>
        </w:rPr>
        <w:t>比选申请文件</w:t>
      </w:r>
      <w:r>
        <w:rPr>
          <w:rFonts w:ascii="宋体" w:hAnsi="宋体"/>
          <w:color w:val="000000"/>
          <w:szCs w:val="21"/>
        </w:rPr>
        <w:t>；</w:t>
      </w:r>
    </w:p>
    <w:p w14:paraId="4A76022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（8）技术标准和要求；</w:t>
      </w:r>
    </w:p>
    <w:p w14:paraId="2C3DC65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w:t>
      </w:r>
      <w:r>
        <w:rPr>
          <w:rFonts w:ascii="宋体" w:hAnsi="宋体"/>
          <w:color w:val="000000"/>
          <w:szCs w:val="21"/>
        </w:rPr>
        <w:t>图纸；</w:t>
      </w:r>
    </w:p>
    <w:p w14:paraId="58EFFE6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color w:val="000000"/>
          <w:szCs w:val="21"/>
        </w:rPr>
        <w:t>已标价工程量清单</w:t>
      </w:r>
      <w:r>
        <w:rPr>
          <w:rFonts w:ascii="宋体" w:hAnsi="宋体" w:hint="eastAsia"/>
          <w:color w:val="000000"/>
          <w:szCs w:val="21"/>
        </w:rPr>
        <w:t>；</w:t>
      </w:r>
    </w:p>
    <w:p w14:paraId="0A00AC9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11</w:t>
      </w:r>
      <w:r>
        <w:rPr>
          <w:rFonts w:ascii="宋体" w:hAnsi="宋体" w:hint="eastAsia"/>
          <w:color w:val="000000"/>
          <w:szCs w:val="21"/>
        </w:rPr>
        <w:t>）</w:t>
      </w:r>
      <w:r>
        <w:rPr>
          <w:rFonts w:ascii="宋体" w:hAnsi="宋体"/>
          <w:color w:val="000000"/>
          <w:szCs w:val="21"/>
        </w:rPr>
        <w:t>其他合同文件。</w:t>
      </w:r>
    </w:p>
    <w:p w14:paraId="56E9BC2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在合同订立及履行过程中形成的与合同有关的文件。</w:t>
      </w:r>
    </w:p>
    <w:p w14:paraId="5FE4E156" w14:textId="77777777" w:rsidR="000100D0" w:rsidRDefault="004B0FB1">
      <w:pPr>
        <w:widowControl/>
        <w:snapToGrid w:val="0"/>
        <w:spacing w:line="400" w:lineRule="exact"/>
        <w:ind w:firstLineChars="300" w:firstLine="630"/>
        <w:textAlignment w:val="baseline"/>
        <w:rPr>
          <w:rFonts w:ascii="宋体" w:hAnsi="宋体"/>
          <w:color w:val="000000"/>
          <w:sz w:val="20"/>
          <w:szCs w:val="21"/>
        </w:rPr>
      </w:pPr>
      <w:r>
        <w:rPr>
          <w:rFonts w:ascii="宋体" w:hAnsi="宋体"/>
          <w:color w:val="000000"/>
          <w:szCs w:val="21"/>
        </w:rPr>
        <w:t>七、承诺</w:t>
      </w:r>
      <w:bookmarkEnd w:id="488"/>
    </w:p>
    <w:p w14:paraId="6AA59C05"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1.发包人承诺按照法律规定履行项目审批手续、筹集工程建设资金并按照合同约定的期限和方式支付合同价款。</w:t>
      </w:r>
    </w:p>
    <w:p w14:paraId="6E5F6EB7"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2.承包人承诺按照法律规定及合同约定组织完成工程施工，确保工程质量和安全，</w:t>
      </w:r>
      <w:proofErr w:type="gramStart"/>
      <w:r>
        <w:rPr>
          <w:rFonts w:ascii="宋体" w:hAnsi="宋体"/>
          <w:bCs/>
          <w:color w:val="000000"/>
          <w:szCs w:val="21"/>
        </w:rPr>
        <w:t>不</w:t>
      </w:r>
      <w:proofErr w:type="gramEnd"/>
      <w:r>
        <w:rPr>
          <w:rFonts w:ascii="宋体" w:hAnsi="宋体"/>
          <w:bCs/>
          <w:color w:val="000000"/>
          <w:szCs w:val="21"/>
        </w:rPr>
        <w:t>转包及违法分包，并在缺陷责任期及保修期内承担</w:t>
      </w:r>
      <w:r>
        <w:rPr>
          <w:rFonts w:ascii="宋体" w:hAnsi="宋体" w:hint="eastAsia"/>
          <w:bCs/>
          <w:color w:val="000000"/>
          <w:szCs w:val="21"/>
        </w:rPr>
        <w:t>缺陷修复及质量保修的</w:t>
      </w:r>
      <w:r>
        <w:rPr>
          <w:rFonts w:ascii="宋体" w:hAnsi="宋体"/>
          <w:bCs/>
          <w:color w:val="000000"/>
          <w:szCs w:val="21"/>
        </w:rPr>
        <w:t>责任。</w:t>
      </w:r>
    </w:p>
    <w:p w14:paraId="5E2748D5"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3.发包人和承包人通过招投标形式签订合同的，双方理解并</w:t>
      </w:r>
      <w:r>
        <w:rPr>
          <w:rFonts w:ascii="宋体" w:hAnsi="宋体" w:hint="eastAsia"/>
          <w:bCs/>
          <w:color w:val="000000"/>
          <w:szCs w:val="21"/>
        </w:rPr>
        <w:t>承诺</w:t>
      </w:r>
      <w:r>
        <w:rPr>
          <w:rFonts w:ascii="宋体" w:hAnsi="宋体"/>
          <w:bCs/>
          <w:color w:val="000000"/>
          <w:szCs w:val="21"/>
        </w:rPr>
        <w:t>不再就同一工程另行签订与合同实质性内容相背离的协议。</w:t>
      </w:r>
    </w:p>
    <w:p w14:paraId="2421F204" w14:textId="77777777" w:rsidR="000100D0" w:rsidRDefault="004B0FB1">
      <w:pPr>
        <w:widowControl/>
        <w:snapToGrid w:val="0"/>
        <w:spacing w:line="400" w:lineRule="exact"/>
        <w:jc w:val="left"/>
        <w:textAlignment w:val="baseline"/>
        <w:rPr>
          <w:rFonts w:ascii="宋体" w:hAnsi="宋体"/>
          <w:bCs/>
          <w:color w:val="000000"/>
          <w:sz w:val="20"/>
          <w:szCs w:val="21"/>
        </w:rPr>
      </w:pPr>
      <w:bookmarkStart w:id="489" w:name="_Toc351203488"/>
      <w:r>
        <w:rPr>
          <w:rFonts w:ascii="宋体" w:hAnsi="宋体"/>
          <w:b/>
          <w:color w:val="000000"/>
          <w:szCs w:val="21"/>
        </w:rPr>
        <w:t>八、词语含义</w:t>
      </w:r>
      <w:bookmarkEnd w:id="489"/>
    </w:p>
    <w:p w14:paraId="454E46BD"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本协议书中词语含义与第二部分通用合同条款中赋予的含义相同。</w:t>
      </w:r>
    </w:p>
    <w:p w14:paraId="66FC9ED8" w14:textId="77777777" w:rsidR="000100D0" w:rsidRDefault="004B0FB1">
      <w:pPr>
        <w:widowControl/>
        <w:snapToGrid w:val="0"/>
        <w:spacing w:line="400" w:lineRule="exact"/>
        <w:textAlignment w:val="baseline"/>
        <w:rPr>
          <w:rFonts w:ascii="宋体" w:hAnsi="宋体"/>
          <w:b/>
          <w:color w:val="000000"/>
          <w:sz w:val="20"/>
          <w:szCs w:val="21"/>
        </w:rPr>
      </w:pPr>
      <w:bookmarkStart w:id="490" w:name="_Toc351203489"/>
      <w:r>
        <w:rPr>
          <w:rFonts w:ascii="宋体" w:hAnsi="宋体"/>
          <w:b/>
          <w:color w:val="000000"/>
          <w:szCs w:val="21"/>
        </w:rPr>
        <w:t>九、签订时间</w:t>
      </w:r>
      <w:bookmarkEnd w:id="490"/>
    </w:p>
    <w:p w14:paraId="0466AAAD"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本合同于</w:t>
      </w:r>
      <w:r>
        <w:rPr>
          <w:rFonts w:ascii="宋体" w:hAnsi="宋体" w:hint="eastAsia"/>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年</w:t>
      </w:r>
      <w:r>
        <w:rPr>
          <w:rFonts w:ascii="宋体" w:hAnsi="宋体" w:hint="eastAsia"/>
          <w:bCs/>
          <w:color w:val="000000"/>
          <w:szCs w:val="21"/>
        </w:rPr>
        <w:t xml:space="preserve"> </w:t>
      </w:r>
      <w:r>
        <w:rPr>
          <w:rFonts w:ascii="宋体" w:hAnsi="宋体" w:hint="eastAsia"/>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月</w:t>
      </w:r>
      <w:r>
        <w:rPr>
          <w:rFonts w:ascii="宋体" w:hAnsi="宋体" w:hint="eastAsia"/>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日签订。</w:t>
      </w:r>
    </w:p>
    <w:p w14:paraId="71AE5908" w14:textId="77777777" w:rsidR="000100D0" w:rsidRDefault="004B0FB1">
      <w:pPr>
        <w:widowControl/>
        <w:snapToGrid w:val="0"/>
        <w:spacing w:line="400" w:lineRule="exact"/>
        <w:textAlignment w:val="baseline"/>
        <w:rPr>
          <w:rFonts w:ascii="宋体" w:hAnsi="宋体"/>
          <w:b/>
          <w:color w:val="000000"/>
          <w:sz w:val="20"/>
          <w:szCs w:val="21"/>
        </w:rPr>
      </w:pPr>
      <w:bookmarkStart w:id="491" w:name="_Toc351203490"/>
      <w:r>
        <w:rPr>
          <w:rFonts w:ascii="宋体" w:hAnsi="宋体"/>
          <w:b/>
          <w:color w:val="000000"/>
          <w:szCs w:val="21"/>
        </w:rPr>
        <w:t>十、签订地点</w:t>
      </w:r>
      <w:bookmarkEnd w:id="491"/>
    </w:p>
    <w:p w14:paraId="489A6BDC"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本合同在</w:t>
      </w:r>
      <w:r>
        <w:rPr>
          <w:rFonts w:ascii="宋体" w:hAnsi="宋体" w:hint="eastAsia"/>
          <w:bCs/>
          <w:color w:val="000000"/>
          <w:szCs w:val="21"/>
          <w:u w:val="single" w:color="000000"/>
        </w:rPr>
        <w:t>水土高新园</w:t>
      </w:r>
      <w:r>
        <w:rPr>
          <w:rFonts w:ascii="宋体" w:hAnsi="宋体"/>
          <w:bCs/>
          <w:color w:val="000000"/>
          <w:szCs w:val="21"/>
        </w:rPr>
        <w:t>签订。</w:t>
      </w:r>
    </w:p>
    <w:p w14:paraId="6728BCBF" w14:textId="77777777" w:rsidR="000100D0" w:rsidRDefault="004B0FB1">
      <w:pPr>
        <w:widowControl/>
        <w:snapToGrid w:val="0"/>
        <w:spacing w:line="400" w:lineRule="exact"/>
        <w:textAlignment w:val="baseline"/>
        <w:rPr>
          <w:rFonts w:ascii="宋体" w:hAnsi="宋体"/>
          <w:b/>
          <w:color w:val="000000"/>
          <w:sz w:val="20"/>
          <w:szCs w:val="21"/>
        </w:rPr>
      </w:pPr>
      <w:bookmarkStart w:id="492" w:name="_Toc351203491"/>
      <w:r>
        <w:rPr>
          <w:rFonts w:ascii="宋体" w:hAnsi="宋体"/>
          <w:b/>
          <w:color w:val="000000"/>
          <w:szCs w:val="21"/>
        </w:rPr>
        <w:t>十一、补充协议</w:t>
      </w:r>
      <w:bookmarkEnd w:id="492"/>
    </w:p>
    <w:p w14:paraId="20DDE5D2" w14:textId="77777777" w:rsidR="000100D0" w:rsidRDefault="004B0FB1">
      <w:pPr>
        <w:widowControl/>
        <w:snapToGrid w:val="0"/>
        <w:spacing w:line="400" w:lineRule="exact"/>
        <w:ind w:firstLineChars="200" w:firstLine="420"/>
        <w:jc w:val="left"/>
        <w:textAlignment w:val="baseline"/>
        <w:rPr>
          <w:rFonts w:ascii="宋体" w:hAnsi="宋体"/>
          <w:b/>
          <w:bCs/>
          <w:color w:val="000000"/>
          <w:sz w:val="20"/>
          <w:szCs w:val="21"/>
        </w:rPr>
      </w:pPr>
      <w:r>
        <w:rPr>
          <w:rFonts w:ascii="宋体" w:hAnsi="宋体"/>
          <w:bCs/>
          <w:color w:val="000000"/>
          <w:szCs w:val="21"/>
        </w:rPr>
        <w:lastRenderedPageBreak/>
        <w:t>合同未尽事宜，合同当事人</w:t>
      </w:r>
      <w:r>
        <w:rPr>
          <w:rFonts w:ascii="宋体" w:hAnsi="宋体" w:hint="eastAsia"/>
          <w:bCs/>
          <w:color w:val="000000"/>
          <w:szCs w:val="21"/>
        </w:rPr>
        <w:t>可</w:t>
      </w:r>
      <w:r>
        <w:rPr>
          <w:rFonts w:ascii="宋体" w:hAnsi="宋体"/>
          <w:bCs/>
          <w:color w:val="000000"/>
          <w:szCs w:val="21"/>
        </w:rPr>
        <w:t>另行签订补充协议</w:t>
      </w:r>
      <w:r>
        <w:rPr>
          <w:rFonts w:ascii="宋体" w:hAnsi="宋体" w:hint="eastAsia"/>
          <w:bCs/>
          <w:color w:val="000000"/>
          <w:szCs w:val="21"/>
        </w:rPr>
        <w:t>，</w:t>
      </w:r>
      <w:r>
        <w:rPr>
          <w:rFonts w:ascii="宋体" w:hAnsi="宋体"/>
          <w:bCs/>
          <w:color w:val="000000"/>
          <w:szCs w:val="21"/>
        </w:rPr>
        <w:t>补充协议是合同的组成部分。</w:t>
      </w:r>
    </w:p>
    <w:p w14:paraId="7BC67B7B" w14:textId="77777777" w:rsidR="000100D0" w:rsidRDefault="004B0FB1">
      <w:pPr>
        <w:widowControl/>
        <w:snapToGrid w:val="0"/>
        <w:spacing w:line="400" w:lineRule="exact"/>
        <w:textAlignment w:val="baseline"/>
        <w:rPr>
          <w:rFonts w:ascii="宋体" w:hAnsi="宋体"/>
          <w:b/>
          <w:color w:val="000000"/>
          <w:sz w:val="20"/>
          <w:szCs w:val="21"/>
        </w:rPr>
      </w:pPr>
      <w:bookmarkStart w:id="493" w:name="_Toc351203492"/>
      <w:r>
        <w:rPr>
          <w:rFonts w:ascii="宋体" w:hAnsi="宋体"/>
          <w:b/>
          <w:color w:val="000000"/>
          <w:szCs w:val="21"/>
        </w:rPr>
        <w:t>十二、合同生效</w:t>
      </w:r>
      <w:bookmarkEnd w:id="493"/>
    </w:p>
    <w:p w14:paraId="087C27DB"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hint="eastAsia"/>
          <w:bCs/>
          <w:color w:val="000000"/>
          <w:szCs w:val="21"/>
        </w:rPr>
        <w:t>本合同自双方签字盖章之日起生效</w:t>
      </w:r>
      <w:r>
        <w:rPr>
          <w:rFonts w:ascii="宋体" w:hAnsi="宋体"/>
          <w:bCs/>
          <w:color w:val="000000"/>
          <w:szCs w:val="21"/>
        </w:rPr>
        <w:t>。</w:t>
      </w:r>
    </w:p>
    <w:p w14:paraId="1E11ADF0" w14:textId="77777777" w:rsidR="000100D0" w:rsidRDefault="004B0FB1">
      <w:pPr>
        <w:widowControl/>
        <w:snapToGrid w:val="0"/>
        <w:spacing w:line="400" w:lineRule="exact"/>
        <w:textAlignment w:val="baseline"/>
        <w:rPr>
          <w:rFonts w:ascii="宋体" w:hAnsi="宋体"/>
          <w:b/>
          <w:color w:val="000000"/>
          <w:sz w:val="20"/>
          <w:szCs w:val="21"/>
        </w:rPr>
      </w:pPr>
      <w:bookmarkStart w:id="494" w:name="_Toc351203493"/>
      <w:r>
        <w:rPr>
          <w:rFonts w:ascii="宋体" w:hAnsi="宋体"/>
          <w:b/>
          <w:color w:val="000000"/>
          <w:szCs w:val="21"/>
        </w:rPr>
        <w:t>十三、合同份数</w:t>
      </w:r>
      <w:bookmarkEnd w:id="494"/>
    </w:p>
    <w:p w14:paraId="274A9E90" w14:textId="77777777" w:rsidR="000100D0" w:rsidRDefault="004B0FB1">
      <w:pPr>
        <w:widowControl/>
        <w:snapToGrid w:val="0"/>
        <w:spacing w:line="400" w:lineRule="exact"/>
        <w:ind w:firstLineChars="200" w:firstLine="420"/>
        <w:jc w:val="left"/>
        <w:textAlignment w:val="baseline"/>
        <w:rPr>
          <w:rFonts w:ascii="宋体" w:hAnsi="宋体"/>
          <w:bCs/>
          <w:color w:val="000000"/>
          <w:sz w:val="20"/>
          <w:szCs w:val="21"/>
        </w:rPr>
      </w:pPr>
      <w:r>
        <w:rPr>
          <w:rFonts w:ascii="宋体" w:hAnsi="宋体"/>
          <w:bCs/>
          <w:color w:val="000000"/>
          <w:szCs w:val="21"/>
        </w:rPr>
        <w:t>本合同一式10份，</w:t>
      </w:r>
      <w:r>
        <w:rPr>
          <w:rFonts w:ascii="宋体" w:hAnsi="宋体" w:hint="eastAsia"/>
          <w:color w:val="000000"/>
          <w:szCs w:val="21"/>
        </w:rPr>
        <w:t>正本2份</w:t>
      </w:r>
      <w:r>
        <w:rPr>
          <w:rFonts w:ascii="宋体" w:hAnsi="宋体"/>
          <w:color w:val="000000"/>
          <w:szCs w:val="21"/>
        </w:rPr>
        <w:t>，</w:t>
      </w:r>
      <w:r>
        <w:rPr>
          <w:rFonts w:ascii="宋体" w:hAnsi="宋体" w:hint="eastAsia"/>
          <w:color w:val="000000"/>
          <w:szCs w:val="21"/>
        </w:rPr>
        <w:t>副本</w:t>
      </w:r>
      <w:r>
        <w:rPr>
          <w:rFonts w:ascii="宋体" w:hAnsi="宋体"/>
          <w:color w:val="000000"/>
          <w:szCs w:val="21"/>
        </w:rPr>
        <w:t>8</w:t>
      </w:r>
      <w:r>
        <w:rPr>
          <w:rFonts w:ascii="宋体" w:hAnsi="宋体" w:hint="eastAsia"/>
          <w:color w:val="000000"/>
          <w:szCs w:val="21"/>
        </w:rPr>
        <w:t>份，合同双方各执 1份正本，发包人执6份副本，承包人执</w:t>
      </w:r>
      <w:r>
        <w:rPr>
          <w:rFonts w:ascii="宋体" w:hAnsi="宋体"/>
          <w:color w:val="000000"/>
          <w:szCs w:val="21"/>
        </w:rPr>
        <w:t>2</w:t>
      </w:r>
      <w:r>
        <w:rPr>
          <w:rFonts w:ascii="宋体" w:hAnsi="宋体" w:hint="eastAsia"/>
          <w:color w:val="000000"/>
          <w:szCs w:val="21"/>
        </w:rPr>
        <w:t>份副本，</w:t>
      </w:r>
      <w:r>
        <w:rPr>
          <w:rFonts w:ascii="宋体" w:hAnsi="宋体"/>
          <w:bCs/>
          <w:color w:val="000000"/>
          <w:szCs w:val="21"/>
        </w:rPr>
        <w:t>均具有同等法律效力，</w:t>
      </w:r>
      <w:r>
        <w:rPr>
          <w:rFonts w:ascii="宋体" w:hAnsi="宋体" w:hint="eastAsia"/>
          <w:bCs/>
          <w:color w:val="000000"/>
          <w:szCs w:val="21"/>
        </w:rPr>
        <w:t>当正本</w:t>
      </w:r>
      <w:r>
        <w:rPr>
          <w:rFonts w:ascii="宋体" w:hAnsi="宋体"/>
          <w:bCs/>
          <w:color w:val="000000"/>
          <w:szCs w:val="21"/>
        </w:rPr>
        <w:t>与副本不一致时，以正本为准。</w:t>
      </w:r>
    </w:p>
    <w:p w14:paraId="74B1D400" w14:textId="77777777" w:rsidR="000100D0" w:rsidRDefault="000100D0">
      <w:pPr>
        <w:widowControl/>
        <w:snapToGrid w:val="0"/>
        <w:spacing w:line="400" w:lineRule="exact"/>
        <w:ind w:firstLineChars="200" w:firstLine="400"/>
        <w:jc w:val="left"/>
        <w:textAlignment w:val="baseline"/>
        <w:rPr>
          <w:rFonts w:ascii="宋体" w:hAnsi="宋体"/>
          <w:bCs/>
          <w:color w:val="000000"/>
          <w:sz w:val="20"/>
          <w:szCs w:val="21"/>
        </w:rPr>
      </w:pPr>
    </w:p>
    <w:p w14:paraId="651EEE19" w14:textId="77777777" w:rsidR="000100D0" w:rsidRDefault="000100D0">
      <w:pPr>
        <w:widowControl/>
        <w:snapToGrid w:val="0"/>
        <w:spacing w:line="400" w:lineRule="exact"/>
        <w:jc w:val="left"/>
        <w:textAlignment w:val="baseline"/>
        <w:rPr>
          <w:rFonts w:ascii="宋体" w:hAnsi="宋体"/>
          <w:bCs/>
          <w:color w:val="000000"/>
          <w:sz w:val="20"/>
          <w:szCs w:val="21"/>
        </w:rPr>
      </w:pPr>
    </w:p>
    <w:p w14:paraId="6EA116B6"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发包人</w:t>
      </w:r>
      <w:r>
        <w:rPr>
          <w:rFonts w:ascii="宋体" w:hAnsi="宋体" w:hint="eastAsia"/>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(公章)            承包人</w:t>
      </w:r>
      <w:r>
        <w:rPr>
          <w:rFonts w:ascii="宋体" w:hAnsi="宋体" w:hint="eastAsia"/>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(公章)</w:t>
      </w:r>
    </w:p>
    <w:p w14:paraId="34F137F5" w14:textId="77777777" w:rsidR="000100D0" w:rsidRDefault="000100D0">
      <w:pPr>
        <w:widowControl/>
        <w:snapToGrid w:val="0"/>
        <w:spacing w:line="400" w:lineRule="exact"/>
        <w:jc w:val="left"/>
        <w:textAlignment w:val="baseline"/>
        <w:rPr>
          <w:rFonts w:ascii="宋体" w:hAnsi="宋体"/>
          <w:color w:val="000000"/>
          <w:sz w:val="20"/>
          <w:szCs w:val="21"/>
          <w:u w:val="single" w:color="000000"/>
        </w:rPr>
      </w:pPr>
    </w:p>
    <w:p w14:paraId="24FC84F4"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法定代表人或其委托代理人：</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hint="eastAsia"/>
          <w:color w:val="000000"/>
          <w:szCs w:val="21"/>
        </w:rPr>
        <w:t>法定代表人或其委托代理人：</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14:paraId="06853B0B"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（签字）                                    （签字）</w:t>
      </w:r>
    </w:p>
    <w:p w14:paraId="4036C387" w14:textId="77777777" w:rsidR="000100D0" w:rsidRDefault="000100D0">
      <w:pPr>
        <w:widowControl/>
        <w:snapToGrid w:val="0"/>
        <w:spacing w:line="400" w:lineRule="exact"/>
        <w:jc w:val="left"/>
        <w:textAlignment w:val="baseline"/>
        <w:rPr>
          <w:rFonts w:ascii="宋体" w:hAnsi="宋体"/>
          <w:color w:val="000000"/>
          <w:sz w:val="20"/>
          <w:szCs w:val="21"/>
          <w:u w:val="single" w:color="000000"/>
        </w:rPr>
      </w:pPr>
    </w:p>
    <w:p w14:paraId="0FF7E42B" w14:textId="77777777" w:rsidR="000100D0" w:rsidRDefault="004B0FB1">
      <w:pPr>
        <w:widowControl/>
        <w:tabs>
          <w:tab w:val="left" w:pos="4410"/>
        </w:tabs>
        <w:snapToGrid w:val="0"/>
        <w:spacing w:line="400" w:lineRule="exact"/>
        <w:jc w:val="left"/>
        <w:textAlignment w:val="baseline"/>
        <w:rPr>
          <w:rFonts w:ascii="宋体" w:hAnsi="宋体"/>
          <w:color w:val="000000"/>
          <w:sz w:val="20"/>
          <w:szCs w:val="21"/>
        </w:rPr>
      </w:pPr>
      <w:r>
        <w:rPr>
          <w:rFonts w:ascii="宋体" w:hAnsi="宋体" w:hint="eastAsia"/>
          <w:color w:val="000000"/>
          <w:szCs w:val="21"/>
        </w:rPr>
        <w:t>组织机构代码：</w:t>
      </w:r>
      <w:r>
        <w:rPr>
          <w:rFonts w:ascii="宋体" w:hAnsi="宋体"/>
          <w:color w:val="000000"/>
          <w:szCs w:val="21"/>
          <w:u w:val="single" w:color="000000"/>
        </w:rPr>
        <w:t xml:space="preserve">      </w:t>
      </w:r>
      <w:r>
        <w:rPr>
          <w:rFonts w:ascii="宋体" w:hAnsi="宋体" w:hint="eastAsia"/>
          <w:color w:val="000000"/>
          <w:szCs w:val="21"/>
        </w:rPr>
        <w:t xml:space="preserve">                组织机构代码：</w:t>
      </w:r>
      <w:r>
        <w:rPr>
          <w:rFonts w:ascii="宋体" w:hAnsi="宋体"/>
          <w:color w:val="000000"/>
          <w:szCs w:val="21"/>
          <w:u w:val="single" w:color="000000"/>
        </w:rPr>
        <w:t xml:space="preserve">  </w:t>
      </w:r>
    </w:p>
    <w:p w14:paraId="33F8FC18"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地  址：</w:t>
      </w:r>
      <w:r>
        <w:rPr>
          <w:rFonts w:ascii="宋体" w:hAnsi="宋体"/>
          <w:color w:val="000000"/>
          <w:szCs w:val="21"/>
          <w:u w:val="single" w:color="000000"/>
        </w:rPr>
        <w:t xml:space="preserve">             </w:t>
      </w:r>
      <w:r>
        <w:rPr>
          <w:rFonts w:ascii="宋体" w:hAnsi="宋体"/>
          <w:color w:val="000000"/>
          <w:szCs w:val="21"/>
        </w:rPr>
        <w:t xml:space="preserve">       地  址：</w:t>
      </w:r>
      <w:r>
        <w:rPr>
          <w:rFonts w:ascii="宋体" w:hAnsi="宋体"/>
          <w:color w:val="000000"/>
          <w:szCs w:val="21"/>
          <w:u w:val="single" w:color="000000"/>
        </w:rPr>
        <w:t xml:space="preserve"> </w:t>
      </w:r>
    </w:p>
    <w:p w14:paraId="71EC0094"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邮政编码：</w:t>
      </w:r>
      <w:r>
        <w:rPr>
          <w:rFonts w:ascii="宋体" w:hAnsi="宋体"/>
          <w:color w:val="000000"/>
          <w:szCs w:val="21"/>
          <w:u w:val="single" w:color="000000"/>
        </w:rPr>
        <w:t xml:space="preserve">              </w:t>
      </w:r>
      <w:r>
        <w:rPr>
          <w:rFonts w:ascii="宋体" w:hAnsi="宋体"/>
          <w:color w:val="000000"/>
          <w:szCs w:val="21"/>
        </w:rPr>
        <w:t xml:space="preserve">      邮政编码：</w:t>
      </w:r>
      <w:r>
        <w:rPr>
          <w:rFonts w:ascii="宋体" w:hAnsi="宋体"/>
          <w:color w:val="000000"/>
          <w:szCs w:val="21"/>
          <w:u w:val="single" w:color="000000"/>
        </w:rPr>
        <w:t xml:space="preserve">   </w:t>
      </w:r>
    </w:p>
    <w:p w14:paraId="05DF2222"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法定代表人：</w:t>
      </w:r>
      <w:r>
        <w:rPr>
          <w:rFonts w:ascii="宋体" w:hAnsi="宋体"/>
          <w:color w:val="000000"/>
          <w:szCs w:val="21"/>
          <w:u w:val="single" w:color="000000"/>
        </w:rPr>
        <w:t xml:space="preserve">                  </w:t>
      </w:r>
      <w:r>
        <w:rPr>
          <w:rFonts w:ascii="宋体" w:hAnsi="宋体"/>
          <w:color w:val="000000"/>
          <w:szCs w:val="21"/>
        </w:rPr>
        <w:t xml:space="preserve">        法定代表人：</w:t>
      </w:r>
      <w:r>
        <w:rPr>
          <w:rFonts w:ascii="宋体" w:hAnsi="宋体"/>
          <w:color w:val="000000"/>
          <w:szCs w:val="21"/>
          <w:u w:val="single" w:color="000000"/>
        </w:rPr>
        <w:t></w:t>
      </w:r>
    </w:p>
    <w:p w14:paraId="5C2D2946"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经办人</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r>
        <w:rPr>
          <w:rFonts w:ascii="宋体" w:hAnsi="宋体" w:hint="eastAsia"/>
          <w:color w:val="000000"/>
          <w:szCs w:val="21"/>
        </w:rPr>
        <w:t>经办人</w:t>
      </w:r>
      <w:r>
        <w:rPr>
          <w:rFonts w:ascii="宋体" w:hAnsi="宋体"/>
          <w:color w:val="000000"/>
          <w:szCs w:val="21"/>
        </w:rPr>
        <w:t>：</w:t>
      </w:r>
      <w:r>
        <w:rPr>
          <w:rFonts w:ascii="宋体" w:hAnsi="宋体" w:hint="eastAsia"/>
          <w:color w:val="000000"/>
          <w:szCs w:val="21"/>
          <w:u w:val="single" w:color="000000"/>
        </w:rPr>
        <w:t xml:space="preserve"> </w:t>
      </w:r>
      <w:r>
        <w:rPr>
          <w:rFonts w:ascii="宋体" w:hAnsi="宋体"/>
          <w:color w:val="000000"/>
          <w:szCs w:val="21"/>
          <w:u w:val="single" w:color="000000"/>
        </w:rPr>
        <w:t xml:space="preserve">             </w:t>
      </w:r>
    </w:p>
    <w:p w14:paraId="4B9541BD"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电  话：</w:t>
      </w:r>
      <w:r>
        <w:rPr>
          <w:rFonts w:ascii="宋体" w:hAnsi="宋体"/>
          <w:color w:val="000000"/>
          <w:szCs w:val="21"/>
          <w:u w:val="single" w:color="000000"/>
        </w:rPr>
        <w:t xml:space="preserve">           </w:t>
      </w:r>
      <w:r>
        <w:rPr>
          <w:rFonts w:ascii="宋体" w:hAnsi="宋体"/>
          <w:color w:val="000000"/>
          <w:szCs w:val="21"/>
        </w:rPr>
        <w:t xml:space="preserve">       电  话：</w:t>
      </w:r>
      <w:r>
        <w:rPr>
          <w:rFonts w:ascii="宋体" w:hAnsi="宋体"/>
          <w:color w:val="000000"/>
          <w:szCs w:val="21"/>
          <w:u w:val="single" w:color="000000"/>
        </w:rPr>
        <w:t></w:t>
      </w:r>
    </w:p>
    <w:p w14:paraId="3807CB4C"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传  真：</w:t>
      </w:r>
      <w:r>
        <w:rPr>
          <w:rFonts w:ascii="宋体" w:hAnsi="宋体"/>
          <w:color w:val="000000"/>
          <w:szCs w:val="21"/>
          <w:u w:val="single" w:color="000000"/>
        </w:rPr>
        <w:t xml:space="preserve">          </w:t>
      </w:r>
      <w:r>
        <w:rPr>
          <w:rFonts w:ascii="宋体" w:hAnsi="宋体"/>
          <w:color w:val="000000"/>
          <w:szCs w:val="21"/>
        </w:rPr>
        <w:t xml:space="preserve">        传  真：</w:t>
      </w:r>
      <w:r>
        <w:rPr>
          <w:rFonts w:ascii="宋体" w:hAnsi="宋体"/>
          <w:color w:val="000000"/>
          <w:szCs w:val="21"/>
          <w:u w:val="single" w:color="000000"/>
        </w:rPr>
        <w:t xml:space="preserve">   </w:t>
      </w:r>
    </w:p>
    <w:p w14:paraId="1E0F0212"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电子信箱：</w:t>
      </w:r>
      <w:r>
        <w:rPr>
          <w:rFonts w:ascii="宋体" w:hAnsi="宋体" w:hint="eastAsia"/>
          <w:color w:val="000000"/>
          <w:szCs w:val="21"/>
        </w:rPr>
        <w:t xml:space="preserve"> </w:t>
      </w:r>
      <w:r>
        <w:rPr>
          <w:rFonts w:ascii="宋体" w:hAnsi="宋体"/>
          <w:color w:val="000000"/>
          <w:szCs w:val="21"/>
        </w:rPr>
        <w:t xml:space="preserve">                              电子信箱：</w:t>
      </w:r>
      <w:r>
        <w:rPr>
          <w:rFonts w:ascii="宋体" w:hAnsi="宋体"/>
          <w:color w:val="000000"/>
          <w:szCs w:val="21"/>
          <w:u w:val="single" w:color="000000"/>
        </w:rPr>
        <w:t xml:space="preserve">   </w:t>
      </w:r>
    </w:p>
    <w:p w14:paraId="40CF2FC0"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开户银行：</w:t>
      </w:r>
      <w:r>
        <w:rPr>
          <w:rFonts w:ascii="宋体" w:hAnsi="宋体"/>
          <w:color w:val="000000"/>
          <w:szCs w:val="21"/>
          <w:u w:val="single" w:color="000000"/>
        </w:rPr>
        <w:t xml:space="preserve">       </w:t>
      </w:r>
      <w:r>
        <w:rPr>
          <w:rFonts w:ascii="宋体" w:hAnsi="宋体"/>
          <w:color w:val="000000"/>
          <w:szCs w:val="21"/>
        </w:rPr>
        <w:t xml:space="preserve">          开户银行：</w:t>
      </w:r>
      <w:r>
        <w:rPr>
          <w:rFonts w:ascii="宋体" w:hAnsi="宋体"/>
          <w:color w:val="000000"/>
          <w:szCs w:val="21"/>
          <w:u w:val="single" w:color="000000"/>
        </w:rPr>
        <w:t xml:space="preserve">   </w:t>
      </w:r>
    </w:p>
    <w:p w14:paraId="6767AFF7" w14:textId="77777777" w:rsidR="000100D0" w:rsidRDefault="004B0FB1">
      <w:pPr>
        <w:widowControl/>
        <w:snapToGrid w:val="0"/>
        <w:spacing w:line="400" w:lineRule="exact"/>
        <w:jc w:val="left"/>
        <w:textAlignment w:val="baseline"/>
        <w:rPr>
          <w:rFonts w:ascii="宋体" w:hAnsi="宋体"/>
          <w:color w:val="000000"/>
          <w:sz w:val="20"/>
          <w:szCs w:val="21"/>
          <w:u w:val="single" w:color="000000"/>
        </w:rPr>
      </w:pPr>
      <w:proofErr w:type="gramStart"/>
      <w:r>
        <w:rPr>
          <w:rFonts w:ascii="宋体" w:hAnsi="宋体"/>
          <w:color w:val="000000"/>
          <w:szCs w:val="21"/>
        </w:rPr>
        <w:t>账</w:t>
      </w:r>
      <w:proofErr w:type="gramEnd"/>
      <w:r>
        <w:rPr>
          <w:rFonts w:ascii="宋体" w:hAnsi="宋体"/>
          <w:color w:val="000000"/>
          <w:szCs w:val="21"/>
        </w:rPr>
        <w:t xml:space="preserve">  号：</w:t>
      </w:r>
      <w:r>
        <w:rPr>
          <w:rFonts w:ascii="宋体" w:hAnsi="宋体"/>
          <w:color w:val="000000"/>
          <w:szCs w:val="21"/>
          <w:u w:val="single" w:color="000000"/>
        </w:rPr>
        <w:t xml:space="preserve">          </w:t>
      </w:r>
      <w:r>
        <w:rPr>
          <w:rFonts w:ascii="宋体" w:hAnsi="宋体"/>
          <w:color w:val="000000"/>
          <w:szCs w:val="21"/>
        </w:rPr>
        <w:t xml:space="preserve">           账 号：</w:t>
      </w:r>
      <w:r>
        <w:rPr>
          <w:rFonts w:ascii="宋体" w:hAnsi="宋体"/>
          <w:color w:val="000000"/>
          <w:szCs w:val="21"/>
          <w:u w:val="single" w:color="000000"/>
        </w:rPr>
        <w:t></w:t>
      </w:r>
    </w:p>
    <w:p w14:paraId="0FD6810F" w14:textId="77777777" w:rsidR="000100D0" w:rsidRDefault="000100D0">
      <w:pPr>
        <w:pStyle w:val="a0"/>
        <w:snapToGrid w:val="0"/>
        <w:textAlignment w:val="baseline"/>
        <w:rPr>
          <w:rFonts w:ascii="宋体" w:hAnsi="宋体"/>
          <w:color w:val="000000"/>
        </w:rPr>
      </w:pPr>
    </w:p>
    <w:p w14:paraId="3321C643" w14:textId="77777777" w:rsidR="000100D0" w:rsidRDefault="000100D0">
      <w:pPr>
        <w:pStyle w:val="a0"/>
        <w:snapToGrid w:val="0"/>
        <w:textAlignment w:val="baseline"/>
        <w:rPr>
          <w:rFonts w:ascii="宋体" w:hAnsi="宋体"/>
          <w:color w:val="000000"/>
        </w:rPr>
      </w:pPr>
    </w:p>
    <w:p w14:paraId="31BFB974" w14:textId="77777777" w:rsidR="000100D0" w:rsidRDefault="000100D0">
      <w:pPr>
        <w:pStyle w:val="a0"/>
        <w:snapToGrid w:val="0"/>
        <w:textAlignment w:val="baseline"/>
        <w:rPr>
          <w:rFonts w:ascii="宋体" w:hAnsi="宋体"/>
          <w:color w:val="000000"/>
        </w:rPr>
      </w:pPr>
    </w:p>
    <w:p w14:paraId="233A6B10" w14:textId="77777777" w:rsidR="000100D0" w:rsidRDefault="000100D0">
      <w:pPr>
        <w:pStyle w:val="a0"/>
        <w:snapToGrid w:val="0"/>
        <w:textAlignment w:val="baseline"/>
        <w:rPr>
          <w:rFonts w:ascii="宋体" w:hAnsi="宋体"/>
          <w:color w:val="000000"/>
        </w:rPr>
      </w:pPr>
    </w:p>
    <w:p w14:paraId="132A0913" w14:textId="77777777" w:rsidR="000100D0" w:rsidRDefault="000100D0">
      <w:pPr>
        <w:pStyle w:val="a0"/>
        <w:snapToGrid w:val="0"/>
        <w:textAlignment w:val="baseline"/>
        <w:rPr>
          <w:rFonts w:ascii="宋体" w:hAnsi="宋体"/>
          <w:color w:val="000000"/>
        </w:rPr>
      </w:pPr>
    </w:p>
    <w:p w14:paraId="39405FE2" w14:textId="77777777" w:rsidR="009059E3" w:rsidRDefault="009059E3">
      <w:pPr>
        <w:widowControl/>
        <w:jc w:val="left"/>
        <w:rPr>
          <w:rFonts w:ascii="宋体" w:hAnsi="宋体"/>
          <w:b/>
          <w:bCs/>
          <w:color w:val="000000"/>
          <w:sz w:val="44"/>
          <w:szCs w:val="44"/>
        </w:rPr>
      </w:pPr>
      <w:bookmarkStart w:id="495" w:name="_Toc529388289"/>
      <w:bookmarkStart w:id="496" w:name="_Toc65102452"/>
      <w:bookmarkStart w:id="497" w:name="_Toc532377179"/>
      <w:bookmarkStart w:id="498" w:name="_Toc532375586"/>
      <w:bookmarkEnd w:id="477"/>
      <w:bookmarkEnd w:id="478"/>
      <w:bookmarkEnd w:id="479"/>
      <w:bookmarkEnd w:id="480"/>
      <w:r>
        <w:rPr>
          <w:rFonts w:ascii="宋体" w:hAnsi="宋体"/>
          <w:color w:val="000000"/>
          <w:sz w:val="44"/>
          <w:szCs w:val="44"/>
        </w:rPr>
        <w:br w:type="page"/>
      </w:r>
    </w:p>
    <w:p w14:paraId="4EAAE396" w14:textId="4E94B068" w:rsidR="000100D0" w:rsidRDefault="004B0FB1">
      <w:pPr>
        <w:pStyle w:val="3"/>
        <w:snapToGrid w:val="0"/>
        <w:jc w:val="center"/>
        <w:textAlignment w:val="baseline"/>
        <w:rPr>
          <w:rFonts w:ascii="宋体" w:hAnsi="宋体"/>
          <w:bCs w:val="0"/>
          <w:color w:val="000000"/>
          <w:sz w:val="21"/>
          <w:szCs w:val="21"/>
        </w:rPr>
      </w:pPr>
      <w:r>
        <w:rPr>
          <w:rFonts w:ascii="宋体" w:hAnsi="宋体" w:hint="eastAsia"/>
          <w:color w:val="000000"/>
          <w:sz w:val="44"/>
          <w:szCs w:val="44"/>
        </w:rPr>
        <w:lastRenderedPageBreak/>
        <w:t>第二部分 通用合同条款</w:t>
      </w:r>
      <w:bookmarkEnd w:id="495"/>
      <w:bookmarkEnd w:id="496"/>
      <w:bookmarkEnd w:id="497"/>
      <w:bookmarkEnd w:id="498"/>
    </w:p>
    <w:p w14:paraId="0CE9C87D" w14:textId="77777777" w:rsidR="000100D0" w:rsidRDefault="004B0FB1">
      <w:pPr>
        <w:widowControl/>
        <w:snapToGrid w:val="0"/>
        <w:spacing w:line="400" w:lineRule="exact"/>
        <w:ind w:firstLineChars="200" w:firstLine="562"/>
        <w:jc w:val="left"/>
        <w:textAlignment w:val="baseline"/>
        <w:rPr>
          <w:rFonts w:ascii="宋体" w:hAnsi="宋体"/>
          <w:color w:val="000000"/>
          <w:kern w:val="0"/>
          <w:sz w:val="20"/>
          <w:szCs w:val="21"/>
        </w:rPr>
      </w:pPr>
      <w:bookmarkStart w:id="499" w:name="_Toc532375587"/>
      <w:bookmarkStart w:id="500" w:name="_Toc532377180"/>
      <w:bookmarkStart w:id="501" w:name="_Toc351203495"/>
      <w:r>
        <w:rPr>
          <w:rFonts w:ascii="宋体" w:hAnsi="宋体" w:hint="eastAsia"/>
          <w:b/>
          <w:color w:val="000000"/>
          <w:kern w:val="0"/>
          <w:sz w:val="28"/>
          <w:szCs w:val="28"/>
        </w:rPr>
        <w:t>通用合同条款采用中华人民共和国住房和城乡建设部与国家工商行政管理总局联合制定的《建设工程施工合同》（</w:t>
      </w:r>
      <w:r>
        <w:rPr>
          <w:rFonts w:ascii="宋体" w:hAnsi="宋体"/>
          <w:b/>
          <w:color w:val="000000"/>
          <w:kern w:val="0"/>
          <w:sz w:val="28"/>
          <w:szCs w:val="28"/>
        </w:rPr>
        <w:t>GF-2017-0201）示范文本第二章《通用合同条款》。</w:t>
      </w:r>
    </w:p>
    <w:p w14:paraId="7FBD1276" w14:textId="77777777" w:rsidR="000100D0" w:rsidRDefault="000100D0">
      <w:pPr>
        <w:pStyle w:val="a0"/>
        <w:snapToGrid w:val="0"/>
        <w:textAlignment w:val="baseline"/>
        <w:rPr>
          <w:rFonts w:ascii="宋体" w:hAnsi="宋体"/>
          <w:color w:val="000000"/>
        </w:rPr>
      </w:pPr>
      <w:bookmarkStart w:id="502" w:name="_Toc303538974"/>
      <w:bookmarkStart w:id="503" w:name="_Toc303538976"/>
      <w:bookmarkStart w:id="504" w:name="_Toc303538973"/>
      <w:bookmarkStart w:id="505" w:name="_Toc303538972"/>
      <w:bookmarkStart w:id="506" w:name="_Toc303538975"/>
      <w:bookmarkEnd w:id="499"/>
      <w:bookmarkEnd w:id="500"/>
      <w:bookmarkEnd w:id="501"/>
      <w:bookmarkEnd w:id="502"/>
      <w:bookmarkEnd w:id="503"/>
      <w:bookmarkEnd w:id="504"/>
      <w:bookmarkEnd w:id="505"/>
      <w:bookmarkEnd w:id="506"/>
    </w:p>
    <w:p w14:paraId="137A3BC5" w14:textId="77777777" w:rsidR="000100D0" w:rsidRDefault="000100D0">
      <w:pPr>
        <w:pStyle w:val="a0"/>
        <w:snapToGrid w:val="0"/>
        <w:textAlignment w:val="baseline"/>
        <w:rPr>
          <w:rFonts w:ascii="宋体" w:hAnsi="宋体"/>
          <w:color w:val="000000"/>
        </w:rPr>
      </w:pPr>
    </w:p>
    <w:p w14:paraId="5353B4A1" w14:textId="77777777" w:rsidR="000100D0" w:rsidRDefault="000100D0">
      <w:pPr>
        <w:pStyle w:val="a0"/>
        <w:snapToGrid w:val="0"/>
        <w:textAlignment w:val="baseline"/>
        <w:rPr>
          <w:rFonts w:ascii="宋体" w:hAnsi="宋体"/>
          <w:color w:val="000000"/>
        </w:rPr>
      </w:pPr>
    </w:p>
    <w:p w14:paraId="4D4569F1" w14:textId="77777777" w:rsidR="000100D0" w:rsidRDefault="000100D0">
      <w:pPr>
        <w:pStyle w:val="a0"/>
        <w:snapToGrid w:val="0"/>
        <w:textAlignment w:val="baseline"/>
        <w:rPr>
          <w:rFonts w:ascii="宋体" w:hAnsi="宋体"/>
          <w:color w:val="000000"/>
        </w:rPr>
      </w:pPr>
    </w:p>
    <w:p w14:paraId="7AFE1A24" w14:textId="77777777" w:rsidR="000100D0" w:rsidRDefault="000100D0">
      <w:pPr>
        <w:pStyle w:val="a0"/>
        <w:snapToGrid w:val="0"/>
        <w:textAlignment w:val="baseline"/>
        <w:rPr>
          <w:rFonts w:ascii="宋体" w:hAnsi="宋体"/>
          <w:color w:val="000000"/>
        </w:rPr>
      </w:pPr>
    </w:p>
    <w:p w14:paraId="013DBDE2" w14:textId="77777777" w:rsidR="000100D0" w:rsidRDefault="000100D0">
      <w:pPr>
        <w:pStyle w:val="a0"/>
        <w:snapToGrid w:val="0"/>
        <w:textAlignment w:val="baseline"/>
        <w:rPr>
          <w:rFonts w:ascii="宋体" w:hAnsi="宋体"/>
          <w:color w:val="000000"/>
        </w:rPr>
      </w:pPr>
    </w:p>
    <w:p w14:paraId="38AA42AC" w14:textId="77777777" w:rsidR="000100D0" w:rsidRDefault="000100D0">
      <w:pPr>
        <w:pStyle w:val="a0"/>
        <w:snapToGrid w:val="0"/>
        <w:textAlignment w:val="baseline"/>
        <w:rPr>
          <w:rFonts w:ascii="宋体" w:hAnsi="宋体"/>
          <w:color w:val="000000"/>
        </w:rPr>
      </w:pPr>
    </w:p>
    <w:p w14:paraId="76CC8378" w14:textId="77777777" w:rsidR="000100D0" w:rsidRDefault="000100D0">
      <w:pPr>
        <w:pStyle w:val="a0"/>
        <w:snapToGrid w:val="0"/>
        <w:textAlignment w:val="baseline"/>
        <w:rPr>
          <w:rFonts w:ascii="宋体" w:hAnsi="宋体"/>
          <w:color w:val="000000"/>
        </w:rPr>
      </w:pPr>
    </w:p>
    <w:p w14:paraId="1EDC86BC" w14:textId="77777777" w:rsidR="000100D0" w:rsidRDefault="000100D0">
      <w:pPr>
        <w:pStyle w:val="a0"/>
        <w:snapToGrid w:val="0"/>
        <w:textAlignment w:val="baseline"/>
        <w:rPr>
          <w:rFonts w:ascii="宋体" w:hAnsi="宋体"/>
          <w:color w:val="000000"/>
        </w:rPr>
      </w:pPr>
    </w:p>
    <w:p w14:paraId="0D29A2C2" w14:textId="77777777" w:rsidR="000100D0" w:rsidRDefault="000100D0">
      <w:pPr>
        <w:pStyle w:val="a0"/>
        <w:snapToGrid w:val="0"/>
        <w:textAlignment w:val="baseline"/>
        <w:rPr>
          <w:rFonts w:ascii="宋体" w:hAnsi="宋体"/>
          <w:color w:val="000000"/>
        </w:rPr>
      </w:pPr>
    </w:p>
    <w:p w14:paraId="11559265" w14:textId="77777777" w:rsidR="000100D0" w:rsidRDefault="000100D0">
      <w:pPr>
        <w:pStyle w:val="a0"/>
        <w:snapToGrid w:val="0"/>
        <w:textAlignment w:val="baseline"/>
        <w:rPr>
          <w:rFonts w:ascii="宋体" w:hAnsi="宋体"/>
          <w:color w:val="000000"/>
        </w:rPr>
      </w:pPr>
    </w:p>
    <w:p w14:paraId="1ADDDCB9" w14:textId="77777777" w:rsidR="000100D0" w:rsidRDefault="000100D0">
      <w:pPr>
        <w:pStyle w:val="a0"/>
        <w:snapToGrid w:val="0"/>
        <w:textAlignment w:val="baseline"/>
        <w:rPr>
          <w:rFonts w:ascii="宋体" w:hAnsi="宋体"/>
          <w:color w:val="000000"/>
        </w:rPr>
      </w:pPr>
    </w:p>
    <w:p w14:paraId="4C69693E" w14:textId="77777777" w:rsidR="000100D0" w:rsidRDefault="000100D0">
      <w:pPr>
        <w:pStyle w:val="a0"/>
        <w:snapToGrid w:val="0"/>
        <w:textAlignment w:val="baseline"/>
        <w:rPr>
          <w:rFonts w:ascii="宋体" w:hAnsi="宋体"/>
          <w:color w:val="000000"/>
        </w:rPr>
      </w:pPr>
    </w:p>
    <w:p w14:paraId="02F746AB" w14:textId="77777777" w:rsidR="000100D0" w:rsidRDefault="000100D0">
      <w:pPr>
        <w:pStyle w:val="a0"/>
        <w:snapToGrid w:val="0"/>
        <w:textAlignment w:val="baseline"/>
        <w:rPr>
          <w:rFonts w:ascii="宋体" w:hAnsi="宋体"/>
          <w:color w:val="000000"/>
        </w:rPr>
      </w:pPr>
    </w:p>
    <w:p w14:paraId="635ECB1C" w14:textId="77777777" w:rsidR="000100D0" w:rsidRDefault="000100D0">
      <w:pPr>
        <w:pStyle w:val="a0"/>
        <w:snapToGrid w:val="0"/>
        <w:textAlignment w:val="baseline"/>
        <w:rPr>
          <w:rFonts w:ascii="宋体" w:hAnsi="宋体"/>
          <w:color w:val="000000"/>
        </w:rPr>
      </w:pPr>
    </w:p>
    <w:p w14:paraId="46A2EBD5" w14:textId="77777777" w:rsidR="000100D0" w:rsidRDefault="000100D0">
      <w:pPr>
        <w:pStyle w:val="a0"/>
        <w:snapToGrid w:val="0"/>
        <w:textAlignment w:val="baseline"/>
        <w:rPr>
          <w:rFonts w:ascii="宋体" w:hAnsi="宋体"/>
          <w:color w:val="000000"/>
        </w:rPr>
      </w:pPr>
    </w:p>
    <w:p w14:paraId="733E221E" w14:textId="77777777" w:rsidR="000100D0" w:rsidRDefault="000100D0">
      <w:pPr>
        <w:pStyle w:val="a0"/>
        <w:snapToGrid w:val="0"/>
        <w:textAlignment w:val="baseline"/>
        <w:rPr>
          <w:rFonts w:ascii="宋体" w:hAnsi="宋体"/>
          <w:color w:val="000000"/>
        </w:rPr>
      </w:pPr>
    </w:p>
    <w:p w14:paraId="31AFCDA3" w14:textId="77777777" w:rsidR="000100D0" w:rsidRDefault="000100D0">
      <w:pPr>
        <w:pStyle w:val="a0"/>
        <w:snapToGrid w:val="0"/>
        <w:textAlignment w:val="baseline"/>
        <w:rPr>
          <w:rFonts w:ascii="宋体" w:hAnsi="宋体"/>
          <w:color w:val="000000"/>
        </w:rPr>
      </w:pPr>
    </w:p>
    <w:p w14:paraId="4070C00E" w14:textId="77777777" w:rsidR="000100D0" w:rsidRDefault="000100D0">
      <w:pPr>
        <w:pStyle w:val="a0"/>
        <w:snapToGrid w:val="0"/>
        <w:textAlignment w:val="baseline"/>
        <w:rPr>
          <w:rFonts w:ascii="宋体" w:hAnsi="宋体"/>
          <w:color w:val="000000"/>
        </w:rPr>
      </w:pPr>
    </w:p>
    <w:p w14:paraId="4084AAC2" w14:textId="77777777" w:rsidR="000100D0" w:rsidRDefault="000100D0">
      <w:pPr>
        <w:pStyle w:val="a0"/>
        <w:snapToGrid w:val="0"/>
        <w:textAlignment w:val="baseline"/>
        <w:rPr>
          <w:rFonts w:ascii="宋体" w:hAnsi="宋体"/>
          <w:color w:val="000000"/>
        </w:rPr>
      </w:pPr>
    </w:p>
    <w:p w14:paraId="3C97ADDE" w14:textId="77777777" w:rsidR="000100D0" w:rsidRDefault="000100D0">
      <w:pPr>
        <w:pStyle w:val="a0"/>
        <w:snapToGrid w:val="0"/>
        <w:textAlignment w:val="baseline"/>
        <w:rPr>
          <w:rFonts w:ascii="宋体" w:hAnsi="宋体"/>
          <w:color w:val="000000"/>
        </w:rPr>
      </w:pPr>
    </w:p>
    <w:p w14:paraId="21F5EBE0" w14:textId="77777777" w:rsidR="000100D0" w:rsidRDefault="000100D0">
      <w:pPr>
        <w:pStyle w:val="a0"/>
        <w:snapToGrid w:val="0"/>
        <w:textAlignment w:val="baseline"/>
        <w:rPr>
          <w:rFonts w:ascii="宋体" w:hAnsi="宋体"/>
          <w:color w:val="000000"/>
        </w:rPr>
      </w:pPr>
    </w:p>
    <w:p w14:paraId="7266BC20" w14:textId="77777777" w:rsidR="000100D0" w:rsidRDefault="000100D0">
      <w:pPr>
        <w:pStyle w:val="a0"/>
        <w:snapToGrid w:val="0"/>
        <w:textAlignment w:val="baseline"/>
        <w:rPr>
          <w:rFonts w:ascii="宋体" w:hAnsi="宋体"/>
          <w:color w:val="000000"/>
        </w:rPr>
      </w:pPr>
    </w:p>
    <w:p w14:paraId="6A4C09F7" w14:textId="77777777" w:rsidR="000100D0" w:rsidRDefault="000100D0">
      <w:pPr>
        <w:pStyle w:val="a0"/>
        <w:snapToGrid w:val="0"/>
        <w:textAlignment w:val="baseline"/>
        <w:rPr>
          <w:rFonts w:ascii="宋体" w:hAnsi="宋体"/>
          <w:color w:val="000000"/>
        </w:rPr>
      </w:pPr>
    </w:p>
    <w:p w14:paraId="022729C4" w14:textId="77777777" w:rsidR="000100D0" w:rsidRDefault="000100D0">
      <w:pPr>
        <w:pStyle w:val="a0"/>
        <w:snapToGrid w:val="0"/>
        <w:textAlignment w:val="baseline"/>
        <w:rPr>
          <w:rFonts w:ascii="宋体" w:hAnsi="宋体"/>
          <w:color w:val="000000"/>
        </w:rPr>
      </w:pPr>
    </w:p>
    <w:p w14:paraId="337A004C" w14:textId="77777777" w:rsidR="000100D0" w:rsidRDefault="000100D0">
      <w:pPr>
        <w:pStyle w:val="a0"/>
        <w:snapToGrid w:val="0"/>
        <w:textAlignment w:val="baseline"/>
        <w:rPr>
          <w:rFonts w:ascii="宋体" w:hAnsi="宋体"/>
          <w:color w:val="000000"/>
        </w:rPr>
      </w:pPr>
    </w:p>
    <w:p w14:paraId="6A6A3103" w14:textId="77777777" w:rsidR="000100D0" w:rsidRDefault="000100D0">
      <w:pPr>
        <w:pStyle w:val="a0"/>
        <w:snapToGrid w:val="0"/>
        <w:textAlignment w:val="baseline"/>
        <w:rPr>
          <w:rFonts w:ascii="宋体" w:hAnsi="宋体"/>
          <w:color w:val="000000"/>
        </w:rPr>
      </w:pPr>
    </w:p>
    <w:p w14:paraId="06E722ED" w14:textId="77777777" w:rsidR="000100D0" w:rsidRDefault="000100D0">
      <w:pPr>
        <w:pStyle w:val="a0"/>
        <w:snapToGrid w:val="0"/>
        <w:textAlignment w:val="baseline"/>
        <w:rPr>
          <w:rFonts w:ascii="宋体" w:hAnsi="宋体"/>
          <w:color w:val="000000"/>
        </w:rPr>
      </w:pPr>
    </w:p>
    <w:p w14:paraId="6C33819C" w14:textId="77777777" w:rsidR="000100D0" w:rsidRDefault="004B0FB1">
      <w:pPr>
        <w:pStyle w:val="3"/>
        <w:snapToGrid w:val="0"/>
        <w:jc w:val="center"/>
        <w:textAlignment w:val="baseline"/>
        <w:rPr>
          <w:rFonts w:ascii="宋体" w:hAnsi="宋体"/>
          <w:color w:val="000000"/>
          <w:sz w:val="44"/>
          <w:szCs w:val="44"/>
        </w:rPr>
      </w:pPr>
      <w:bookmarkStart w:id="507" w:name="_Toc65102453"/>
      <w:bookmarkEnd w:id="473"/>
      <w:bookmarkEnd w:id="474"/>
      <w:bookmarkEnd w:id="475"/>
      <w:bookmarkEnd w:id="481"/>
      <w:r>
        <w:rPr>
          <w:rFonts w:ascii="宋体" w:hAnsi="宋体" w:hint="eastAsia"/>
          <w:color w:val="000000"/>
          <w:sz w:val="44"/>
          <w:szCs w:val="44"/>
        </w:rPr>
        <w:lastRenderedPageBreak/>
        <w:t>第三部分 专用合同条款</w:t>
      </w:r>
      <w:bookmarkEnd w:id="507"/>
    </w:p>
    <w:p w14:paraId="0F0041A0" w14:textId="77777777" w:rsidR="000100D0" w:rsidRDefault="004B0FB1">
      <w:pPr>
        <w:widowControl/>
        <w:snapToGrid w:val="0"/>
        <w:spacing w:line="400" w:lineRule="exact"/>
        <w:textAlignment w:val="baseline"/>
        <w:rPr>
          <w:rFonts w:ascii="宋体" w:hAnsi="宋体"/>
          <w:b/>
          <w:color w:val="000000"/>
          <w:sz w:val="20"/>
          <w:szCs w:val="21"/>
        </w:rPr>
      </w:pPr>
      <w:r>
        <w:rPr>
          <w:rFonts w:ascii="宋体" w:hAnsi="宋体"/>
          <w:b/>
          <w:color w:val="000000"/>
          <w:szCs w:val="21"/>
        </w:rPr>
        <w:t>1. 一般约定</w:t>
      </w:r>
    </w:p>
    <w:p w14:paraId="17E245A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 词语定义</w:t>
      </w:r>
    </w:p>
    <w:p w14:paraId="5E971027"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1.1.1合同</w:t>
      </w:r>
    </w:p>
    <w:p w14:paraId="64538501"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1.1.1.10其他合同文件包括：</w:t>
      </w:r>
      <w:r>
        <w:rPr>
          <w:rFonts w:ascii="宋体" w:hAnsi="宋体" w:hint="eastAsia"/>
          <w:color w:val="000000"/>
          <w:kern w:val="0"/>
          <w:szCs w:val="21"/>
        </w:rPr>
        <w:t>会议纪要、备忘录、登记表等</w:t>
      </w:r>
      <w:r>
        <w:rPr>
          <w:rFonts w:ascii="宋体" w:hAnsi="宋体"/>
          <w:color w:val="000000"/>
          <w:kern w:val="0"/>
          <w:szCs w:val="21"/>
        </w:rPr>
        <w:t>与工程施工有关的具有合同约束力的文件或书面协议。</w:t>
      </w:r>
    </w:p>
    <w:p w14:paraId="7322533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1.1.2 合同当事人及其他相关方</w:t>
      </w:r>
    </w:p>
    <w:p w14:paraId="06DFA61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1.1.2.2  发包人：</w:t>
      </w:r>
      <w:r>
        <w:rPr>
          <w:rFonts w:ascii="宋体" w:hAnsi="宋体" w:hint="eastAsia"/>
          <w:color w:val="000000"/>
          <w:szCs w:val="21"/>
          <w:u w:val="single" w:color="000000"/>
        </w:rPr>
        <w:t>重庆</w:t>
      </w:r>
      <w:proofErr w:type="gramStart"/>
      <w:r>
        <w:rPr>
          <w:rFonts w:ascii="宋体" w:hAnsi="宋体" w:hint="eastAsia"/>
          <w:color w:val="000000"/>
          <w:szCs w:val="21"/>
          <w:u w:val="single" w:color="000000"/>
        </w:rPr>
        <w:t>两江新区</w:t>
      </w:r>
      <w:proofErr w:type="gramEnd"/>
      <w:r>
        <w:rPr>
          <w:rFonts w:ascii="宋体" w:hAnsi="宋体"/>
          <w:color w:val="000000"/>
          <w:szCs w:val="21"/>
          <w:u w:val="single" w:color="000000"/>
        </w:rPr>
        <w:t>水土高新技术产业园建设投资有限公司</w:t>
      </w:r>
      <w:r>
        <w:rPr>
          <w:rFonts w:ascii="宋体" w:hAnsi="宋体" w:hint="eastAsia"/>
          <w:color w:val="000000"/>
          <w:szCs w:val="21"/>
        </w:rPr>
        <w:t>；</w:t>
      </w:r>
    </w:p>
    <w:p w14:paraId="4CF2DDD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1.1.2.3  承包人：</w:t>
      </w:r>
      <w:r>
        <w:rPr>
          <w:rFonts w:ascii="宋体" w:hAnsi="宋体" w:hint="eastAsia"/>
          <w:color w:val="000000"/>
          <w:szCs w:val="21"/>
          <w:u w:val="single" w:color="000000"/>
        </w:rPr>
        <w:t xml:space="preserve">                </w:t>
      </w:r>
      <w:r>
        <w:rPr>
          <w:rFonts w:ascii="宋体" w:hAnsi="宋体" w:hint="eastAsia"/>
          <w:color w:val="000000"/>
          <w:szCs w:val="21"/>
        </w:rPr>
        <w:t>；</w:t>
      </w:r>
    </w:p>
    <w:p w14:paraId="1C34C6F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1.1.2.4  监理人：</w:t>
      </w:r>
      <w:r>
        <w:rPr>
          <w:rFonts w:ascii="宋体" w:hAnsi="宋体"/>
          <w:color w:val="000000"/>
          <w:szCs w:val="21"/>
          <w:u w:val="single" w:color="000000"/>
        </w:rPr>
        <w:t xml:space="preserve">    </w:t>
      </w:r>
      <w:r>
        <w:rPr>
          <w:rFonts w:ascii="宋体" w:hAnsi="宋体"/>
          <w:color w:val="000000"/>
          <w:szCs w:val="21"/>
        </w:rPr>
        <w:t>；</w:t>
      </w:r>
    </w:p>
    <w:p w14:paraId="2FC1A70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1.1.2.5  设计人：</w:t>
      </w:r>
      <w:r>
        <w:rPr>
          <w:rFonts w:ascii="宋体" w:hAnsi="宋体"/>
          <w:color w:val="000000"/>
          <w:szCs w:val="21"/>
          <w:u w:val="single" w:color="000000"/>
        </w:rPr>
        <w:t xml:space="preserve"> </w:t>
      </w:r>
      <w:r>
        <w:rPr>
          <w:rFonts w:ascii="宋体" w:hAnsi="宋体"/>
          <w:color w:val="000000"/>
          <w:szCs w:val="21"/>
        </w:rPr>
        <w:t>；</w:t>
      </w:r>
    </w:p>
    <w:p w14:paraId="3330B0D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其他相关方：</w:t>
      </w:r>
    </w:p>
    <w:p w14:paraId="6DFC51D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hint="eastAsia"/>
          <w:color w:val="000000"/>
          <w:szCs w:val="21"/>
        </w:rPr>
        <w:t>造价咨询机构：</w:t>
      </w:r>
      <w:r>
        <w:rPr>
          <w:rFonts w:ascii="宋体" w:hAnsi="宋体" w:hint="eastAsia"/>
          <w:color w:val="000000"/>
          <w:szCs w:val="21"/>
          <w:u w:val="single" w:color="000000"/>
        </w:rPr>
        <w:t>发包人聘请的对建设项目从投资立项到竣工交付使用各阶段经济管理活动的真实、</w:t>
      </w:r>
      <w:hyperlink r:id="rId17" w:tgtFrame="https://baike.baidu.com/item/%E5%BB%BA%E8%AE%BE%E9%A1%B9%E7%9B%AE%E8%B7%9F%E8%B8%AA%E5%AE%A1%E8%AE%A1/_blank" w:history="1">
        <w:r>
          <w:rPr>
            <w:rFonts w:ascii="宋体" w:hAnsi="宋体"/>
            <w:color w:val="000000"/>
            <w:szCs w:val="21"/>
            <w:u w:val="single" w:color="000000"/>
          </w:rPr>
          <w:t>合法</w:t>
        </w:r>
      </w:hyperlink>
      <w:r>
        <w:rPr>
          <w:rFonts w:ascii="宋体" w:hAnsi="宋体"/>
          <w:color w:val="000000"/>
          <w:szCs w:val="21"/>
          <w:u w:val="single" w:color="000000"/>
        </w:rPr>
        <w:t>、效益进行审查、监督、分析和评价</w:t>
      </w:r>
      <w:r>
        <w:rPr>
          <w:rFonts w:ascii="宋体" w:hAnsi="宋体" w:hint="eastAsia"/>
          <w:color w:val="000000"/>
          <w:szCs w:val="21"/>
          <w:u w:val="single" w:color="000000"/>
        </w:rPr>
        <w:t>的具有相关资质的社会中介机构</w:t>
      </w:r>
      <w:r>
        <w:rPr>
          <w:rFonts w:ascii="宋体" w:hAnsi="宋体" w:hint="eastAsia"/>
          <w:color w:val="000000"/>
          <w:szCs w:val="21"/>
        </w:rPr>
        <w:t>。</w:t>
      </w:r>
    </w:p>
    <w:p w14:paraId="03DD628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审计行政机关：</w:t>
      </w:r>
      <w:r>
        <w:rPr>
          <w:rFonts w:ascii="宋体" w:hAnsi="宋体" w:hint="eastAsia"/>
          <w:color w:val="000000"/>
          <w:szCs w:val="21"/>
          <w:u w:val="single" w:color="000000"/>
        </w:rPr>
        <w:t>审计行政机关是指重庆两江新区审计局、</w:t>
      </w:r>
      <w:proofErr w:type="gramStart"/>
      <w:r>
        <w:rPr>
          <w:rFonts w:ascii="宋体" w:hAnsi="宋体" w:hint="eastAsia"/>
          <w:color w:val="000000"/>
          <w:szCs w:val="21"/>
          <w:u w:val="single" w:color="000000"/>
        </w:rPr>
        <w:t>两江</w:t>
      </w:r>
      <w:r>
        <w:rPr>
          <w:rFonts w:ascii="宋体" w:hAnsi="宋体"/>
          <w:color w:val="000000"/>
          <w:szCs w:val="21"/>
          <w:u w:val="single" w:color="000000"/>
        </w:rPr>
        <w:t>新区</w:t>
      </w:r>
      <w:proofErr w:type="gramEnd"/>
      <w:r>
        <w:rPr>
          <w:rFonts w:ascii="宋体" w:hAnsi="宋体"/>
          <w:color w:val="000000"/>
          <w:szCs w:val="21"/>
          <w:u w:val="single" w:color="000000"/>
        </w:rPr>
        <w:t>财政投资评审中心、</w:t>
      </w:r>
      <w:r>
        <w:rPr>
          <w:rFonts w:ascii="宋体" w:hAnsi="宋体" w:hint="eastAsia"/>
          <w:color w:val="000000"/>
          <w:szCs w:val="21"/>
          <w:u w:val="single" w:color="000000"/>
        </w:rPr>
        <w:t>重庆市审计局、中华人民共和国审计署</w:t>
      </w:r>
      <w:r>
        <w:rPr>
          <w:rFonts w:ascii="宋体" w:hAnsi="宋体" w:hint="eastAsia"/>
          <w:color w:val="000000"/>
          <w:szCs w:val="21"/>
        </w:rPr>
        <w:t>。</w:t>
      </w:r>
    </w:p>
    <w:p w14:paraId="5F18B2D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1.1.3 工程和设备</w:t>
      </w:r>
    </w:p>
    <w:p w14:paraId="519118D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1.1.3.7 作为施工现场组成部分的其他场所包括：</w:t>
      </w:r>
      <w:r>
        <w:rPr>
          <w:rFonts w:ascii="宋体" w:hAnsi="宋体"/>
          <w:color w:val="000000"/>
          <w:szCs w:val="21"/>
          <w:u w:val="single" w:color="000000"/>
        </w:rPr>
        <w:t xml:space="preserve">                          </w:t>
      </w:r>
      <w:r>
        <w:rPr>
          <w:rFonts w:ascii="宋体" w:hAnsi="宋体"/>
          <w:color w:val="000000"/>
          <w:szCs w:val="21"/>
        </w:rPr>
        <w:t>。</w:t>
      </w:r>
    </w:p>
    <w:p w14:paraId="46723E21"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1.1.3.9 永久占地包括：</w:t>
      </w:r>
      <w:r>
        <w:rPr>
          <w:rFonts w:ascii="宋体" w:hAnsi="宋体"/>
          <w:color w:val="000000"/>
          <w:szCs w:val="21"/>
          <w:u w:val="single" w:color="000000"/>
        </w:rPr>
        <w:t xml:space="preserve">                </w:t>
      </w:r>
      <w:r>
        <w:rPr>
          <w:rFonts w:ascii="宋体" w:hAnsi="宋体"/>
          <w:color w:val="000000"/>
          <w:kern w:val="0"/>
          <w:szCs w:val="21"/>
        </w:rPr>
        <w:t>。</w:t>
      </w:r>
    </w:p>
    <w:p w14:paraId="27C64BE9"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1.1.3.10 临时占地包括：</w:t>
      </w:r>
      <w:r>
        <w:rPr>
          <w:rFonts w:ascii="宋体" w:hAnsi="宋体"/>
          <w:color w:val="000000"/>
          <w:szCs w:val="21"/>
          <w:u w:val="single" w:color="000000"/>
        </w:rPr>
        <w:t xml:space="preserve">               </w:t>
      </w:r>
      <w:r>
        <w:rPr>
          <w:rFonts w:ascii="宋体" w:hAnsi="宋体"/>
          <w:color w:val="000000"/>
          <w:kern w:val="0"/>
          <w:szCs w:val="21"/>
        </w:rPr>
        <w:t>。</w:t>
      </w:r>
    </w:p>
    <w:p w14:paraId="7D5AEDE7"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1.1.4  日期</w:t>
      </w:r>
    </w:p>
    <w:p w14:paraId="2465A2F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kern w:val="0"/>
          <w:szCs w:val="21"/>
        </w:rPr>
        <w:t>1.1.4.5 缺陷责任期：</w:t>
      </w:r>
      <w:r>
        <w:rPr>
          <w:rFonts w:ascii="宋体" w:hAnsi="宋体" w:hint="eastAsia"/>
          <w:color w:val="000000"/>
          <w:szCs w:val="21"/>
          <w:u w:val="single" w:color="000000"/>
        </w:rPr>
        <w:t xml:space="preserve"> 24个月（工程竣工验收合格之日起算）</w:t>
      </w:r>
      <w:r>
        <w:rPr>
          <w:rFonts w:ascii="宋体" w:hAnsi="宋体" w:hint="eastAsia"/>
          <w:color w:val="000000"/>
          <w:szCs w:val="21"/>
        </w:rPr>
        <w:t>。</w:t>
      </w:r>
    </w:p>
    <w:p w14:paraId="6A29B4D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1.3法律 </w:t>
      </w:r>
    </w:p>
    <w:p w14:paraId="5D0CB25D" w14:textId="77777777" w:rsidR="000100D0" w:rsidRDefault="004B0FB1">
      <w:pPr>
        <w:widowControl/>
        <w:snapToGrid w:val="0"/>
        <w:spacing w:line="400" w:lineRule="exact"/>
        <w:ind w:firstLineChars="198" w:firstLine="416"/>
        <w:jc w:val="left"/>
        <w:textAlignment w:val="baseline"/>
        <w:rPr>
          <w:rFonts w:ascii="宋体" w:hAnsi="宋体"/>
          <w:color w:val="000000"/>
          <w:sz w:val="20"/>
          <w:szCs w:val="21"/>
        </w:rPr>
      </w:pPr>
      <w:r>
        <w:rPr>
          <w:rFonts w:ascii="宋体" w:hAnsi="宋体" w:hint="eastAsia"/>
          <w:color w:val="000000"/>
          <w:szCs w:val="21"/>
        </w:rPr>
        <w:t>中华人民共和国及重庆市现行的有关安全生产、文明施工、环境保护、质量检验、分户验收、荷载试验、竣工验收、商品</w:t>
      </w:r>
      <w:proofErr w:type="gramStart"/>
      <w:r>
        <w:rPr>
          <w:rFonts w:ascii="宋体" w:hAnsi="宋体" w:hint="eastAsia"/>
          <w:color w:val="000000"/>
          <w:szCs w:val="21"/>
        </w:rPr>
        <w:t>砼</w:t>
      </w:r>
      <w:proofErr w:type="gramEnd"/>
      <w:r>
        <w:rPr>
          <w:rFonts w:ascii="宋体" w:hAnsi="宋体" w:hint="eastAsia"/>
          <w:color w:val="000000"/>
          <w:szCs w:val="21"/>
        </w:rPr>
        <w:t>推广、建筑节能、绿色建筑等法律法规、规章等规范性文件。</w:t>
      </w:r>
    </w:p>
    <w:p w14:paraId="4B23947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1.4 标准和规范</w:t>
      </w:r>
    </w:p>
    <w:p w14:paraId="2F029A2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1.4.1适用于工程的标准规范包括：</w:t>
      </w:r>
      <w:r>
        <w:rPr>
          <w:rFonts w:ascii="宋体" w:hAnsi="宋体" w:hint="eastAsia"/>
          <w:color w:val="000000"/>
          <w:szCs w:val="21"/>
        </w:rPr>
        <w:t>国家和地方工程建设强制性规范、工程设计、工程施工和工程验收规范</w:t>
      </w:r>
      <w:r>
        <w:rPr>
          <w:rFonts w:ascii="宋体" w:hAnsi="宋体"/>
          <w:color w:val="000000"/>
          <w:szCs w:val="21"/>
        </w:rPr>
        <w:t>。</w:t>
      </w:r>
    </w:p>
    <w:p w14:paraId="11E0A19D"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1.4.2 发包人提供国外标准、规范的名称：</w:t>
      </w:r>
      <w:r>
        <w:rPr>
          <w:rFonts w:ascii="宋体" w:hAnsi="宋体" w:hint="eastAsia"/>
          <w:color w:val="000000"/>
          <w:kern w:val="0"/>
          <w:szCs w:val="21"/>
          <w:u w:val="single" w:color="000000"/>
        </w:rPr>
        <w:t>无</w:t>
      </w:r>
      <w:r>
        <w:rPr>
          <w:rFonts w:ascii="宋体" w:hAnsi="宋体"/>
          <w:color w:val="000000"/>
          <w:kern w:val="0"/>
          <w:szCs w:val="21"/>
        </w:rPr>
        <w:t>；</w:t>
      </w:r>
    </w:p>
    <w:p w14:paraId="71A4B689"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发包人提供国外标准、规范的份数：</w:t>
      </w:r>
      <w:r>
        <w:rPr>
          <w:rFonts w:ascii="宋体" w:hAnsi="宋体" w:hint="eastAsia"/>
          <w:color w:val="000000"/>
          <w:kern w:val="0"/>
          <w:szCs w:val="21"/>
          <w:u w:val="single" w:color="000000"/>
        </w:rPr>
        <w:t>无</w:t>
      </w:r>
      <w:r>
        <w:rPr>
          <w:rFonts w:ascii="宋体" w:hAnsi="宋体"/>
          <w:color w:val="000000"/>
          <w:kern w:val="0"/>
          <w:szCs w:val="21"/>
        </w:rPr>
        <w:t>；</w:t>
      </w:r>
    </w:p>
    <w:p w14:paraId="56FB8FF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kern w:val="0"/>
          <w:szCs w:val="21"/>
        </w:rPr>
        <w:t>发包人提供国外标准、规范的名称：</w:t>
      </w:r>
      <w:r>
        <w:rPr>
          <w:rFonts w:ascii="宋体" w:hAnsi="宋体" w:hint="eastAsia"/>
          <w:color w:val="000000"/>
          <w:kern w:val="0"/>
          <w:szCs w:val="21"/>
          <w:u w:val="single" w:color="000000"/>
        </w:rPr>
        <w:t>无</w:t>
      </w:r>
      <w:r>
        <w:rPr>
          <w:rFonts w:ascii="宋体" w:hAnsi="宋体"/>
          <w:color w:val="000000"/>
          <w:kern w:val="0"/>
          <w:szCs w:val="21"/>
        </w:rPr>
        <w:t>。</w:t>
      </w:r>
    </w:p>
    <w:p w14:paraId="0BCDF93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1.4.3发包人对工程的技术标准和功能要求的特殊要求：</w:t>
      </w:r>
      <w:r>
        <w:rPr>
          <w:rFonts w:ascii="宋体" w:hAnsi="宋体" w:hint="eastAsia"/>
          <w:color w:val="000000"/>
          <w:szCs w:val="21"/>
          <w:u w:val="single" w:color="000000"/>
        </w:rPr>
        <w:t>按国家标准、行业标准、地方标准、企业标准之顺序，前一标准不存在的，依次适用后一标准</w:t>
      </w:r>
      <w:r>
        <w:rPr>
          <w:rFonts w:ascii="宋体" w:hAnsi="宋体"/>
          <w:color w:val="000000"/>
          <w:szCs w:val="21"/>
        </w:rPr>
        <w:t>。</w:t>
      </w:r>
    </w:p>
    <w:p w14:paraId="77DEF66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 合同文件的优先顺序</w:t>
      </w:r>
    </w:p>
    <w:p w14:paraId="3F9F4FBE"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lastRenderedPageBreak/>
        <w:t>合同文件组成及优先顺序为：</w:t>
      </w:r>
    </w:p>
    <w:p w14:paraId="5DC2F7C6"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合同</w:t>
      </w:r>
      <w:r>
        <w:rPr>
          <w:rFonts w:ascii="宋体" w:hAnsi="宋体"/>
          <w:color w:val="000000"/>
          <w:szCs w:val="21"/>
        </w:rPr>
        <w:t>协议书；</w:t>
      </w:r>
    </w:p>
    <w:p w14:paraId="1BA8594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（2）中</w:t>
      </w:r>
      <w:r>
        <w:rPr>
          <w:rFonts w:ascii="宋体" w:hAnsi="宋体" w:hint="eastAsia"/>
          <w:color w:val="000000"/>
          <w:szCs w:val="21"/>
        </w:rPr>
        <w:t>选</w:t>
      </w:r>
      <w:r>
        <w:rPr>
          <w:rFonts w:ascii="宋体" w:hAnsi="宋体"/>
          <w:color w:val="000000"/>
          <w:szCs w:val="21"/>
        </w:rPr>
        <w:t xml:space="preserve">通知书； </w:t>
      </w:r>
    </w:p>
    <w:p w14:paraId="24758CF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w:t>
      </w:r>
      <w:r w:rsidR="00AB4689">
        <w:rPr>
          <w:rFonts w:ascii="宋体" w:hAnsi="宋体" w:hint="eastAsia"/>
          <w:color w:val="000000"/>
          <w:kern w:val="0"/>
          <w:szCs w:val="21"/>
        </w:rPr>
        <w:t>比选申请</w:t>
      </w:r>
      <w:r>
        <w:rPr>
          <w:rFonts w:ascii="宋体" w:hAnsi="宋体"/>
          <w:color w:val="000000"/>
          <w:szCs w:val="21"/>
        </w:rPr>
        <w:t xml:space="preserve">函及其附录； </w:t>
      </w:r>
    </w:p>
    <w:p w14:paraId="4CAD1AC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（4）专用合同条款及其附件； </w:t>
      </w:r>
    </w:p>
    <w:p w14:paraId="27E9D9C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（5）通用合同条款； </w:t>
      </w:r>
    </w:p>
    <w:p w14:paraId="51538C3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（6）</w:t>
      </w:r>
      <w:r>
        <w:rPr>
          <w:rFonts w:ascii="宋体" w:hAnsi="宋体" w:hint="eastAsia"/>
          <w:color w:val="000000"/>
          <w:szCs w:val="21"/>
        </w:rPr>
        <w:t>竞争性比选文件</w:t>
      </w:r>
      <w:r>
        <w:rPr>
          <w:rFonts w:ascii="宋体" w:hAnsi="宋体"/>
          <w:color w:val="000000"/>
          <w:szCs w:val="21"/>
        </w:rPr>
        <w:t>；</w:t>
      </w:r>
    </w:p>
    <w:p w14:paraId="0D360DC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w:t>
      </w:r>
      <w:r>
        <w:rPr>
          <w:rFonts w:ascii="宋体" w:hAnsi="宋体" w:hint="eastAsia"/>
          <w:color w:val="000000"/>
          <w:szCs w:val="21"/>
        </w:rPr>
        <w:t>比选申请文件</w:t>
      </w:r>
      <w:r>
        <w:rPr>
          <w:rFonts w:ascii="宋体" w:hAnsi="宋体"/>
          <w:color w:val="000000"/>
          <w:szCs w:val="21"/>
        </w:rPr>
        <w:t>；</w:t>
      </w:r>
    </w:p>
    <w:p w14:paraId="6DBBDDF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（8）技术标准和要求；</w:t>
      </w:r>
    </w:p>
    <w:p w14:paraId="5B402A6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w:t>
      </w:r>
      <w:r>
        <w:rPr>
          <w:rFonts w:ascii="宋体" w:hAnsi="宋体"/>
          <w:color w:val="000000"/>
          <w:szCs w:val="21"/>
        </w:rPr>
        <w:t>图纸；</w:t>
      </w:r>
    </w:p>
    <w:p w14:paraId="47A8404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color w:val="000000"/>
          <w:szCs w:val="21"/>
        </w:rPr>
        <w:t>已标价工程量清单</w:t>
      </w:r>
      <w:r>
        <w:rPr>
          <w:rFonts w:ascii="宋体" w:hAnsi="宋体" w:hint="eastAsia"/>
          <w:color w:val="000000"/>
          <w:szCs w:val="21"/>
        </w:rPr>
        <w:t>；</w:t>
      </w:r>
    </w:p>
    <w:p w14:paraId="1CB6FC3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11</w:t>
      </w:r>
      <w:r>
        <w:rPr>
          <w:rFonts w:ascii="宋体" w:hAnsi="宋体" w:hint="eastAsia"/>
          <w:color w:val="000000"/>
          <w:szCs w:val="21"/>
        </w:rPr>
        <w:t>）</w:t>
      </w:r>
      <w:r>
        <w:rPr>
          <w:rFonts w:ascii="宋体" w:hAnsi="宋体"/>
          <w:color w:val="000000"/>
          <w:szCs w:val="21"/>
        </w:rPr>
        <w:t>其他合同文件。</w:t>
      </w:r>
    </w:p>
    <w:p w14:paraId="32F5F58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w:t>
      </w:r>
      <w:r>
        <w:rPr>
          <w:rFonts w:ascii="宋体" w:hAnsi="宋体"/>
          <w:color w:val="000000"/>
          <w:szCs w:val="21"/>
        </w:rPr>
        <w:t>在合同订立及履行过程中形成的与合同有关的文件均构成合同文件组成部分。</w:t>
      </w:r>
    </w:p>
    <w:p w14:paraId="20D96DC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上述各项合同文件包括合同当事人就该项合同文件所</w:t>
      </w:r>
      <w:proofErr w:type="gramStart"/>
      <w:r>
        <w:rPr>
          <w:rFonts w:ascii="宋体" w:hAnsi="宋体"/>
          <w:color w:val="000000"/>
          <w:szCs w:val="21"/>
        </w:rPr>
        <w:t>作出</w:t>
      </w:r>
      <w:proofErr w:type="gramEnd"/>
      <w:r>
        <w:rPr>
          <w:rFonts w:ascii="宋体" w:hAnsi="宋体"/>
          <w:color w:val="000000"/>
          <w:szCs w:val="21"/>
        </w:rPr>
        <w:t>的补充和修改，属于同一类内容的文件，应以最新签署的为准。</w:t>
      </w:r>
    </w:p>
    <w:p w14:paraId="5055191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1.6 图纸和承包人文件</w:t>
      </w:r>
      <w:r>
        <w:rPr>
          <w:rFonts w:ascii="宋体" w:hAnsi="宋体"/>
          <w:color w:val="000000"/>
          <w:szCs w:val="21"/>
        </w:rPr>
        <w:tab/>
      </w:r>
    </w:p>
    <w:p w14:paraId="6BAFC71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1.6.1 图纸的提供</w:t>
      </w:r>
    </w:p>
    <w:p w14:paraId="5174B6D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发包人提供图纸的期限、数量：</w:t>
      </w:r>
      <w:r>
        <w:rPr>
          <w:rFonts w:ascii="宋体" w:hAnsi="宋体" w:hint="eastAsia"/>
          <w:color w:val="000000"/>
          <w:szCs w:val="21"/>
          <w:u w:val="single" w:color="000000"/>
        </w:rPr>
        <w:t>合同签订后，提供二套施工图</w:t>
      </w:r>
      <w:r>
        <w:rPr>
          <w:rFonts w:ascii="宋体" w:hAnsi="宋体" w:hint="eastAsia"/>
          <w:color w:val="000000"/>
          <w:szCs w:val="21"/>
        </w:rPr>
        <w:t>。</w:t>
      </w:r>
    </w:p>
    <w:p w14:paraId="0597EE1E" w14:textId="77777777" w:rsidR="000100D0" w:rsidRDefault="004B0FB1">
      <w:pPr>
        <w:widowControl/>
        <w:tabs>
          <w:tab w:val="left" w:pos="-360"/>
          <w:tab w:val="left" w:pos="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图纸会审和设计交底的时间：</w:t>
      </w:r>
      <w:r>
        <w:rPr>
          <w:rFonts w:ascii="宋体" w:hAnsi="宋体" w:hint="eastAsia"/>
          <w:color w:val="000000"/>
          <w:szCs w:val="21"/>
          <w:u w:val="single" w:color="000000"/>
        </w:rPr>
        <w:t>按发包人要求</w:t>
      </w:r>
      <w:r>
        <w:rPr>
          <w:rFonts w:ascii="宋体" w:hAnsi="宋体" w:hint="eastAsia"/>
          <w:color w:val="000000"/>
          <w:szCs w:val="21"/>
        </w:rPr>
        <w:t>。</w:t>
      </w:r>
    </w:p>
    <w:p w14:paraId="3096A05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1.6.2承包人提供的文件</w:t>
      </w:r>
    </w:p>
    <w:p w14:paraId="1D92AA6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施工组织设计、专项施工方案、安全应急方案、进度计划、月报表及计划、周报表及计划（抢工阶段</w:t>
      </w:r>
      <w:r>
        <w:rPr>
          <w:rFonts w:ascii="宋体" w:hAnsi="宋体"/>
          <w:color w:val="000000"/>
          <w:szCs w:val="21"/>
        </w:rPr>
        <w:t>需编制</w:t>
      </w:r>
      <w:r>
        <w:rPr>
          <w:rFonts w:ascii="宋体" w:hAnsi="宋体" w:hint="eastAsia"/>
          <w:color w:val="000000"/>
          <w:szCs w:val="21"/>
        </w:rPr>
        <w:t>）、</w:t>
      </w:r>
      <w:proofErr w:type="gramStart"/>
      <w:r>
        <w:rPr>
          <w:rFonts w:ascii="宋体" w:hAnsi="宋体" w:hint="eastAsia"/>
          <w:color w:val="000000"/>
          <w:szCs w:val="21"/>
        </w:rPr>
        <w:t>甲供材料</w:t>
      </w:r>
      <w:proofErr w:type="gramEnd"/>
      <w:r>
        <w:rPr>
          <w:rFonts w:ascii="宋体" w:hAnsi="宋体" w:hint="eastAsia"/>
          <w:color w:val="000000"/>
          <w:szCs w:val="21"/>
        </w:rPr>
        <w:t>设备需求计划（若</w:t>
      </w:r>
      <w:r>
        <w:rPr>
          <w:rFonts w:ascii="宋体" w:hAnsi="宋体"/>
          <w:color w:val="000000"/>
          <w:szCs w:val="21"/>
        </w:rPr>
        <w:t>有</w:t>
      </w:r>
      <w:proofErr w:type="gramStart"/>
      <w:r>
        <w:rPr>
          <w:rFonts w:ascii="宋体" w:hAnsi="宋体"/>
          <w:color w:val="000000"/>
          <w:szCs w:val="21"/>
        </w:rPr>
        <w:t>甲供材</w:t>
      </w:r>
      <w:proofErr w:type="gramEnd"/>
      <w:r>
        <w:rPr>
          <w:rFonts w:ascii="宋体" w:hAnsi="宋体" w:hint="eastAsia"/>
          <w:color w:val="000000"/>
          <w:szCs w:val="21"/>
        </w:rPr>
        <w:t>）、竣工资料及施工过程中因工程变更需要报送的施工方案、施工过程中涉及工程价款变更的相关资料、完整的竣工结算资料及为发包人准备一套技术标准、规范等。</w:t>
      </w:r>
    </w:p>
    <w:p w14:paraId="1E9F5DF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承包人提供文件的期限、数量：</w:t>
      </w:r>
    </w:p>
    <w:p w14:paraId="62E3FFC7" w14:textId="77777777" w:rsidR="000100D0" w:rsidRDefault="004B0FB1">
      <w:pPr>
        <w:widowControl/>
        <w:snapToGrid w:val="0"/>
        <w:spacing w:line="400" w:lineRule="exact"/>
        <w:ind w:firstLine="480"/>
        <w:jc w:val="left"/>
        <w:textAlignment w:val="baseline"/>
        <w:rPr>
          <w:rFonts w:ascii="宋体" w:hAnsi="宋体"/>
          <w:color w:val="000000"/>
          <w:sz w:val="20"/>
          <w:szCs w:val="21"/>
        </w:rPr>
      </w:pPr>
      <w:r>
        <w:rPr>
          <w:rFonts w:ascii="宋体" w:hAnsi="宋体" w:hint="eastAsia"/>
          <w:color w:val="000000"/>
          <w:szCs w:val="21"/>
        </w:rPr>
        <w:t>1.每月</w:t>
      </w:r>
      <w:r>
        <w:rPr>
          <w:rFonts w:ascii="宋体" w:hAnsi="宋体"/>
          <w:color w:val="000000"/>
          <w:szCs w:val="21"/>
          <w:u w:val="single" w:color="000000"/>
        </w:rPr>
        <w:t>25</w:t>
      </w:r>
      <w:r>
        <w:rPr>
          <w:rFonts w:ascii="宋体" w:hAnsi="宋体" w:hint="eastAsia"/>
          <w:color w:val="000000"/>
          <w:szCs w:val="21"/>
        </w:rPr>
        <w:t>日报送本月工程进度完成报表、次月工程进度计划并作为每月拨付进度款的依据，季末月</w:t>
      </w:r>
      <w:r>
        <w:rPr>
          <w:rFonts w:ascii="宋体" w:hAnsi="宋体"/>
          <w:color w:val="000000"/>
          <w:szCs w:val="21"/>
          <w:u w:val="single" w:color="000000"/>
        </w:rPr>
        <w:t>25</w:t>
      </w:r>
      <w:r>
        <w:rPr>
          <w:rFonts w:ascii="宋体" w:hAnsi="宋体" w:hint="eastAsia"/>
          <w:color w:val="000000"/>
          <w:szCs w:val="21"/>
        </w:rPr>
        <w:t>日报下季度进度计划和本季工程进度完成报表一式三份（发包人</w:t>
      </w:r>
      <w:r>
        <w:rPr>
          <w:rFonts w:ascii="宋体" w:hAnsi="宋体"/>
          <w:color w:val="000000"/>
          <w:szCs w:val="21"/>
        </w:rPr>
        <w:t>、</w:t>
      </w:r>
      <w:r>
        <w:rPr>
          <w:rFonts w:ascii="宋体" w:hAnsi="宋体" w:hint="eastAsia"/>
          <w:color w:val="000000"/>
          <w:szCs w:val="21"/>
        </w:rPr>
        <w:t>监理、造价</w:t>
      </w:r>
      <w:r>
        <w:rPr>
          <w:rFonts w:ascii="宋体" w:hAnsi="宋体"/>
          <w:color w:val="000000"/>
          <w:szCs w:val="21"/>
        </w:rPr>
        <w:t>咨询机构</w:t>
      </w:r>
      <w:r>
        <w:rPr>
          <w:rFonts w:ascii="宋体" w:hAnsi="宋体" w:hint="eastAsia"/>
          <w:color w:val="000000"/>
          <w:szCs w:val="21"/>
        </w:rPr>
        <w:t>各</w:t>
      </w:r>
      <w:r>
        <w:rPr>
          <w:rFonts w:ascii="宋体" w:hAnsi="宋体"/>
          <w:color w:val="000000"/>
          <w:szCs w:val="21"/>
        </w:rPr>
        <w:t>一份</w:t>
      </w:r>
      <w:r>
        <w:rPr>
          <w:rFonts w:ascii="宋体" w:hAnsi="宋体" w:hint="eastAsia"/>
          <w:color w:val="000000"/>
          <w:szCs w:val="21"/>
        </w:rPr>
        <w:t>）。（注：工程进度报表必须如实填报，进度计划必须合理）</w:t>
      </w:r>
    </w:p>
    <w:p w14:paraId="5FD86097"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14:paraId="0AFE5EE5"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color w:val="000000"/>
          <w:szCs w:val="21"/>
        </w:rPr>
        <w:t>3.</w:t>
      </w:r>
      <w:r>
        <w:rPr>
          <w:rFonts w:ascii="宋体" w:hAnsi="宋体" w:hint="eastAsia"/>
          <w:color w:val="000000"/>
          <w:szCs w:val="21"/>
        </w:rPr>
        <w:t>监理人批复承包人提供文件的期限：施工组织设计和进度计划在收到报送</w:t>
      </w:r>
      <w:r>
        <w:rPr>
          <w:rFonts w:ascii="宋体" w:hAnsi="宋体"/>
          <w:color w:val="000000"/>
          <w:szCs w:val="21"/>
        </w:rPr>
        <w:t>资料</w:t>
      </w:r>
      <w:r>
        <w:rPr>
          <w:rFonts w:ascii="宋体" w:hAnsi="宋体" w:hint="eastAsia"/>
          <w:color w:val="000000"/>
          <w:szCs w:val="21"/>
        </w:rPr>
        <w:t>后五个工作日内审查确认，月进度报表及次月工程进度计划在</w:t>
      </w:r>
      <w:r>
        <w:rPr>
          <w:rFonts w:ascii="宋体" w:hAnsi="宋体"/>
          <w:color w:val="000000"/>
          <w:szCs w:val="21"/>
        </w:rPr>
        <w:t>收到报送资料后</w:t>
      </w:r>
      <w:r>
        <w:rPr>
          <w:rFonts w:ascii="宋体" w:hAnsi="宋体" w:hint="eastAsia"/>
          <w:color w:val="000000"/>
          <w:szCs w:val="21"/>
        </w:rPr>
        <w:t>二个工作日内审批</w:t>
      </w:r>
      <w:r>
        <w:rPr>
          <w:rFonts w:ascii="宋体" w:hAnsi="宋体"/>
          <w:color w:val="000000"/>
          <w:szCs w:val="21"/>
        </w:rPr>
        <w:t>完毕</w:t>
      </w:r>
      <w:r>
        <w:rPr>
          <w:rFonts w:ascii="宋体" w:hAnsi="宋体" w:hint="eastAsia"/>
          <w:color w:val="000000"/>
          <w:szCs w:val="21"/>
        </w:rPr>
        <w:t>。</w:t>
      </w:r>
    </w:p>
    <w:p w14:paraId="5B8B291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1.6.3图纸的修改</w:t>
      </w:r>
    </w:p>
    <w:p w14:paraId="04B4568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工程若有变更，监理人，在征得发包人同意后，在该工程或工程相应部位施工前14天将修改图纸签发给承包人，承包人按修改后的图纸施工。</w:t>
      </w:r>
    </w:p>
    <w:p w14:paraId="15679C6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1.6.4 承包人文件</w:t>
      </w:r>
    </w:p>
    <w:p w14:paraId="42E914A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需要由承包人提供的文件，包括：</w:t>
      </w:r>
      <w:r>
        <w:rPr>
          <w:rFonts w:ascii="宋体" w:hAnsi="宋体" w:hint="eastAsia"/>
          <w:color w:val="000000"/>
          <w:szCs w:val="21"/>
        </w:rPr>
        <w:t>施工组织设计、施工图尺寸位置与现场复核的情况。</w:t>
      </w:r>
    </w:p>
    <w:p w14:paraId="02CB468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承包人提供的文件的期限为：</w:t>
      </w:r>
      <w:r>
        <w:rPr>
          <w:rFonts w:ascii="宋体" w:hAnsi="宋体" w:hint="eastAsia"/>
          <w:color w:val="000000"/>
          <w:szCs w:val="21"/>
          <w:u w:val="single" w:color="000000"/>
        </w:rPr>
        <w:t>按发包人要求</w:t>
      </w:r>
      <w:r>
        <w:rPr>
          <w:rFonts w:ascii="宋体" w:hAnsi="宋体"/>
          <w:color w:val="000000"/>
          <w:szCs w:val="21"/>
        </w:rPr>
        <w:t>；</w:t>
      </w:r>
    </w:p>
    <w:p w14:paraId="4B5E8C4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1.7 联络</w:t>
      </w:r>
    </w:p>
    <w:p w14:paraId="05385FB5"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1.7.1发包人和承包人将与合同有关的通知、批准、证明、证书、指示、指令、要求、请求、同意、意见、确定和决定等书面函件</w:t>
      </w:r>
      <w:r>
        <w:rPr>
          <w:rFonts w:ascii="宋体" w:hAnsi="宋体" w:hint="eastAsia"/>
          <w:color w:val="000000"/>
          <w:kern w:val="0"/>
          <w:szCs w:val="21"/>
        </w:rPr>
        <w:t>可通过电子邮件、邮寄或者当面</w:t>
      </w:r>
      <w:r>
        <w:rPr>
          <w:rFonts w:ascii="宋体" w:hAnsi="宋体"/>
          <w:color w:val="000000"/>
          <w:kern w:val="0"/>
          <w:szCs w:val="21"/>
        </w:rPr>
        <w:t>送达对方当事人</w:t>
      </w:r>
      <w:r>
        <w:rPr>
          <w:rFonts w:ascii="宋体" w:hAnsi="宋体" w:hint="eastAsia"/>
          <w:color w:val="000000"/>
          <w:kern w:val="0"/>
          <w:szCs w:val="21"/>
        </w:rPr>
        <w:t>。</w:t>
      </w:r>
    </w:p>
    <w:p w14:paraId="5EBC5A0D"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发包人联系人信息以本合同约定的发包人代表信息为准；</w:t>
      </w:r>
    </w:p>
    <w:p w14:paraId="7AD78082"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承包人联系人信息以本合同约定的承包人的项目经理信息为准；</w:t>
      </w:r>
    </w:p>
    <w:p w14:paraId="3869E89F"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任何一方合同当事人按照联系人信息送达相关文件，均视为送达。非因送达</w:t>
      </w:r>
      <w:proofErr w:type="gramStart"/>
      <w:r>
        <w:rPr>
          <w:rFonts w:ascii="宋体" w:hAnsi="宋体" w:hint="eastAsia"/>
          <w:color w:val="000000"/>
          <w:kern w:val="0"/>
          <w:szCs w:val="21"/>
        </w:rPr>
        <w:t>人原因</w:t>
      </w:r>
      <w:proofErr w:type="gramEnd"/>
      <w:r>
        <w:rPr>
          <w:rFonts w:ascii="宋体" w:hAnsi="宋体" w:hint="eastAsia"/>
          <w:color w:val="000000"/>
          <w:kern w:val="0"/>
          <w:szCs w:val="21"/>
        </w:rPr>
        <w:t>致使未接收的，其责任由受送达人承担。</w:t>
      </w:r>
    </w:p>
    <w:p w14:paraId="520DFD1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1.10.4超大件和超重件的运输</w:t>
      </w:r>
    </w:p>
    <w:p w14:paraId="7DB359AE" w14:textId="77777777" w:rsidR="000100D0" w:rsidRDefault="004B0FB1">
      <w:pPr>
        <w:widowControl/>
        <w:snapToGrid w:val="0"/>
        <w:spacing w:line="400" w:lineRule="exact"/>
        <w:ind w:firstLineChars="150" w:firstLine="315"/>
        <w:jc w:val="left"/>
        <w:textAlignment w:val="baseline"/>
        <w:rPr>
          <w:rFonts w:ascii="宋体" w:hAnsi="宋体"/>
          <w:b/>
          <w:color w:val="000000"/>
          <w:sz w:val="20"/>
          <w:szCs w:val="21"/>
        </w:rPr>
      </w:pPr>
      <w:r>
        <w:rPr>
          <w:rFonts w:ascii="宋体" w:hAnsi="宋体"/>
          <w:color w:val="000000"/>
          <w:szCs w:val="21"/>
        </w:rPr>
        <w:t>运输超大件或超重件所需的道路和桥梁临时加固改造费用和其他有关费用由</w:t>
      </w:r>
      <w:r>
        <w:rPr>
          <w:rFonts w:ascii="宋体" w:hAnsi="宋体" w:hint="eastAsia"/>
          <w:color w:val="000000"/>
          <w:szCs w:val="21"/>
        </w:rPr>
        <w:t>承包人自行考虑，费用综合考虑在</w:t>
      </w:r>
      <w:r w:rsidR="00AB4689">
        <w:rPr>
          <w:rFonts w:ascii="宋体" w:hAnsi="宋体" w:hint="eastAsia"/>
          <w:color w:val="000000"/>
          <w:kern w:val="0"/>
          <w:szCs w:val="21"/>
        </w:rPr>
        <w:t>比选申请</w:t>
      </w:r>
      <w:r>
        <w:rPr>
          <w:rFonts w:ascii="宋体" w:hAnsi="宋体" w:hint="eastAsia"/>
          <w:color w:val="000000"/>
          <w:szCs w:val="21"/>
        </w:rPr>
        <w:t>报价中。</w:t>
      </w:r>
    </w:p>
    <w:p w14:paraId="648471D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1.13工程量清单错误的修正</w:t>
      </w:r>
    </w:p>
    <w:p w14:paraId="4810ABF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出现工程量清单缺项、漏项或者错误时，是否调整合同价格：</w:t>
      </w:r>
      <w:r>
        <w:rPr>
          <w:rFonts w:ascii="宋体" w:hAnsi="宋体" w:hint="eastAsia"/>
          <w:color w:val="000000"/>
          <w:szCs w:val="21"/>
          <w:u w:val="single" w:color="000000"/>
        </w:rPr>
        <w:t>是</w:t>
      </w:r>
      <w:r>
        <w:rPr>
          <w:rFonts w:ascii="宋体" w:hAnsi="宋体"/>
          <w:color w:val="000000"/>
          <w:kern w:val="0"/>
          <w:szCs w:val="21"/>
        </w:rPr>
        <w:t>。</w:t>
      </w:r>
    </w:p>
    <w:p w14:paraId="42A1C83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允许调整合同价格的工程量偏差范围：</w:t>
      </w:r>
      <w:proofErr w:type="gramStart"/>
      <w:r>
        <w:rPr>
          <w:rFonts w:ascii="宋体" w:hAnsi="宋体" w:hint="eastAsia"/>
          <w:color w:val="000000"/>
          <w:szCs w:val="21"/>
          <w:u w:val="single" w:color="000000"/>
        </w:rPr>
        <w:t>详</w:t>
      </w:r>
      <w:proofErr w:type="gramEnd"/>
      <w:r>
        <w:rPr>
          <w:rFonts w:ascii="宋体" w:hAnsi="宋体" w:hint="eastAsia"/>
          <w:color w:val="000000"/>
          <w:szCs w:val="21"/>
          <w:u w:val="single" w:color="000000"/>
        </w:rPr>
        <w:t>专用</w:t>
      </w:r>
      <w:r>
        <w:rPr>
          <w:rFonts w:ascii="宋体" w:hAnsi="宋体"/>
          <w:color w:val="000000"/>
          <w:szCs w:val="21"/>
          <w:u w:val="single" w:color="000000"/>
        </w:rPr>
        <w:t>合同条款10.4条</w:t>
      </w:r>
      <w:r>
        <w:rPr>
          <w:rFonts w:ascii="宋体" w:hAnsi="宋体"/>
          <w:color w:val="000000"/>
          <w:kern w:val="0"/>
          <w:szCs w:val="21"/>
        </w:rPr>
        <w:t>。</w:t>
      </w:r>
    </w:p>
    <w:p w14:paraId="5389F91C" w14:textId="77777777" w:rsidR="000100D0" w:rsidRDefault="004B0FB1">
      <w:pPr>
        <w:widowControl/>
        <w:snapToGrid w:val="0"/>
        <w:spacing w:line="400" w:lineRule="exact"/>
        <w:ind w:firstLineChars="200" w:firstLine="422"/>
        <w:textAlignment w:val="baseline"/>
        <w:rPr>
          <w:rFonts w:ascii="宋体" w:hAnsi="宋体" w:cs="MingLiU"/>
          <w:b/>
          <w:color w:val="000000"/>
          <w:sz w:val="20"/>
          <w:szCs w:val="21"/>
        </w:rPr>
      </w:pPr>
      <w:r>
        <w:rPr>
          <w:rFonts w:ascii="宋体" w:hAnsi="宋体"/>
          <w:b/>
          <w:color w:val="000000"/>
          <w:szCs w:val="21"/>
        </w:rPr>
        <w:t>2. 发包人</w:t>
      </w:r>
    </w:p>
    <w:p w14:paraId="6F2683E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2.2 发包人代表</w:t>
      </w:r>
    </w:p>
    <w:p w14:paraId="33A03CB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发包人代表：</w:t>
      </w:r>
    </w:p>
    <w:p w14:paraId="2546310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姓    名：；</w:t>
      </w:r>
    </w:p>
    <w:p w14:paraId="10D4307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联系电话：；</w:t>
      </w:r>
    </w:p>
    <w:p w14:paraId="3753106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电子信箱：</w:t>
      </w:r>
      <w:r>
        <w:rPr>
          <w:rFonts w:ascii="宋体" w:hAnsi="宋体"/>
          <w:color w:val="000000"/>
          <w:szCs w:val="21"/>
          <w:u w:val="single" w:color="000000"/>
        </w:rPr>
        <w:t xml:space="preserve">    </w:t>
      </w:r>
      <w:r>
        <w:rPr>
          <w:rFonts w:ascii="宋体" w:hAnsi="宋体"/>
          <w:color w:val="000000"/>
          <w:szCs w:val="21"/>
        </w:rPr>
        <w:t>；</w:t>
      </w:r>
    </w:p>
    <w:p w14:paraId="08AA1A5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通信地址：</w:t>
      </w:r>
      <w:r>
        <w:rPr>
          <w:rFonts w:ascii="宋体" w:hAnsi="宋体" w:hint="eastAsia"/>
          <w:color w:val="000000"/>
          <w:szCs w:val="21"/>
        </w:rPr>
        <w:t>重庆市北碚区水土街道云汉大道</w:t>
      </w:r>
      <w:r>
        <w:rPr>
          <w:rFonts w:ascii="宋体" w:hAnsi="宋体"/>
          <w:color w:val="000000"/>
          <w:szCs w:val="21"/>
        </w:rPr>
        <w:t>117号。</w:t>
      </w:r>
    </w:p>
    <w:p w14:paraId="00C12EE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发包人对发包人代表的授权范围如下：</w:t>
      </w:r>
      <w:r>
        <w:rPr>
          <w:rFonts w:ascii="宋体" w:hAnsi="宋体" w:hint="eastAsia"/>
          <w:color w:val="000000"/>
          <w:szCs w:val="21"/>
        </w:rPr>
        <w:t>监管工程质量，各种数据、档案的收集整理，协调承包方等各方关系、主持发包人工地会议、协助监理人通知开工、停工和复工、主持完工预验收、批复进度款项、批复变更、批复索赔、</w:t>
      </w:r>
      <w:proofErr w:type="gramStart"/>
      <w:r>
        <w:rPr>
          <w:rFonts w:ascii="宋体" w:hAnsi="宋体" w:hint="eastAsia"/>
          <w:color w:val="000000"/>
          <w:szCs w:val="21"/>
        </w:rPr>
        <w:t>批复认质核价</w:t>
      </w:r>
      <w:proofErr w:type="gramEnd"/>
      <w:r>
        <w:rPr>
          <w:rFonts w:ascii="宋体" w:hAnsi="宋体" w:hint="eastAsia"/>
          <w:color w:val="000000"/>
          <w:szCs w:val="21"/>
        </w:rPr>
        <w:t>材料设备等，但有关工程质量、合同价款支付或调整、工程变更、工程索赔、工程结算事项的文件应由发包人盖章确认后方为有效。</w:t>
      </w:r>
    </w:p>
    <w:p w14:paraId="0E324A9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2.4 施工现场、施工条件和基础资料的提供</w:t>
      </w:r>
    </w:p>
    <w:p w14:paraId="3A63319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.4.2发包人提供施工条件：</w:t>
      </w:r>
    </w:p>
    <w:p w14:paraId="0A71FA1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2.4.2.1施工场地具备施工条件的要求及完成的时间：</w:t>
      </w:r>
      <w:r>
        <w:rPr>
          <w:rFonts w:ascii="宋体" w:hAnsi="宋体" w:hint="eastAsia"/>
          <w:color w:val="000000"/>
          <w:szCs w:val="21"/>
          <w:u w:val="single" w:color="000000"/>
        </w:rPr>
        <w:t>满足施工要求</w:t>
      </w:r>
      <w:r>
        <w:rPr>
          <w:rFonts w:ascii="宋体" w:hAnsi="宋体" w:hint="eastAsia"/>
          <w:color w:val="000000"/>
          <w:szCs w:val="21"/>
        </w:rPr>
        <w:t>。</w:t>
      </w:r>
    </w:p>
    <w:p w14:paraId="5194BF3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2.4.2.2施工场地与公共道路的通道开通时间和要求：</w:t>
      </w:r>
      <w:r>
        <w:rPr>
          <w:rFonts w:ascii="宋体" w:hAnsi="宋体" w:hint="eastAsia"/>
          <w:color w:val="000000"/>
          <w:szCs w:val="21"/>
          <w:u w:val="single" w:color="000000"/>
        </w:rPr>
        <w:t>在本合同段开工建设前，场外道路由发包人指定开口位置，由承包人自行负责协调进场和维护，如果承包人需要另外开辟道路，须报经发包人批准后，由承包人自行负责全部工作并承担费用</w:t>
      </w:r>
      <w:r>
        <w:rPr>
          <w:rFonts w:ascii="宋体" w:hAnsi="宋体" w:hint="eastAsia"/>
          <w:color w:val="000000"/>
          <w:szCs w:val="21"/>
        </w:rPr>
        <w:t>。</w:t>
      </w:r>
    </w:p>
    <w:p w14:paraId="52787FE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2.4.3提供基础资料</w:t>
      </w:r>
    </w:p>
    <w:p w14:paraId="73D0132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2.4.3.1工程地质资料和地下管线资料的提供时间：移交施工现场前五日内。</w:t>
      </w:r>
    </w:p>
    <w:p w14:paraId="107C265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Pr>
          <w:rFonts w:ascii="宋体" w:hAnsi="宋体"/>
          <w:color w:val="000000"/>
          <w:szCs w:val="21"/>
        </w:rPr>
        <w:t>发包人</w:t>
      </w:r>
      <w:r>
        <w:rPr>
          <w:rFonts w:ascii="宋体" w:hAnsi="宋体" w:hint="eastAsia"/>
          <w:color w:val="000000"/>
          <w:szCs w:val="21"/>
        </w:rPr>
        <w:t>批准后方可实施，费用由发包人根据实际情况承担。</w:t>
      </w:r>
    </w:p>
    <w:p w14:paraId="05D6FF9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.5将施工所需的水、电接至施工场地的时间、地点：</w:t>
      </w:r>
      <w:r>
        <w:rPr>
          <w:rFonts w:ascii="宋体" w:hAnsi="宋体" w:hint="eastAsia"/>
          <w:color w:val="000000"/>
          <w:szCs w:val="21"/>
          <w:u w:val="single" w:color="000000"/>
        </w:rPr>
        <w:t>发包人指定水电接口</w:t>
      </w:r>
      <w:r>
        <w:rPr>
          <w:rFonts w:ascii="宋体" w:hAnsi="宋体" w:cs="宋体" w:hint="eastAsia"/>
          <w:color w:val="000000"/>
          <w:szCs w:val="21"/>
          <w:u w:val="single" w:color="000000"/>
        </w:rPr>
        <w:t>（红线</w:t>
      </w:r>
      <w:r>
        <w:rPr>
          <w:rFonts w:ascii="宋体" w:hAnsi="宋体" w:hint="eastAsia"/>
          <w:color w:val="000000"/>
          <w:szCs w:val="21"/>
          <w:u w:val="single" w:color="000000"/>
        </w:rPr>
        <w:t>外10</w:t>
      </w:r>
      <w:r>
        <w:rPr>
          <w:rFonts w:ascii="宋体" w:hAnsi="宋体"/>
          <w:color w:val="000000"/>
          <w:szCs w:val="21"/>
          <w:u w:val="single" w:color="000000"/>
        </w:rPr>
        <w:t>0</w:t>
      </w:r>
      <w:r>
        <w:rPr>
          <w:rFonts w:ascii="宋体" w:hAnsi="宋体" w:hint="eastAsia"/>
          <w:color w:val="000000"/>
          <w:szCs w:val="21"/>
          <w:u w:val="single" w:color="000000"/>
        </w:rPr>
        <w:t>0米</w:t>
      </w:r>
      <w:r>
        <w:rPr>
          <w:rFonts w:ascii="宋体" w:hAnsi="宋体" w:cs="宋体" w:hint="eastAsia"/>
          <w:color w:val="000000"/>
          <w:szCs w:val="21"/>
          <w:u w:val="single" w:color="000000"/>
        </w:rPr>
        <w:t>范围内）</w:t>
      </w:r>
      <w:r>
        <w:rPr>
          <w:rFonts w:ascii="宋体" w:hAnsi="宋体" w:hint="eastAsia"/>
          <w:color w:val="000000"/>
          <w:szCs w:val="21"/>
        </w:rPr>
        <w:t>。</w:t>
      </w:r>
    </w:p>
    <w:p w14:paraId="2417271C" w14:textId="77777777" w:rsidR="000100D0" w:rsidRDefault="004B0FB1">
      <w:pPr>
        <w:widowControl/>
        <w:snapToGrid w:val="0"/>
        <w:spacing w:line="400" w:lineRule="exact"/>
        <w:textAlignment w:val="baseline"/>
        <w:rPr>
          <w:rFonts w:ascii="宋体" w:hAnsi="宋体"/>
          <w:b/>
          <w:color w:val="000000"/>
          <w:sz w:val="20"/>
          <w:szCs w:val="21"/>
        </w:rPr>
      </w:pPr>
      <w:r>
        <w:rPr>
          <w:rFonts w:ascii="宋体" w:hAnsi="宋体"/>
          <w:b/>
          <w:color w:val="000000"/>
          <w:szCs w:val="21"/>
        </w:rPr>
        <w:t>3. 承包人</w:t>
      </w:r>
    </w:p>
    <w:p w14:paraId="274410F3" w14:textId="77777777" w:rsidR="000100D0" w:rsidRDefault="004B0FB1">
      <w:pPr>
        <w:widowControl/>
        <w:tabs>
          <w:tab w:val="left" w:pos="3015"/>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3.1承包人的一般义务</w:t>
      </w:r>
    </w:p>
    <w:p w14:paraId="794B0175" w14:textId="77777777" w:rsidR="000100D0" w:rsidRDefault="004B0FB1">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3.1.1办理许可及费用承担</w:t>
      </w:r>
    </w:p>
    <w:p w14:paraId="4D83D4C6" w14:textId="77777777" w:rsidR="000100D0" w:rsidRDefault="004B0FB1">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3.1.1.1需承包人办理的有关施工场地交通、环卫、排污和施工噪音管理等手续及费用承担：均由承包人自行负责，按相关部门规定办理有关手续，相关费用</w:t>
      </w:r>
      <w:proofErr w:type="gramStart"/>
      <w:r>
        <w:rPr>
          <w:rFonts w:ascii="宋体" w:hAnsi="宋体" w:hint="eastAsia"/>
          <w:color w:val="000000"/>
          <w:szCs w:val="21"/>
        </w:rPr>
        <w:t>均综合</w:t>
      </w:r>
      <w:proofErr w:type="gramEnd"/>
      <w:r>
        <w:rPr>
          <w:rFonts w:ascii="宋体" w:hAnsi="宋体" w:hint="eastAsia"/>
          <w:color w:val="000000"/>
          <w:szCs w:val="21"/>
        </w:rPr>
        <w:t>考虑在</w:t>
      </w:r>
      <w:r w:rsidR="00AB4689">
        <w:rPr>
          <w:rFonts w:ascii="宋体" w:hAnsi="宋体" w:hint="eastAsia"/>
          <w:color w:val="000000"/>
          <w:kern w:val="0"/>
          <w:szCs w:val="21"/>
        </w:rPr>
        <w:t>比选申请</w:t>
      </w:r>
      <w:r>
        <w:rPr>
          <w:rFonts w:ascii="宋体" w:hAnsi="宋体" w:hint="eastAsia"/>
          <w:color w:val="000000"/>
          <w:szCs w:val="21"/>
        </w:rPr>
        <w:t>报价中。注：</w:t>
      </w:r>
      <w:r>
        <w:rPr>
          <w:rFonts w:ascii="宋体" w:hAnsi="宋体" w:cs="宋体"/>
          <w:color w:val="000000"/>
          <w:kern w:val="0"/>
          <w:szCs w:val="21"/>
        </w:rPr>
        <w:t>工程排污费</w:t>
      </w:r>
      <w:r>
        <w:rPr>
          <w:rFonts w:ascii="宋体" w:hAnsi="宋体" w:cs="宋体" w:hint="eastAsia"/>
          <w:color w:val="000000"/>
          <w:kern w:val="0"/>
          <w:szCs w:val="21"/>
        </w:rPr>
        <w:t>（环境保护税）</w:t>
      </w:r>
      <w:r>
        <w:rPr>
          <w:rFonts w:ascii="宋体" w:hAnsi="宋体" w:cs="宋体"/>
          <w:color w:val="000000"/>
          <w:kern w:val="0"/>
          <w:szCs w:val="21"/>
        </w:rPr>
        <w:t>由承包人缴纳，发包人根据缴纳凭证据实支付。</w:t>
      </w:r>
    </w:p>
    <w:p w14:paraId="55867FBA" w14:textId="77777777" w:rsidR="000100D0" w:rsidRDefault="004B0FB1">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3.1.1.2协助发包人办理施工所需的工程质量监督、安全监督、施工许可证等相关证件及手续，费用由承包人承担；</w:t>
      </w:r>
    </w:p>
    <w:p w14:paraId="23DEED9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3.1.3承担施工安全保卫工作及施工照明的责任和要求及费用承担：由承包人自行解决，并按有关规定办理建设</w:t>
      </w:r>
      <w:proofErr w:type="gramStart"/>
      <w:r>
        <w:rPr>
          <w:rFonts w:ascii="宋体" w:hAnsi="宋体" w:hint="eastAsia"/>
          <w:color w:val="000000"/>
          <w:szCs w:val="21"/>
        </w:rPr>
        <w:t>工程报监手续</w:t>
      </w:r>
      <w:proofErr w:type="gramEnd"/>
      <w:r>
        <w:rPr>
          <w:rFonts w:ascii="宋体" w:hAnsi="宋体" w:hint="eastAsia"/>
          <w:color w:val="000000"/>
          <w:szCs w:val="21"/>
        </w:rPr>
        <w:t>。</w:t>
      </w:r>
    </w:p>
    <w:p w14:paraId="3A4CBC3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3.1.8农民工权益保护</w:t>
      </w:r>
    </w:p>
    <w:p w14:paraId="2CDCD947" w14:textId="77777777" w:rsidR="000100D0" w:rsidRDefault="004B0FB1">
      <w:pPr>
        <w:widowControl/>
        <w:numPr>
          <w:ilvl w:val="0"/>
          <w:numId w:val="8"/>
        </w:numPr>
        <w:snapToGrid w:val="0"/>
        <w:spacing w:line="400" w:lineRule="exact"/>
        <w:ind w:firstLineChars="200" w:firstLine="420"/>
        <w:jc w:val="left"/>
        <w:textAlignment w:val="baseline"/>
        <w:rPr>
          <w:rFonts w:ascii="宋体" w:hAnsi="宋体" w:cs="微软雅黑"/>
          <w:color w:val="000000"/>
          <w:sz w:val="20"/>
          <w:szCs w:val="21"/>
          <w:shd w:val="clear" w:color="auto" w:fill="FFFFFF"/>
        </w:rPr>
      </w:pPr>
      <w:r>
        <w:rPr>
          <w:rFonts w:ascii="宋体" w:hAnsi="宋体" w:hint="eastAsia"/>
          <w:color w:val="000000"/>
          <w:szCs w:val="21"/>
        </w:rPr>
        <w:t>承包人应</w:t>
      </w:r>
      <w:r>
        <w:rPr>
          <w:rFonts w:ascii="宋体" w:hAnsi="宋体"/>
          <w:color w:val="000000"/>
          <w:szCs w:val="21"/>
        </w:rPr>
        <w:t>开设农民工工资专用账户</w:t>
      </w:r>
      <w:r>
        <w:rPr>
          <w:rFonts w:ascii="宋体" w:hAnsi="宋体" w:hint="eastAsia"/>
          <w:color w:val="000000"/>
          <w:szCs w:val="21"/>
        </w:rPr>
        <w:t>，专项用于支付该工程建设项目农民工工资，并</w:t>
      </w:r>
      <w:r>
        <w:rPr>
          <w:rFonts w:ascii="宋体" w:hAnsi="宋体"/>
          <w:color w:val="000000"/>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14:paraId="2F88501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（2）承包人必须严格按照《劳动法》、《保障农民工工资支付条例》（</w:t>
      </w:r>
      <w:proofErr w:type="gramStart"/>
      <w:r>
        <w:rPr>
          <w:rFonts w:ascii="宋体" w:hAnsi="宋体" w:hint="eastAsia"/>
          <w:color w:val="000000"/>
          <w:szCs w:val="21"/>
        </w:rPr>
        <w:t>国</w:t>
      </w:r>
      <w:r>
        <w:rPr>
          <w:rFonts w:ascii="宋体" w:hAnsi="宋体"/>
          <w:color w:val="000000"/>
          <w:szCs w:val="21"/>
        </w:rPr>
        <w:t>令第</w:t>
      </w:r>
      <w:r>
        <w:rPr>
          <w:rFonts w:ascii="宋体" w:hAnsi="宋体" w:hint="eastAsia"/>
          <w:color w:val="000000"/>
          <w:szCs w:val="21"/>
        </w:rPr>
        <w:t>724号</w:t>
      </w:r>
      <w:proofErr w:type="gramEnd"/>
      <w:r>
        <w:rPr>
          <w:rFonts w:ascii="宋体" w:hAnsi="宋体" w:hint="eastAsia"/>
          <w:color w:val="000000"/>
          <w:szCs w:val="21"/>
        </w:rPr>
        <w:t xml:space="preserve">）、《建设领域农民工工资支付管理暂行办法》 </w:t>
      </w:r>
      <w:proofErr w:type="gramStart"/>
      <w:r>
        <w:rPr>
          <w:rFonts w:ascii="宋体" w:hAnsi="宋体" w:hint="eastAsia"/>
          <w:color w:val="000000"/>
          <w:szCs w:val="21"/>
        </w:rPr>
        <w:t>劳</w:t>
      </w:r>
      <w:proofErr w:type="gramEnd"/>
      <w:r>
        <w:rPr>
          <w:rFonts w:ascii="宋体" w:hAnsi="宋体" w:hint="eastAsia"/>
          <w:color w:val="000000"/>
          <w:szCs w:val="21"/>
        </w:rPr>
        <w:t>社部发[2004]22号 和《最低工资规定》等有关规定支付农民工工资，不得拖欠或克扣。</w:t>
      </w:r>
    </w:p>
    <w:p w14:paraId="1B7526E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14:paraId="7862F7C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（4）每季度末承包人应向建管局报送项目部农民工花名册及工资发放情况。承包人应当</w:t>
      </w:r>
      <w:r>
        <w:rPr>
          <w:rFonts w:ascii="宋体" w:hAnsi="宋体"/>
          <w:color w:val="000000"/>
          <w:szCs w:val="21"/>
        </w:rPr>
        <w:t>按照</w:t>
      </w:r>
      <w:r>
        <w:rPr>
          <w:rFonts w:ascii="宋体" w:hAnsi="宋体" w:hint="eastAsia"/>
          <w:color w:val="000000"/>
          <w:szCs w:val="21"/>
        </w:rPr>
        <w:t>每月</w:t>
      </w:r>
      <w:r>
        <w:rPr>
          <w:rFonts w:ascii="宋体" w:hAnsi="宋体"/>
          <w:color w:val="000000"/>
          <w:szCs w:val="21"/>
        </w:rPr>
        <w:t>编制书面工资</w:t>
      </w:r>
      <w:proofErr w:type="gramStart"/>
      <w:r>
        <w:rPr>
          <w:rFonts w:ascii="宋体" w:hAnsi="宋体"/>
          <w:color w:val="000000"/>
          <w:szCs w:val="21"/>
        </w:rPr>
        <w:t>支付台</w:t>
      </w:r>
      <w:proofErr w:type="gramEnd"/>
      <w:r>
        <w:rPr>
          <w:rFonts w:ascii="宋体" w:hAnsi="宋体"/>
          <w:color w:val="000000"/>
          <w:szCs w:val="21"/>
        </w:rPr>
        <w:t>账，并</w:t>
      </w:r>
      <w:r>
        <w:rPr>
          <w:rFonts w:ascii="宋体" w:hAnsi="宋体" w:hint="eastAsia"/>
          <w:color w:val="000000"/>
          <w:szCs w:val="21"/>
        </w:rPr>
        <w:t>保存至工程</w:t>
      </w:r>
      <w:r>
        <w:rPr>
          <w:rFonts w:ascii="宋体" w:hAnsi="宋体"/>
          <w:color w:val="000000"/>
          <w:szCs w:val="21"/>
        </w:rPr>
        <w:t>完工且工资全部结清后至少</w:t>
      </w:r>
      <w:r>
        <w:rPr>
          <w:rFonts w:ascii="宋体" w:hAnsi="宋体" w:hint="eastAsia"/>
          <w:color w:val="000000"/>
          <w:szCs w:val="21"/>
        </w:rPr>
        <w:t>3年</w:t>
      </w:r>
      <w:r>
        <w:rPr>
          <w:rFonts w:ascii="宋体" w:hAnsi="宋体"/>
          <w:color w:val="000000"/>
          <w:szCs w:val="21"/>
        </w:rPr>
        <w:t>。</w:t>
      </w:r>
      <w:r>
        <w:rPr>
          <w:rFonts w:ascii="宋体" w:hAnsi="宋体" w:hint="eastAsia"/>
          <w:color w:val="000000"/>
          <w:szCs w:val="21"/>
        </w:rPr>
        <w:t>书面工资</w:t>
      </w:r>
      <w:proofErr w:type="gramStart"/>
      <w:r>
        <w:rPr>
          <w:rFonts w:ascii="宋体" w:hAnsi="宋体"/>
          <w:color w:val="000000"/>
          <w:szCs w:val="21"/>
        </w:rPr>
        <w:t>支付台账应当</w:t>
      </w:r>
      <w:proofErr w:type="gramEnd"/>
      <w:r>
        <w:rPr>
          <w:rFonts w:ascii="宋体" w:hAnsi="宋体"/>
          <w:color w:val="000000"/>
          <w:szCs w:val="21"/>
        </w:rPr>
        <w:t>包括用人单位名称，支付周期，支付日期，支付对象</w:t>
      </w:r>
      <w:r>
        <w:rPr>
          <w:rFonts w:ascii="宋体" w:hAnsi="宋体" w:hint="eastAsia"/>
          <w:color w:val="000000"/>
          <w:szCs w:val="21"/>
        </w:rPr>
        <w:t>姓名</w:t>
      </w:r>
      <w:r>
        <w:rPr>
          <w:rFonts w:ascii="宋体" w:hAnsi="宋体"/>
          <w:color w:val="000000"/>
          <w:szCs w:val="21"/>
        </w:rPr>
        <w:t>、身份证号码、联系方式，工作时间，应发工资数目及数额，代扣、代缴、扣除项目和数额，实发工资数额，银行</w:t>
      </w:r>
      <w:r>
        <w:rPr>
          <w:rFonts w:ascii="宋体" w:hAnsi="宋体" w:hint="eastAsia"/>
          <w:color w:val="000000"/>
          <w:szCs w:val="21"/>
        </w:rPr>
        <w:t>代</w:t>
      </w:r>
      <w:r>
        <w:rPr>
          <w:rFonts w:ascii="宋体" w:hAnsi="宋体"/>
          <w:color w:val="000000"/>
          <w:szCs w:val="21"/>
        </w:rPr>
        <w:t>发工资凭证或者农民工签字等内容。</w:t>
      </w:r>
    </w:p>
    <w:p w14:paraId="07C8C1E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（5）按照法律规定为农民工办理工伤保险，不得损害农民工的合法权益，确保社会稳定。</w:t>
      </w:r>
    </w:p>
    <w:p w14:paraId="3BC2588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（6）严禁编造虚假事实或者采取非法手段讨要农民工工资，或者以拖欠农民工工资为名讨要工程款。</w:t>
      </w:r>
    </w:p>
    <w:p w14:paraId="29CC49E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 </w:t>
      </w:r>
      <w:bookmarkStart w:id="508" w:name="_Toc62133480"/>
      <w:r>
        <w:rPr>
          <w:rFonts w:ascii="宋体" w:hAnsi="宋体" w:hint="eastAsia"/>
          <w:color w:val="000000"/>
          <w:szCs w:val="21"/>
        </w:rPr>
        <w:t>（7）承包人</w:t>
      </w:r>
      <w:r>
        <w:rPr>
          <w:rFonts w:ascii="宋体" w:hAnsi="宋体"/>
          <w:color w:val="000000"/>
          <w:szCs w:val="21"/>
        </w:rPr>
        <w:t>应在施工现场醒目位置设立维</w:t>
      </w:r>
      <w:proofErr w:type="gramStart"/>
      <w:r>
        <w:rPr>
          <w:rFonts w:ascii="宋体" w:hAnsi="宋体"/>
          <w:color w:val="000000"/>
          <w:szCs w:val="21"/>
        </w:rPr>
        <w:t>权信息</w:t>
      </w:r>
      <w:proofErr w:type="gramEnd"/>
      <w:r>
        <w:rPr>
          <w:rFonts w:ascii="宋体" w:hAnsi="宋体"/>
          <w:color w:val="000000"/>
          <w:szCs w:val="21"/>
        </w:rPr>
        <w:t>告示牌。</w:t>
      </w:r>
      <w:bookmarkEnd w:id="508"/>
    </w:p>
    <w:p w14:paraId="1D3C089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3.1.10应履行的其他义务</w:t>
      </w:r>
    </w:p>
    <w:p w14:paraId="23229BB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3.1.10.1承包人应当对在施工场地或者附近实施与合同工程有关的其他工作的独立承包人履行管理、协调、配合、照管和服务义务。</w:t>
      </w:r>
    </w:p>
    <w:p w14:paraId="01BC95E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3.1.10.2承包人有义务积极配合协调其他施工单位的工作，提供现场搭设办公室、材料设备的堆场施工道路和场地。承包人不得向其他承包人收取配合费、管理费和其他任何手续费。</w:t>
      </w:r>
    </w:p>
    <w:p w14:paraId="3AD03B6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3.1.10.3承包人应负责向其它承包人提供他们施工所需的水电等能源接口，由其他承包人独立安表计量，并按能源供应单位的收费标准收取费用；</w:t>
      </w:r>
    </w:p>
    <w:p w14:paraId="6184A36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3.1.10.4</w:t>
      </w:r>
      <w:r>
        <w:rPr>
          <w:rFonts w:ascii="宋体" w:hAnsi="宋体"/>
          <w:color w:val="000000"/>
          <w:szCs w:val="21"/>
        </w:rPr>
        <w:t>施工所需的水、电、电讯线路供应要求</w:t>
      </w:r>
      <w:r>
        <w:rPr>
          <w:rFonts w:ascii="宋体" w:hAnsi="宋体" w:hint="eastAsia"/>
          <w:color w:val="000000"/>
          <w:szCs w:val="21"/>
        </w:rPr>
        <w:t>及费用承担</w:t>
      </w:r>
      <w:r>
        <w:rPr>
          <w:rFonts w:ascii="宋体" w:hAnsi="宋体"/>
          <w:color w:val="000000"/>
          <w:szCs w:val="21"/>
        </w:rPr>
        <w:t>：承包人自行解决生活、办公及生产用水，发包人指定水电接口（红线1000米范围内），由承包人自行接至施工现场，施工用电的手续由发包人协助承包人办理，高压端的设备及电源线路由发包人承担费用，低压</w:t>
      </w:r>
      <w:proofErr w:type="gramStart"/>
      <w:r>
        <w:rPr>
          <w:rFonts w:ascii="宋体" w:hAnsi="宋体"/>
          <w:color w:val="000000"/>
          <w:szCs w:val="21"/>
        </w:rPr>
        <w:t>端设施</w:t>
      </w:r>
      <w:proofErr w:type="gramEnd"/>
      <w:r>
        <w:rPr>
          <w:rFonts w:ascii="宋体" w:hAnsi="宋体"/>
          <w:color w:val="000000"/>
          <w:szCs w:val="21"/>
        </w:rPr>
        <w:t>设备由承包人自行承担相关费用；加压施工用水产生的费用由承包人自行承担费用；同时承包人应保证监理工程师</w:t>
      </w:r>
      <w:r>
        <w:rPr>
          <w:rFonts w:ascii="宋体" w:hAnsi="宋体" w:hint="eastAsia"/>
          <w:color w:val="000000"/>
          <w:szCs w:val="21"/>
        </w:rPr>
        <w:t>、造价</w:t>
      </w:r>
      <w:r>
        <w:rPr>
          <w:rFonts w:ascii="宋体" w:hAnsi="宋体"/>
          <w:color w:val="000000"/>
          <w:szCs w:val="21"/>
        </w:rPr>
        <w:t>咨询机构等所需的生活用水用电，工程的施工、试验和维修用水、电等。</w:t>
      </w:r>
    </w:p>
    <w:p w14:paraId="387CCED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3.1.10.5向发包人提供的办公、生活房屋、交通工具及设施的要求及费用承担：承包人向发包人派驻的工程师和监理单位、造价咨询</w:t>
      </w:r>
      <w:r>
        <w:rPr>
          <w:rFonts w:ascii="宋体" w:hAnsi="宋体"/>
          <w:color w:val="000000"/>
          <w:szCs w:val="21"/>
        </w:rPr>
        <w:t>机构</w:t>
      </w:r>
      <w:r>
        <w:rPr>
          <w:rFonts w:ascii="宋体" w:hAnsi="宋体" w:hint="eastAsia"/>
          <w:color w:val="000000"/>
          <w:szCs w:val="21"/>
        </w:rPr>
        <w:t>委派的工程师提供必要的办公和生活房屋并承担由此所产生的费用.</w:t>
      </w:r>
    </w:p>
    <w:p w14:paraId="271767E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w:t>
      </w:r>
      <w:r>
        <w:rPr>
          <w:rFonts w:ascii="宋体" w:hAnsi="宋体"/>
          <w:color w:val="000000"/>
          <w:szCs w:val="21"/>
        </w:rPr>
        <w:t>11</w:t>
      </w:r>
      <w:r>
        <w:rPr>
          <w:rFonts w:ascii="宋体" w:hAnsi="宋体" w:hint="eastAsia"/>
          <w:color w:val="000000"/>
          <w:szCs w:val="21"/>
        </w:rPr>
        <w:t>因承包人的原因，致使施工场地红线外的青苗、花木以及房屋、构筑物、管线等设施遭受毁损灭失的，均由承包人负责恢复及赔偿；</w:t>
      </w:r>
    </w:p>
    <w:p w14:paraId="47F97D9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在施工过程中发生的所有问题，包括但不限于扰民、安全、消防、保卫、交通、市政、供电、供水、环保、</w:t>
      </w:r>
      <w:proofErr w:type="gramStart"/>
      <w:r>
        <w:rPr>
          <w:rFonts w:ascii="宋体" w:hAnsi="宋体" w:hint="eastAsia"/>
          <w:color w:val="000000"/>
          <w:szCs w:val="21"/>
        </w:rPr>
        <w:t>炮损费</w:t>
      </w:r>
      <w:proofErr w:type="gramEnd"/>
      <w:r>
        <w:rPr>
          <w:rFonts w:ascii="宋体" w:hAnsi="宋体" w:hint="eastAsia"/>
          <w:color w:val="000000"/>
          <w:szCs w:val="21"/>
        </w:rPr>
        <w:t>、周边关系等工作全部由承包人负责并承担与之相关的一切费用；</w:t>
      </w:r>
    </w:p>
    <w:p w14:paraId="49546CB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w:t>
      </w:r>
      <w:r>
        <w:rPr>
          <w:rFonts w:ascii="宋体" w:hAnsi="宋体"/>
          <w:color w:val="000000"/>
          <w:szCs w:val="21"/>
        </w:rPr>
        <w:t>12</w:t>
      </w:r>
      <w:r>
        <w:rPr>
          <w:rFonts w:ascii="宋体" w:hAnsi="宋体" w:hint="eastAsia"/>
          <w:color w:val="000000"/>
          <w:szCs w:val="21"/>
        </w:rPr>
        <w:t>负责施工期间因各种原因需采取的排水和降水措施。</w:t>
      </w:r>
    </w:p>
    <w:p w14:paraId="46DC68CC" w14:textId="77777777" w:rsidR="000100D0" w:rsidRDefault="004B0FB1">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3.1.13为了不受市网停电影响延误工期，承包人应自行预备柴油发电机组、所需的费用由承包人承担。</w:t>
      </w:r>
    </w:p>
    <w:p w14:paraId="10AD47A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3.2 项目经理</w:t>
      </w:r>
    </w:p>
    <w:p w14:paraId="62A2C0E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kern w:val="0"/>
          <w:szCs w:val="21"/>
        </w:rPr>
        <w:t xml:space="preserve">3.2.1 </w:t>
      </w:r>
      <w:r>
        <w:rPr>
          <w:rFonts w:ascii="宋体" w:hAnsi="宋体"/>
          <w:color w:val="000000"/>
          <w:szCs w:val="21"/>
        </w:rPr>
        <w:t>项目经理：</w:t>
      </w:r>
    </w:p>
    <w:p w14:paraId="18D086E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姓    名：；</w:t>
      </w:r>
    </w:p>
    <w:p w14:paraId="12D47CA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身份证号：；</w:t>
      </w:r>
    </w:p>
    <w:p w14:paraId="7CBFBF2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建造师执业资格等级：；</w:t>
      </w:r>
    </w:p>
    <w:p w14:paraId="63143D5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建造</w:t>
      </w:r>
      <w:proofErr w:type="gramStart"/>
      <w:r>
        <w:rPr>
          <w:rFonts w:ascii="宋体" w:hAnsi="宋体"/>
          <w:color w:val="000000"/>
          <w:szCs w:val="21"/>
        </w:rPr>
        <w:t>师注册</w:t>
      </w:r>
      <w:proofErr w:type="gramEnd"/>
      <w:r>
        <w:rPr>
          <w:rFonts w:ascii="宋体" w:hAnsi="宋体"/>
          <w:color w:val="000000"/>
          <w:szCs w:val="21"/>
        </w:rPr>
        <w:t>证书号：；</w:t>
      </w:r>
    </w:p>
    <w:p w14:paraId="1A82F3A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建造师执业印章号：；</w:t>
      </w:r>
    </w:p>
    <w:p w14:paraId="2CCAF3F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安全生产考核合格证书号：；</w:t>
      </w:r>
    </w:p>
    <w:p w14:paraId="00FEF6F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联系电话：；</w:t>
      </w:r>
    </w:p>
    <w:p w14:paraId="50555B9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电子信箱：</w:t>
      </w:r>
      <w:r>
        <w:rPr>
          <w:rFonts w:ascii="宋体" w:hAnsi="宋体"/>
          <w:color w:val="000000"/>
          <w:szCs w:val="21"/>
          <w:u w:val="single" w:color="000000"/>
        </w:rPr>
        <w:t>   </w:t>
      </w:r>
      <w:r>
        <w:rPr>
          <w:rFonts w:ascii="宋体" w:hAnsi="宋体"/>
          <w:color w:val="000000"/>
          <w:szCs w:val="21"/>
        </w:rPr>
        <w:t>；</w:t>
      </w:r>
    </w:p>
    <w:p w14:paraId="75A68A7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通信地址：</w:t>
      </w:r>
      <w:r>
        <w:rPr>
          <w:rFonts w:ascii="宋体" w:hAnsi="宋体"/>
          <w:color w:val="000000"/>
          <w:szCs w:val="21"/>
          <w:u w:val="single" w:color="000000"/>
        </w:rPr>
        <w:t>   </w:t>
      </w:r>
      <w:r>
        <w:rPr>
          <w:rFonts w:ascii="宋体" w:hAnsi="宋体"/>
          <w:color w:val="000000"/>
          <w:szCs w:val="21"/>
        </w:rPr>
        <w:t>；</w:t>
      </w:r>
    </w:p>
    <w:p w14:paraId="111BC74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3.2.</w:t>
      </w:r>
      <w:r>
        <w:rPr>
          <w:rFonts w:ascii="宋体" w:hAnsi="宋体"/>
          <w:color w:val="000000"/>
          <w:szCs w:val="21"/>
        </w:rPr>
        <w:t>2</w:t>
      </w:r>
      <w:r>
        <w:rPr>
          <w:rFonts w:ascii="宋体" w:hAnsi="宋体" w:hint="eastAsia"/>
          <w:color w:val="000000"/>
          <w:szCs w:val="21"/>
        </w:rPr>
        <w:t>承包人应</w:t>
      </w:r>
      <w:proofErr w:type="gramStart"/>
      <w:r>
        <w:rPr>
          <w:rFonts w:ascii="宋体" w:hAnsi="宋体" w:hint="eastAsia"/>
          <w:color w:val="000000"/>
          <w:szCs w:val="21"/>
        </w:rPr>
        <w:t>严格按招比选</w:t>
      </w:r>
      <w:proofErr w:type="gramEnd"/>
      <w:r>
        <w:rPr>
          <w:rFonts w:ascii="宋体" w:hAnsi="宋体" w:hint="eastAsia"/>
          <w:color w:val="000000"/>
          <w:szCs w:val="21"/>
        </w:rPr>
        <w:t>文件要求组建现场项目管理机构及派驻具有国家执业资格的专业技术人员，项目经理应严格执行国家《建筑施工项目经理质量安全责任十项规定（试行）》，</w:t>
      </w:r>
      <w:proofErr w:type="gramStart"/>
      <w:r>
        <w:rPr>
          <w:rFonts w:ascii="宋体" w:hAnsi="宋体" w:hint="eastAsia"/>
          <w:color w:val="000000"/>
          <w:szCs w:val="21"/>
        </w:rPr>
        <w:t>若项目</w:t>
      </w:r>
      <w:proofErr w:type="gramEnd"/>
      <w:r>
        <w:rPr>
          <w:rFonts w:ascii="宋体" w:hAnsi="宋体" w:hint="eastAsia"/>
          <w:color w:val="000000"/>
          <w:szCs w:val="21"/>
        </w:rPr>
        <w:t>经理、技术负责人不称职（工程质量、进度和安全文明施工等达不到合同相关条款要求），或不积极配合发包人派驻的工程师工作（不执行工程师的指令等情况），或不长驻施工场地（驻施工场地时间少于</w:t>
      </w:r>
      <w:r>
        <w:rPr>
          <w:rFonts w:ascii="宋体" w:hAnsi="宋体"/>
          <w:color w:val="000000"/>
          <w:szCs w:val="21"/>
        </w:rPr>
        <w:t>20</w:t>
      </w:r>
      <w:r>
        <w:rPr>
          <w:rFonts w:ascii="宋体" w:hAnsi="宋体" w:hint="eastAsia"/>
          <w:color w:val="000000"/>
          <w:szCs w:val="21"/>
        </w:rPr>
        <w:t>天/</w:t>
      </w:r>
      <w:r>
        <w:rPr>
          <w:rFonts w:ascii="宋体" w:hAnsi="宋体" w:hint="eastAsia"/>
          <w:color w:val="000000"/>
          <w:szCs w:val="21"/>
        </w:rPr>
        <w:lastRenderedPageBreak/>
        <w:t>月，特殊情况如生病、休假等除外），或在工作中采取不合作态度，承包人应发包人要求无条件更换项目经理或技术负责人。</w:t>
      </w:r>
    </w:p>
    <w:p w14:paraId="71B9085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3.2.3承包人项目经理必须与承包人</w:t>
      </w:r>
      <w:r w:rsidR="00AB4689">
        <w:rPr>
          <w:rFonts w:ascii="宋体" w:hAnsi="宋体" w:hint="eastAsia"/>
          <w:color w:val="000000"/>
          <w:kern w:val="0"/>
          <w:szCs w:val="21"/>
        </w:rPr>
        <w:t>比选申请</w:t>
      </w:r>
      <w:r>
        <w:rPr>
          <w:rFonts w:ascii="宋体" w:hAnsi="宋体" w:hint="eastAsia"/>
          <w:color w:val="000000"/>
          <w:szCs w:val="21"/>
        </w:rPr>
        <w:t>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2811298" w14:textId="77777777" w:rsidR="000100D0" w:rsidRDefault="004B0FB1">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承包人若因特殊情况需更换项目经理、技术负责人、质量管理负责人、安全管理负责人，须提前14个</w:t>
      </w:r>
      <w:proofErr w:type="gramStart"/>
      <w:r>
        <w:rPr>
          <w:rFonts w:ascii="宋体" w:hAnsi="宋体" w:hint="eastAsia"/>
          <w:color w:val="000000"/>
          <w:szCs w:val="21"/>
        </w:rPr>
        <w:t>日历天</w:t>
      </w:r>
      <w:proofErr w:type="gramEnd"/>
      <w:r>
        <w:rPr>
          <w:rFonts w:ascii="宋体" w:hAnsi="宋体" w:hint="eastAsia"/>
          <w:color w:val="000000"/>
          <w:szCs w:val="21"/>
        </w:rPr>
        <w:t>以书面形式向监理人、发包人提出书面申请，发包人将对其更换人员进行审查，审查须遵从以下原则，审查通过后予以同意并到建设行政管理部门备案。</w:t>
      </w:r>
    </w:p>
    <w:p w14:paraId="0CB34523" w14:textId="77777777" w:rsidR="000100D0" w:rsidRDefault="004B0FB1">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①更换后的人员必须为本单位职员；</w:t>
      </w:r>
    </w:p>
    <w:p w14:paraId="5470031D" w14:textId="77777777" w:rsidR="000100D0" w:rsidRDefault="004B0FB1">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②具备与被更换人员同等资格；</w:t>
      </w:r>
    </w:p>
    <w:p w14:paraId="6834609A" w14:textId="77777777" w:rsidR="000100D0" w:rsidRDefault="004B0FB1">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③须提供可查询的更换后人员在本单位近6个月以上发放工资的银行流水和社保缴纳记录。</w:t>
      </w:r>
    </w:p>
    <w:p w14:paraId="3C6AD175" w14:textId="77777777" w:rsidR="000100D0" w:rsidRDefault="004B0FB1">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bookmarkStart w:id="509" w:name="_Toc62133481"/>
      <w:r>
        <w:rPr>
          <w:rFonts w:ascii="宋体" w:hAnsi="宋体" w:hint="eastAsia"/>
          <w:color w:val="000000"/>
          <w:szCs w:val="21"/>
        </w:rPr>
        <w:t>其它</w:t>
      </w:r>
      <w:r>
        <w:rPr>
          <w:rFonts w:ascii="宋体" w:hAnsi="宋体"/>
          <w:color w:val="000000"/>
          <w:szCs w:val="21"/>
        </w:rPr>
        <w:t>主要管理人员变更参照</w:t>
      </w:r>
      <w:r>
        <w:rPr>
          <w:rFonts w:ascii="宋体" w:hAnsi="宋体" w:hint="eastAsia"/>
          <w:color w:val="000000"/>
          <w:szCs w:val="21"/>
        </w:rPr>
        <w:t>《重庆市</w:t>
      </w:r>
      <w:r>
        <w:rPr>
          <w:rFonts w:ascii="宋体" w:hAnsi="宋体"/>
          <w:color w:val="000000"/>
          <w:szCs w:val="21"/>
        </w:rPr>
        <w:t>政府投资项目合同变更管理暂行办法</w:t>
      </w:r>
      <w:r>
        <w:rPr>
          <w:rFonts w:ascii="宋体" w:hAnsi="宋体" w:hint="eastAsia"/>
          <w:color w:val="000000"/>
          <w:szCs w:val="21"/>
        </w:rPr>
        <w:t>》执行</w:t>
      </w:r>
      <w:r>
        <w:rPr>
          <w:rFonts w:ascii="宋体" w:hAnsi="宋体"/>
          <w:color w:val="000000"/>
          <w:szCs w:val="21"/>
        </w:rPr>
        <w:t>。</w:t>
      </w:r>
      <w:bookmarkEnd w:id="509"/>
    </w:p>
    <w:p w14:paraId="68F2435A" w14:textId="77777777" w:rsidR="000100D0" w:rsidRDefault="004B0FB1">
      <w:pPr>
        <w:widowControl/>
        <w:tabs>
          <w:tab w:val="left" w:pos="4305"/>
          <w:tab w:val="left" w:pos="4640"/>
          <w:tab w:val="left" w:pos="7240"/>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14:paraId="310EC955" w14:textId="77777777" w:rsidR="000100D0" w:rsidRDefault="004B0FB1">
      <w:pPr>
        <w:widowControl/>
        <w:tabs>
          <w:tab w:val="left" w:pos="4305"/>
          <w:tab w:val="left" w:pos="4640"/>
          <w:tab w:val="left" w:pos="7240"/>
        </w:tabs>
        <w:snapToGrid w:val="0"/>
        <w:spacing w:line="400" w:lineRule="exact"/>
        <w:ind w:firstLineChars="200" w:firstLine="420"/>
        <w:jc w:val="left"/>
        <w:textAlignment w:val="baseline"/>
        <w:rPr>
          <w:rFonts w:ascii="宋体" w:hAnsi="宋体"/>
          <w:b/>
          <w:color w:val="000000"/>
          <w:sz w:val="20"/>
          <w:szCs w:val="21"/>
        </w:rPr>
      </w:pPr>
      <w:r>
        <w:rPr>
          <w:rFonts w:ascii="宋体" w:hAnsi="宋体" w:hint="eastAsia"/>
          <w:color w:val="000000"/>
          <w:szCs w:val="21"/>
        </w:rPr>
        <w:t>承包人在签订合同时提供的项目主要施工</w:t>
      </w:r>
      <w:r>
        <w:rPr>
          <w:rFonts w:ascii="宋体" w:hAnsi="宋体"/>
          <w:color w:val="000000"/>
          <w:szCs w:val="21"/>
        </w:rPr>
        <w:t>管理人员</w:t>
      </w:r>
      <w:r>
        <w:rPr>
          <w:rFonts w:ascii="宋体" w:hAnsi="宋体" w:hint="eastAsia"/>
          <w:color w:val="000000"/>
          <w:szCs w:val="21"/>
        </w:rPr>
        <w:t>的相关材料（包括人员姓名、数量、职称</w:t>
      </w:r>
      <w:r>
        <w:rPr>
          <w:rFonts w:ascii="宋体" w:hAnsi="宋体"/>
          <w:color w:val="000000"/>
          <w:szCs w:val="21"/>
        </w:rPr>
        <w:t>、</w:t>
      </w:r>
      <w:r>
        <w:rPr>
          <w:rFonts w:ascii="宋体" w:hAnsi="宋体" w:hint="eastAsia"/>
          <w:color w:val="000000"/>
          <w:szCs w:val="21"/>
        </w:rPr>
        <w:t>专业、</w:t>
      </w:r>
      <w:r>
        <w:rPr>
          <w:rFonts w:ascii="宋体" w:hAnsi="宋体"/>
          <w:color w:val="000000"/>
          <w:szCs w:val="21"/>
        </w:rPr>
        <w:t>社保</w:t>
      </w:r>
      <w:r>
        <w:rPr>
          <w:rFonts w:ascii="宋体" w:hAnsi="宋体" w:hint="eastAsia"/>
          <w:color w:val="000000"/>
          <w:szCs w:val="21"/>
        </w:rPr>
        <w:t>等）需向发包人</w:t>
      </w:r>
      <w:r>
        <w:rPr>
          <w:rFonts w:ascii="宋体" w:hAnsi="宋体"/>
          <w:color w:val="000000"/>
          <w:szCs w:val="21"/>
        </w:rPr>
        <w:t>提交的项目主要管理人员名册相同（</w:t>
      </w:r>
      <w:r>
        <w:rPr>
          <w:rFonts w:ascii="宋体" w:hAnsi="宋体" w:hint="eastAsia"/>
          <w:color w:val="000000"/>
          <w:szCs w:val="21"/>
        </w:rPr>
        <w:t>项目</w:t>
      </w:r>
      <w:r>
        <w:rPr>
          <w:rFonts w:ascii="宋体" w:hAnsi="宋体"/>
          <w:color w:val="000000"/>
          <w:szCs w:val="21"/>
        </w:rPr>
        <w:t>负责人、技术负责人以</w:t>
      </w:r>
      <w:r>
        <w:rPr>
          <w:rFonts w:ascii="宋体" w:hAnsi="宋体" w:hint="eastAsia"/>
          <w:color w:val="000000"/>
          <w:szCs w:val="21"/>
        </w:rPr>
        <w:t>比选申请文件</w:t>
      </w:r>
      <w:r>
        <w:rPr>
          <w:rFonts w:ascii="宋体" w:hAnsi="宋体"/>
          <w:color w:val="000000"/>
          <w:szCs w:val="21"/>
        </w:rPr>
        <w:t>为准）</w:t>
      </w:r>
      <w:r>
        <w:rPr>
          <w:rFonts w:ascii="宋体" w:hAnsi="宋体" w:hint="eastAsia"/>
          <w:color w:val="000000"/>
          <w:szCs w:val="21"/>
        </w:rPr>
        <w:t>。</w:t>
      </w:r>
    </w:p>
    <w:p w14:paraId="1F4EA27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3.4承包人现场查勘</w:t>
      </w:r>
    </w:p>
    <w:p w14:paraId="26BB67E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14:paraId="7E8CE28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3.5 分包</w:t>
      </w:r>
    </w:p>
    <w:p w14:paraId="7DDA387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3.5.1 </w:t>
      </w:r>
      <w:r>
        <w:rPr>
          <w:rFonts w:ascii="宋体" w:hAnsi="宋体" w:hint="eastAsia"/>
          <w:color w:val="000000"/>
          <w:szCs w:val="21"/>
        </w:rPr>
        <w:t>分包的内容：依法可分包的非主体工程必须经发包人认可和同意。</w:t>
      </w:r>
    </w:p>
    <w:p w14:paraId="37B42F47" w14:textId="77777777" w:rsidR="000100D0" w:rsidRDefault="004B0FB1">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3.5.</w:t>
      </w:r>
      <w:r>
        <w:rPr>
          <w:rFonts w:ascii="宋体" w:hAnsi="宋体" w:hint="eastAsia"/>
          <w:color w:val="000000"/>
          <w:szCs w:val="21"/>
        </w:rPr>
        <w:t>2  双方约定分包单位：</w:t>
      </w:r>
      <w:r>
        <w:rPr>
          <w:rFonts w:ascii="宋体" w:hAnsi="宋体" w:hint="eastAsia"/>
          <w:color w:val="000000"/>
          <w:szCs w:val="21"/>
          <w:u w:val="single" w:color="000000"/>
        </w:rPr>
        <w:t>不采用</w:t>
      </w:r>
      <w:r>
        <w:rPr>
          <w:rFonts w:ascii="宋体" w:hAnsi="宋体" w:hint="eastAsia"/>
          <w:color w:val="000000"/>
          <w:szCs w:val="21"/>
        </w:rPr>
        <w:t>。</w:t>
      </w:r>
    </w:p>
    <w:p w14:paraId="168683BF" w14:textId="77777777" w:rsidR="000100D0" w:rsidRDefault="004B0FB1">
      <w:pPr>
        <w:widowControl/>
        <w:tabs>
          <w:tab w:val="left" w:pos="5010"/>
        </w:tabs>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3.5.</w:t>
      </w:r>
      <w:r>
        <w:rPr>
          <w:rFonts w:ascii="宋体" w:hAnsi="宋体" w:hint="eastAsia"/>
          <w:color w:val="000000"/>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14:paraId="4178FEC5" w14:textId="77777777" w:rsidR="000100D0" w:rsidRDefault="004B0FB1">
      <w:pPr>
        <w:widowControl/>
        <w:snapToGrid w:val="0"/>
        <w:spacing w:line="400" w:lineRule="exact"/>
        <w:ind w:firstLineChars="200" w:firstLine="422"/>
        <w:jc w:val="left"/>
        <w:textAlignment w:val="baseline"/>
        <w:rPr>
          <w:rFonts w:ascii="宋体" w:hAnsi="宋体"/>
          <w:b/>
          <w:bCs/>
          <w:color w:val="000000"/>
          <w:sz w:val="20"/>
          <w:szCs w:val="21"/>
        </w:rPr>
      </w:pPr>
      <w:r>
        <w:rPr>
          <w:rFonts w:ascii="宋体" w:hAnsi="宋体" w:hint="eastAsia"/>
          <w:b/>
          <w:bCs/>
          <w:color w:val="000000"/>
          <w:szCs w:val="21"/>
        </w:rPr>
        <w:t>3.6</w:t>
      </w:r>
      <w:r>
        <w:rPr>
          <w:rFonts w:ascii="宋体" w:hAnsi="宋体" w:hint="eastAsia"/>
          <w:color w:val="000000"/>
          <w:szCs w:val="21"/>
        </w:rPr>
        <w:t>已完工程成品保护的特殊要求及费用承担：由承包人负责并承担费用。</w:t>
      </w:r>
    </w:p>
    <w:p w14:paraId="59D290E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3.7 履约担保</w:t>
      </w:r>
    </w:p>
    <w:p w14:paraId="7E0CBBE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3.7.1履约担保的格式和金额</w:t>
      </w:r>
    </w:p>
    <w:p w14:paraId="4990DD7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shd w:val="clear" w:color="auto" w:fill="FFFFFF"/>
        </w:rPr>
      </w:pPr>
      <w:r>
        <w:rPr>
          <w:rFonts w:ascii="宋体" w:hAnsi="宋体" w:hint="eastAsia"/>
          <w:color w:val="000000"/>
          <w:szCs w:val="21"/>
        </w:rPr>
        <w:t>承包人应在签订合同前，按照发包人在竞争性比</w:t>
      </w:r>
      <w:proofErr w:type="gramStart"/>
      <w:r>
        <w:rPr>
          <w:rFonts w:ascii="宋体" w:hAnsi="宋体" w:hint="eastAsia"/>
          <w:color w:val="000000"/>
          <w:szCs w:val="21"/>
        </w:rPr>
        <w:t>选文件</w:t>
      </w:r>
      <w:proofErr w:type="gramEnd"/>
      <w:r>
        <w:rPr>
          <w:rFonts w:ascii="宋体" w:hAnsi="宋体" w:hint="eastAsia"/>
          <w:color w:val="000000"/>
          <w:szCs w:val="21"/>
        </w:rPr>
        <w:t>中规定的格式或者其他经过发包人认可的格式向发包人递交履约担保。其他格式的履约担保的实质性内容应当与发包人在竞争性比</w:t>
      </w:r>
      <w:proofErr w:type="gramStart"/>
      <w:r>
        <w:rPr>
          <w:rFonts w:ascii="宋体" w:hAnsi="宋体" w:hint="eastAsia"/>
          <w:color w:val="000000"/>
          <w:szCs w:val="21"/>
        </w:rPr>
        <w:t>选文件</w:t>
      </w:r>
      <w:proofErr w:type="gramEnd"/>
      <w:r>
        <w:rPr>
          <w:rFonts w:ascii="宋体" w:hAnsi="宋体" w:hint="eastAsia"/>
          <w:color w:val="000000"/>
          <w:szCs w:val="21"/>
        </w:rPr>
        <w:t>中规定的格式内容保持一致。</w:t>
      </w:r>
      <w:r>
        <w:rPr>
          <w:rFonts w:ascii="宋体" w:hAnsi="宋体" w:hint="eastAsia"/>
          <w:color w:val="000000"/>
          <w:szCs w:val="21"/>
          <w:shd w:val="clear" w:color="auto" w:fill="FFFFFF"/>
        </w:rPr>
        <w:t>履约担保的金额</w:t>
      </w:r>
      <w:r>
        <w:rPr>
          <w:rFonts w:ascii="宋体" w:hAnsi="宋体"/>
          <w:color w:val="000000"/>
          <w:szCs w:val="21"/>
          <w:shd w:val="clear" w:color="auto" w:fill="FFFFFF"/>
        </w:rPr>
        <w:t>(履约保证金)为合同金额的10%，</w:t>
      </w:r>
      <w:r>
        <w:rPr>
          <w:rFonts w:ascii="宋体" w:hAnsi="宋体" w:hint="eastAsia"/>
          <w:color w:val="000000"/>
          <w:kern w:val="0"/>
          <w:szCs w:val="21"/>
        </w:rPr>
        <w:t>红名单中的中选人履约担保金额为应缴纳金额的</w:t>
      </w:r>
      <w:r>
        <w:rPr>
          <w:rFonts w:hint="eastAsia"/>
          <w:color w:val="000000"/>
          <w:u w:val="single" w:color="000000"/>
        </w:rPr>
        <w:t>50%</w:t>
      </w:r>
      <w:r>
        <w:rPr>
          <w:rFonts w:ascii="宋体" w:hAnsi="宋体" w:hint="eastAsia"/>
          <w:color w:val="000000"/>
          <w:kern w:val="0"/>
          <w:szCs w:val="21"/>
        </w:rPr>
        <w:t>。中选人是否属于红名单：以开标环节信用状况查询结果为准。</w:t>
      </w:r>
      <w:r>
        <w:rPr>
          <w:rFonts w:ascii="宋体" w:hAnsi="宋体" w:hint="eastAsia"/>
          <w:color w:val="000000"/>
          <w:szCs w:val="21"/>
          <w:shd w:val="clear" w:color="auto" w:fill="FFFFFF"/>
        </w:rPr>
        <w:t>履约保证金的缴纳方</w:t>
      </w:r>
      <w:r>
        <w:rPr>
          <w:rFonts w:ascii="宋体" w:hAnsi="宋体" w:hint="eastAsia"/>
          <w:color w:val="000000"/>
          <w:szCs w:val="21"/>
          <w:shd w:val="clear" w:color="auto" w:fill="FFFFFF"/>
        </w:rPr>
        <w:lastRenderedPageBreak/>
        <w:t>式为现金或银行保函或现金</w:t>
      </w:r>
      <w:r>
        <w:rPr>
          <w:rFonts w:ascii="宋体" w:hAnsi="宋体"/>
          <w:color w:val="000000"/>
          <w:szCs w:val="21"/>
          <w:shd w:val="clear" w:color="auto" w:fill="FFFFFF"/>
        </w:rPr>
        <w:t>+银行保函的组合；采用银行保函形式的，保函必须为不可撤销且见索即付，</w:t>
      </w:r>
      <w:r>
        <w:rPr>
          <w:rFonts w:ascii="宋体" w:hAnsi="宋体" w:hint="eastAsia"/>
          <w:color w:val="000000"/>
          <w:szCs w:val="21"/>
          <w:shd w:val="clear" w:color="auto" w:fill="FFFFFF"/>
        </w:rPr>
        <w:t>履约担保为本合同的附件。</w:t>
      </w:r>
    </w:p>
    <w:p w14:paraId="558DDF2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3.7.2履约担保的有效期</w:t>
      </w:r>
    </w:p>
    <w:p w14:paraId="3EB68D5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14:paraId="7C5A43CF" w14:textId="77777777" w:rsidR="000100D0" w:rsidRDefault="004B0FB1">
      <w:pPr>
        <w:widowControl/>
        <w:snapToGrid w:val="0"/>
        <w:spacing w:line="400" w:lineRule="exact"/>
        <w:ind w:firstLineChars="200" w:firstLine="422"/>
        <w:jc w:val="left"/>
        <w:textAlignment w:val="baseline"/>
        <w:rPr>
          <w:rFonts w:ascii="宋体" w:hAnsi="宋体" w:cs="宋体"/>
          <w:b/>
          <w:color w:val="000000"/>
          <w:sz w:val="20"/>
          <w:szCs w:val="21"/>
        </w:rPr>
      </w:pPr>
      <w:r>
        <w:rPr>
          <w:rFonts w:ascii="宋体" w:hAnsi="宋体" w:cs="宋体" w:hint="eastAsia"/>
          <w:b/>
          <w:color w:val="000000"/>
          <w:szCs w:val="21"/>
        </w:rPr>
        <w:t>3.7.3履约担保的补足及退还</w:t>
      </w:r>
    </w:p>
    <w:p w14:paraId="2DE85549" w14:textId="77777777" w:rsidR="000100D0" w:rsidRDefault="004B0FB1">
      <w:pPr>
        <w:widowControl/>
        <w:snapToGrid w:val="0"/>
        <w:spacing w:line="400" w:lineRule="exact"/>
        <w:ind w:firstLineChars="200" w:firstLine="422"/>
        <w:jc w:val="left"/>
        <w:textAlignment w:val="baseline"/>
        <w:rPr>
          <w:rFonts w:ascii="宋体" w:hAnsi="宋体"/>
          <w:color w:val="000000"/>
          <w:sz w:val="20"/>
          <w:szCs w:val="21"/>
        </w:rPr>
      </w:pPr>
      <w:r>
        <w:rPr>
          <w:rFonts w:ascii="宋体" w:hAnsi="宋体" w:cs="宋体" w:hint="eastAsia"/>
          <w:b/>
          <w:color w:val="000000"/>
          <w:szCs w:val="21"/>
        </w:rPr>
        <w:t>3.7.3.1</w:t>
      </w:r>
      <w:r>
        <w:rPr>
          <w:rFonts w:ascii="宋体" w:hAnsi="宋体" w:hint="eastAsia"/>
          <w:color w:val="000000"/>
          <w:szCs w:val="21"/>
        </w:rPr>
        <w:t>若</w:t>
      </w:r>
      <w:r>
        <w:rPr>
          <w:rFonts w:ascii="宋体" w:hAnsi="宋体"/>
          <w:color w:val="000000"/>
          <w:szCs w:val="21"/>
        </w:rPr>
        <w:t>因</w:t>
      </w:r>
      <w:r>
        <w:rPr>
          <w:rFonts w:ascii="宋体" w:hAnsi="宋体" w:hint="eastAsia"/>
          <w:color w:val="000000"/>
          <w:szCs w:val="21"/>
        </w:rPr>
        <w:t>承包人</w:t>
      </w:r>
      <w:r>
        <w:rPr>
          <w:rFonts w:ascii="宋体" w:hAnsi="宋体"/>
          <w:color w:val="000000"/>
          <w:szCs w:val="21"/>
        </w:rPr>
        <w:t>违约，</w:t>
      </w:r>
      <w:r>
        <w:rPr>
          <w:rFonts w:ascii="宋体" w:hAnsi="宋体" w:hint="eastAsia"/>
          <w:color w:val="000000"/>
          <w:szCs w:val="21"/>
        </w:rPr>
        <w:t>发包人</w:t>
      </w:r>
      <w:r>
        <w:rPr>
          <w:rFonts w:ascii="宋体" w:hAnsi="宋体"/>
          <w:color w:val="000000"/>
          <w:szCs w:val="21"/>
        </w:rPr>
        <w:t>有权</w:t>
      </w:r>
      <w:r>
        <w:rPr>
          <w:rFonts w:ascii="宋体" w:hAnsi="宋体" w:hint="eastAsia"/>
          <w:color w:val="000000"/>
          <w:szCs w:val="21"/>
        </w:rPr>
        <w:t>从</w:t>
      </w:r>
      <w:r>
        <w:rPr>
          <w:rFonts w:ascii="宋体" w:hAnsi="宋体"/>
          <w:color w:val="000000"/>
          <w:szCs w:val="21"/>
        </w:rPr>
        <w:t>履约保证金</w:t>
      </w:r>
      <w:r>
        <w:rPr>
          <w:rFonts w:ascii="宋体" w:hAnsi="宋体" w:hint="eastAsia"/>
          <w:color w:val="000000"/>
          <w:szCs w:val="21"/>
        </w:rPr>
        <w:t>中</w:t>
      </w:r>
      <w:r>
        <w:rPr>
          <w:rFonts w:ascii="宋体" w:hAnsi="宋体"/>
          <w:color w:val="000000"/>
          <w:szCs w:val="21"/>
        </w:rPr>
        <w:t>扣除</w:t>
      </w:r>
      <w:r>
        <w:rPr>
          <w:rFonts w:ascii="宋体" w:hAnsi="宋体" w:hint="eastAsia"/>
          <w:color w:val="000000"/>
          <w:szCs w:val="21"/>
        </w:rPr>
        <w:t>相应</w:t>
      </w:r>
      <w:r>
        <w:rPr>
          <w:rFonts w:ascii="宋体" w:hAnsi="宋体"/>
          <w:color w:val="000000"/>
          <w:szCs w:val="21"/>
        </w:rPr>
        <w:t>违约金</w:t>
      </w:r>
      <w:r>
        <w:rPr>
          <w:rFonts w:ascii="宋体" w:hAnsi="宋体" w:hint="eastAsia"/>
          <w:color w:val="000000"/>
          <w:szCs w:val="21"/>
        </w:rPr>
        <w:t>，</w:t>
      </w:r>
      <w:r>
        <w:rPr>
          <w:rFonts w:ascii="宋体" w:hAnsi="宋体"/>
          <w:color w:val="000000"/>
          <w:szCs w:val="21"/>
        </w:rPr>
        <w:t>在履约保证金被扣除后，</w:t>
      </w:r>
      <w:r>
        <w:rPr>
          <w:rFonts w:ascii="宋体" w:hAnsi="宋体" w:hint="eastAsia"/>
          <w:color w:val="000000"/>
          <w:szCs w:val="21"/>
        </w:rPr>
        <w:t>发包人</w:t>
      </w:r>
      <w:r>
        <w:rPr>
          <w:rFonts w:ascii="宋体" w:hAnsi="宋体"/>
          <w:color w:val="000000"/>
          <w:szCs w:val="21"/>
        </w:rPr>
        <w:t>有权</w:t>
      </w:r>
      <w:r>
        <w:rPr>
          <w:rFonts w:ascii="宋体" w:hAnsi="宋体" w:hint="eastAsia"/>
          <w:color w:val="000000"/>
          <w:szCs w:val="21"/>
        </w:rPr>
        <w:t>要求</w:t>
      </w:r>
      <w:r>
        <w:rPr>
          <w:rFonts w:ascii="宋体" w:hAnsi="宋体"/>
          <w:color w:val="000000"/>
          <w:szCs w:val="21"/>
        </w:rPr>
        <w:t>承包人</w:t>
      </w:r>
      <w:r>
        <w:rPr>
          <w:rFonts w:ascii="宋体" w:hAnsi="宋体" w:hint="eastAsia"/>
          <w:color w:val="000000"/>
          <w:szCs w:val="21"/>
        </w:rPr>
        <w:t>补足履约保证金，</w:t>
      </w:r>
      <w:r>
        <w:rPr>
          <w:rFonts w:ascii="宋体" w:hAnsi="宋体"/>
          <w:color w:val="000000"/>
          <w:szCs w:val="21"/>
        </w:rPr>
        <w:t>承包人应在</w:t>
      </w:r>
      <w:r>
        <w:rPr>
          <w:rFonts w:ascii="宋体" w:hAnsi="宋体" w:hint="eastAsia"/>
          <w:color w:val="000000"/>
          <w:szCs w:val="21"/>
        </w:rPr>
        <w:t>发包人要求补足后的5个</w:t>
      </w:r>
      <w:r>
        <w:rPr>
          <w:rFonts w:ascii="宋体" w:hAnsi="宋体"/>
          <w:color w:val="000000"/>
          <w:szCs w:val="21"/>
        </w:rPr>
        <w:t>工作日</w:t>
      </w:r>
      <w:r>
        <w:rPr>
          <w:rFonts w:ascii="宋体" w:hAnsi="宋体" w:hint="eastAsia"/>
          <w:color w:val="000000"/>
          <w:szCs w:val="21"/>
        </w:rPr>
        <w:t>内</w:t>
      </w:r>
      <w:r>
        <w:rPr>
          <w:rFonts w:ascii="宋体" w:hAnsi="宋体"/>
          <w:color w:val="000000"/>
          <w:szCs w:val="21"/>
        </w:rPr>
        <w:t>补足</w:t>
      </w:r>
      <w:r>
        <w:rPr>
          <w:rFonts w:ascii="宋体" w:hAnsi="宋体" w:hint="eastAsia"/>
          <w:color w:val="000000"/>
          <w:szCs w:val="21"/>
        </w:rPr>
        <w:t>。</w:t>
      </w:r>
      <w:r>
        <w:rPr>
          <w:rFonts w:ascii="宋体" w:hAnsi="宋体"/>
          <w:color w:val="000000"/>
          <w:szCs w:val="21"/>
        </w:rPr>
        <w:t>否则</w:t>
      </w:r>
      <w:r>
        <w:rPr>
          <w:rFonts w:ascii="宋体" w:hAnsi="宋体" w:hint="eastAsia"/>
          <w:color w:val="000000"/>
          <w:szCs w:val="21"/>
        </w:rPr>
        <w:t>，发包人</w:t>
      </w:r>
      <w:r>
        <w:rPr>
          <w:rFonts w:ascii="宋体" w:hAnsi="宋体"/>
          <w:color w:val="000000"/>
          <w:szCs w:val="21"/>
        </w:rPr>
        <w:t>有权直接从</w:t>
      </w:r>
      <w:r>
        <w:rPr>
          <w:rFonts w:ascii="宋体" w:hAnsi="宋体" w:hint="eastAsia"/>
          <w:color w:val="000000"/>
          <w:szCs w:val="21"/>
        </w:rPr>
        <w:t>应</w:t>
      </w:r>
      <w:r>
        <w:rPr>
          <w:rFonts w:ascii="宋体" w:hAnsi="宋体"/>
          <w:color w:val="000000"/>
          <w:szCs w:val="21"/>
        </w:rPr>
        <w:t>支付给</w:t>
      </w:r>
      <w:r>
        <w:rPr>
          <w:rFonts w:ascii="宋体" w:hAnsi="宋体" w:hint="eastAsia"/>
          <w:color w:val="000000"/>
          <w:szCs w:val="21"/>
        </w:rPr>
        <w:t>承包人</w:t>
      </w:r>
      <w:r>
        <w:rPr>
          <w:rFonts w:ascii="宋体" w:hAnsi="宋体"/>
          <w:color w:val="000000"/>
          <w:szCs w:val="21"/>
        </w:rPr>
        <w:t>的工程款</w:t>
      </w:r>
      <w:r>
        <w:rPr>
          <w:rFonts w:ascii="宋体" w:hAnsi="宋体" w:hint="eastAsia"/>
          <w:color w:val="000000"/>
          <w:szCs w:val="21"/>
        </w:rPr>
        <w:t>项</w:t>
      </w:r>
      <w:r>
        <w:rPr>
          <w:rFonts w:ascii="宋体" w:hAnsi="宋体"/>
          <w:color w:val="000000"/>
          <w:szCs w:val="21"/>
        </w:rPr>
        <w:t>中</w:t>
      </w:r>
      <w:r>
        <w:rPr>
          <w:rFonts w:ascii="宋体" w:hAnsi="宋体" w:hint="eastAsia"/>
          <w:color w:val="000000"/>
          <w:szCs w:val="21"/>
        </w:rPr>
        <w:t>扣除</w:t>
      </w:r>
      <w:r>
        <w:rPr>
          <w:rFonts w:ascii="宋体" w:hAnsi="宋体"/>
          <w:color w:val="000000"/>
          <w:szCs w:val="21"/>
        </w:rPr>
        <w:t>工程款补足履约保证金。</w:t>
      </w:r>
    </w:p>
    <w:p w14:paraId="451C9960" w14:textId="77777777" w:rsidR="000100D0" w:rsidRDefault="004B0FB1">
      <w:pPr>
        <w:widowControl/>
        <w:tabs>
          <w:tab w:val="left" w:pos="5010"/>
        </w:tabs>
        <w:snapToGrid w:val="0"/>
        <w:spacing w:line="400" w:lineRule="exact"/>
        <w:ind w:firstLineChars="200" w:firstLine="422"/>
        <w:jc w:val="left"/>
        <w:textAlignment w:val="baseline"/>
        <w:rPr>
          <w:rFonts w:ascii="宋体" w:hAnsi="宋体"/>
          <w:color w:val="000000"/>
          <w:sz w:val="20"/>
          <w:szCs w:val="21"/>
        </w:rPr>
      </w:pPr>
      <w:r>
        <w:rPr>
          <w:rFonts w:ascii="宋体" w:hAnsi="宋体" w:cs="宋体" w:hint="eastAsia"/>
          <w:b/>
          <w:color w:val="000000"/>
          <w:szCs w:val="21"/>
        </w:rPr>
        <w:t>3.7.3.2</w:t>
      </w:r>
      <w:r>
        <w:rPr>
          <w:rFonts w:ascii="宋体" w:hAnsi="宋体" w:hint="eastAsia"/>
          <w:color w:val="000000"/>
          <w:szCs w:val="21"/>
        </w:rPr>
        <w:t>履约保证金退还：工程竣工验收合格后，采用现金担保的，发包人应当无息退还履约担保；采用银行保函的，发包人应当退还履约保函。按工程实际情况约定了分阶段退还的，按合同约定执行。</w:t>
      </w:r>
    </w:p>
    <w:p w14:paraId="7534D921"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若因发包人原因导致工期延后较长或承包人提交竣工报告后较长时间无法验收，经承包人申请，并经发包人同意，发包人对履约保证金可</w:t>
      </w:r>
      <w:proofErr w:type="gramStart"/>
      <w:r>
        <w:rPr>
          <w:rFonts w:ascii="宋体" w:hAnsi="宋体" w:hint="eastAsia"/>
          <w:color w:val="000000"/>
          <w:kern w:val="0"/>
          <w:szCs w:val="21"/>
        </w:rPr>
        <w:t>酌情按予以</w:t>
      </w:r>
      <w:proofErr w:type="gramEnd"/>
      <w:r>
        <w:rPr>
          <w:rFonts w:ascii="宋体" w:hAnsi="宋体" w:hint="eastAsia"/>
          <w:color w:val="000000"/>
          <w:kern w:val="0"/>
          <w:szCs w:val="21"/>
        </w:rPr>
        <w:t>退还。</w:t>
      </w:r>
    </w:p>
    <w:p w14:paraId="077ABE5A" w14:textId="77777777" w:rsidR="000100D0" w:rsidRDefault="004B0FB1">
      <w:pPr>
        <w:widowControl/>
        <w:snapToGrid w:val="0"/>
        <w:spacing w:line="400" w:lineRule="exact"/>
        <w:ind w:firstLineChars="200" w:firstLine="420"/>
        <w:jc w:val="left"/>
        <w:textAlignment w:val="baseline"/>
        <w:rPr>
          <w:rFonts w:ascii="宋体" w:hAnsi="宋体" w:cs="宋体"/>
          <w:b/>
          <w:color w:val="000000"/>
          <w:sz w:val="20"/>
          <w:szCs w:val="21"/>
        </w:rPr>
      </w:pPr>
      <w:r>
        <w:rPr>
          <w:rFonts w:ascii="宋体" w:hAnsi="宋体" w:hint="eastAsia"/>
          <w:color w:val="000000"/>
          <w:kern w:val="0"/>
          <w:szCs w:val="21"/>
        </w:rPr>
        <w:t>3.8</w:t>
      </w:r>
      <w:r>
        <w:rPr>
          <w:rFonts w:ascii="宋体" w:hAnsi="宋体" w:cs="宋体" w:hint="eastAsia"/>
          <w:b/>
          <w:color w:val="000000"/>
          <w:szCs w:val="21"/>
        </w:rPr>
        <w:t>低价风险担保</w:t>
      </w:r>
    </w:p>
    <w:p w14:paraId="0AE543D0"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承包人提供低价风险担保的情形：采用经评审的最低投标价法的项目</w:t>
      </w:r>
      <w:r>
        <w:rPr>
          <w:rFonts w:ascii="宋体" w:hAnsi="宋体" w:hint="eastAsia"/>
          <w:color w:val="000000"/>
          <w:kern w:val="0"/>
          <w:szCs w:val="21"/>
        </w:rPr>
        <w:t>中选价</w:t>
      </w:r>
      <w:r>
        <w:rPr>
          <w:rFonts w:ascii="宋体" w:hAnsi="宋体" w:hint="eastAsia"/>
          <w:color w:val="000000"/>
          <w:szCs w:val="21"/>
        </w:rPr>
        <w:t>低于最高限价85%时。</w:t>
      </w:r>
      <w:r>
        <w:rPr>
          <w:rFonts w:ascii="宋体" w:hAnsi="宋体" w:hint="eastAsia"/>
          <w:color w:val="000000"/>
          <w:szCs w:val="21"/>
        </w:rPr>
        <w:br/>
        <w:t>承包人是否提供低价风险担保：提供。</w:t>
      </w:r>
      <w:r>
        <w:rPr>
          <w:rFonts w:ascii="宋体" w:hAnsi="宋体" w:hint="eastAsia"/>
          <w:color w:val="000000"/>
          <w:szCs w:val="21"/>
        </w:rPr>
        <w:br/>
        <w:t>承包人提供低价风险担保的形式、金额及期限：</w:t>
      </w:r>
      <w:r>
        <w:rPr>
          <w:rFonts w:ascii="宋体" w:hAnsi="宋体" w:hint="eastAsia"/>
          <w:color w:val="000000"/>
          <w:szCs w:val="21"/>
        </w:rPr>
        <w:br/>
        <w:t>（1）低价风险担保的形式：</w:t>
      </w:r>
      <w:r>
        <w:rPr>
          <w:rFonts w:ascii="宋体" w:hAnsi="宋体" w:hint="eastAsia"/>
          <w:color w:val="000000"/>
          <w:szCs w:val="21"/>
          <w:shd w:val="clear" w:color="auto" w:fill="FFFFFF"/>
        </w:rPr>
        <w:t>现金或银行保函或现金</w:t>
      </w:r>
      <w:r>
        <w:rPr>
          <w:rFonts w:ascii="宋体" w:hAnsi="宋体"/>
          <w:color w:val="000000"/>
          <w:szCs w:val="21"/>
          <w:shd w:val="clear" w:color="auto" w:fill="FFFFFF"/>
        </w:rPr>
        <w:t>+银行保函的组合；采用银行保函形式的，保函必须为不可撤销且见索即付；</w:t>
      </w:r>
    </w:p>
    <w:p w14:paraId="1867301F"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（2）低价风险担保的金额：</w:t>
      </w:r>
      <w:r>
        <w:rPr>
          <w:rFonts w:ascii="宋体" w:hAnsi="宋体" w:hint="eastAsia"/>
          <w:color w:val="000000"/>
          <w:szCs w:val="21"/>
          <w:shd w:val="clear" w:color="auto" w:fill="FFFFFF"/>
        </w:rPr>
        <w:t>（最高限价×</w:t>
      </w:r>
      <w:r>
        <w:rPr>
          <w:rFonts w:ascii="宋体" w:hAnsi="宋体"/>
          <w:color w:val="000000"/>
          <w:szCs w:val="21"/>
          <w:shd w:val="clear" w:color="auto" w:fill="FFFFFF"/>
        </w:rPr>
        <w:t>85%-中</w:t>
      </w:r>
      <w:r>
        <w:rPr>
          <w:rFonts w:ascii="宋体" w:hAnsi="宋体" w:hint="eastAsia"/>
          <w:color w:val="000000"/>
          <w:szCs w:val="21"/>
          <w:shd w:val="clear" w:color="auto" w:fill="FFFFFF"/>
        </w:rPr>
        <w:t>选</w:t>
      </w:r>
      <w:r>
        <w:rPr>
          <w:rFonts w:ascii="宋体" w:hAnsi="宋体"/>
          <w:color w:val="000000"/>
          <w:szCs w:val="21"/>
          <w:shd w:val="clear" w:color="auto" w:fill="FFFFFF"/>
        </w:rPr>
        <w:t>价）×3，且最高不超过最高限价的85%，</w:t>
      </w:r>
      <w:r>
        <w:rPr>
          <w:rFonts w:hint="eastAsia"/>
          <w:color w:val="000000"/>
        </w:rPr>
        <w:t>红名单中的中标人低价风险担保金额为应提交金额的</w:t>
      </w:r>
      <w:r>
        <w:rPr>
          <w:rFonts w:hint="eastAsia"/>
          <w:color w:val="000000"/>
          <w:u w:val="single" w:color="000000"/>
        </w:rPr>
        <w:t xml:space="preserve"> 50% </w:t>
      </w:r>
      <w:r>
        <w:rPr>
          <w:rFonts w:hint="eastAsia"/>
          <w:color w:val="000000"/>
        </w:rPr>
        <w:t>。中标人是否属于红名单：以开标环节信用状况查询结果为准</w:t>
      </w:r>
      <w:r>
        <w:rPr>
          <w:rFonts w:ascii="宋体" w:hAnsi="宋体" w:hint="eastAsia"/>
          <w:b/>
          <w:bCs/>
          <w:color w:val="000000"/>
          <w:kern w:val="0"/>
          <w:szCs w:val="21"/>
        </w:rPr>
        <w:t>；</w:t>
      </w:r>
      <w:r>
        <w:rPr>
          <w:rFonts w:ascii="宋体" w:hAnsi="宋体" w:hint="eastAsia"/>
          <w:color w:val="000000"/>
          <w:szCs w:val="21"/>
        </w:rPr>
        <w:br/>
        <w:t>（3）低价风险担保的提交时间：承包人</w:t>
      </w:r>
      <w:r>
        <w:rPr>
          <w:rFonts w:ascii="宋体" w:hAnsi="宋体"/>
          <w:color w:val="000000"/>
          <w:szCs w:val="21"/>
        </w:rPr>
        <w:t>在收到发包人</w:t>
      </w:r>
      <w:r>
        <w:rPr>
          <w:rFonts w:ascii="宋体" w:hAnsi="宋体" w:hint="eastAsia"/>
          <w:color w:val="000000"/>
          <w:szCs w:val="21"/>
        </w:rPr>
        <w:t>发出</w:t>
      </w:r>
      <w:r>
        <w:rPr>
          <w:rFonts w:ascii="宋体" w:hAnsi="宋体"/>
          <w:color w:val="000000"/>
          <w:szCs w:val="21"/>
        </w:rPr>
        <w:t>低价风险担保书面通知后</w:t>
      </w:r>
      <w:r>
        <w:rPr>
          <w:rFonts w:ascii="宋体" w:hAnsi="宋体" w:hint="eastAsia"/>
          <w:color w:val="000000"/>
          <w:szCs w:val="21"/>
        </w:rPr>
        <w:t>10个</w:t>
      </w:r>
      <w:r>
        <w:rPr>
          <w:rFonts w:ascii="宋体" w:hAnsi="宋体"/>
          <w:color w:val="000000"/>
          <w:szCs w:val="21"/>
        </w:rPr>
        <w:t>工作日内，向发包人</w:t>
      </w:r>
      <w:r>
        <w:rPr>
          <w:rFonts w:ascii="宋体" w:hAnsi="宋体" w:hint="eastAsia"/>
          <w:color w:val="000000"/>
          <w:szCs w:val="21"/>
        </w:rPr>
        <w:t>提交</w:t>
      </w:r>
      <w:r>
        <w:rPr>
          <w:rFonts w:ascii="宋体" w:hAnsi="宋体"/>
          <w:color w:val="000000"/>
          <w:szCs w:val="21"/>
        </w:rPr>
        <w:t>低价风险担保</w:t>
      </w:r>
      <w:r>
        <w:rPr>
          <w:rFonts w:ascii="宋体" w:hAnsi="宋体" w:hint="eastAsia"/>
          <w:color w:val="000000"/>
          <w:szCs w:val="21"/>
        </w:rPr>
        <w:t>。</w:t>
      </w:r>
      <w:r>
        <w:rPr>
          <w:rFonts w:ascii="宋体" w:hAnsi="宋体" w:hint="eastAsia"/>
          <w:color w:val="000000"/>
          <w:szCs w:val="21"/>
        </w:rPr>
        <w:br/>
        <w:t>（4）低价风险担保的期限：自提交低价风险担保之日起至竣工验收合格之日止。</w:t>
      </w:r>
      <w:r>
        <w:rPr>
          <w:rFonts w:ascii="宋体" w:hAnsi="宋体" w:hint="eastAsia"/>
          <w:color w:val="000000"/>
          <w:szCs w:val="21"/>
        </w:rPr>
        <w:br/>
        <w:t>低价风险担保的退还时间：工程</w:t>
      </w:r>
      <w:r>
        <w:rPr>
          <w:rFonts w:ascii="宋体" w:hAnsi="宋体"/>
          <w:color w:val="000000"/>
          <w:szCs w:val="21"/>
        </w:rPr>
        <w:t>通过竣工验收后14</w:t>
      </w:r>
      <w:r>
        <w:rPr>
          <w:rFonts w:ascii="宋体" w:hAnsi="宋体" w:hint="eastAsia"/>
          <w:color w:val="000000"/>
          <w:szCs w:val="21"/>
        </w:rPr>
        <w:t>日</w:t>
      </w:r>
      <w:r>
        <w:rPr>
          <w:rFonts w:ascii="宋体" w:hAnsi="宋体"/>
          <w:color w:val="000000"/>
          <w:szCs w:val="21"/>
        </w:rPr>
        <w:t>内一次性退还，不计息</w:t>
      </w:r>
      <w:r>
        <w:rPr>
          <w:rFonts w:ascii="宋体" w:hAnsi="宋体" w:hint="eastAsia"/>
          <w:color w:val="000000"/>
          <w:szCs w:val="21"/>
        </w:rPr>
        <w:t>；</w:t>
      </w:r>
      <w:r>
        <w:rPr>
          <w:rFonts w:ascii="宋体" w:hAnsi="宋体"/>
          <w:color w:val="000000"/>
          <w:szCs w:val="21"/>
        </w:rPr>
        <w:t>若因发包人原因导致工期延后较长或承包人提交竣工报告后较长时间无法验收，经承包人申请，并经发包人同意，发包人对履约保证金可酌情予以退还。</w:t>
      </w:r>
      <w:r>
        <w:rPr>
          <w:rFonts w:ascii="宋体" w:hAnsi="宋体" w:hint="eastAsia"/>
          <w:color w:val="000000"/>
          <w:szCs w:val="21"/>
        </w:rPr>
        <w:br/>
        <w:t>（5）低价风险担保的扣减：</w:t>
      </w:r>
      <w:r>
        <w:rPr>
          <w:rFonts w:ascii="宋体" w:hAnsi="宋体" w:hint="eastAsia"/>
          <w:color w:val="000000"/>
          <w:szCs w:val="21"/>
        </w:rPr>
        <w:br/>
        <w:t>①承包人在工程施工期间，以其</w:t>
      </w:r>
      <w:r w:rsidR="00AB4689">
        <w:rPr>
          <w:rFonts w:ascii="宋体" w:hAnsi="宋体" w:hint="eastAsia"/>
          <w:color w:val="000000"/>
          <w:kern w:val="0"/>
          <w:szCs w:val="21"/>
        </w:rPr>
        <w:t>比选申请</w:t>
      </w:r>
      <w:r>
        <w:rPr>
          <w:rFonts w:ascii="宋体" w:hAnsi="宋体" w:hint="eastAsia"/>
          <w:color w:val="000000"/>
          <w:szCs w:val="21"/>
        </w:rPr>
        <w:t>时填报的工程主要材料价格低于</w:t>
      </w:r>
      <w:proofErr w:type="gramStart"/>
      <w:r>
        <w:rPr>
          <w:rFonts w:ascii="宋体" w:hAnsi="宋体" w:hint="eastAsia"/>
          <w:color w:val="000000"/>
          <w:szCs w:val="21"/>
        </w:rPr>
        <w:t>同期工程</w:t>
      </w:r>
      <w:proofErr w:type="gramEnd"/>
      <w:r>
        <w:rPr>
          <w:rFonts w:ascii="宋体" w:hAnsi="宋体" w:hint="eastAsia"/>
          <w:color w:val="000000"/>
          <w:szCs w:val="21"/>
        </w:rPr>
        <w:t>造价管理机构发布的信息价格为由，拒绝材料采购或因此导致工程窝工或停工等原因，给发包人造成直接经济损失的，按低价风险担保金额的50～100%扣减，直至解除合同；</w:t>
      </w:r>
      <w:r>
        <w:rPr>
          <w:rFonts w:ascii="宋体" w:hAnsi="宋体" w:hint="eastAsia"/>
          <w:color w:val="000000"/>
          <w:szCs w:val="21"/>
        </w:rPr>
        <w:br/>
        <w:t>②承包人在工程施工期间或竣工验收时，工程质量不符合国家现行有关施工质量验收规范要求的，按低价风险担保金额的50～100%扣减，直至解除合同；</w:t>
      </w:r>
      <w:r>
        <w:rPr>
          <w:rFonts w:ascii="宋体" w:hAnsi="宋体" w:hint="eastAsia"/>
          <w:color w:val="000000"/>
          <w:szCs w:val="21"/>
        </w:rPr>
        <w:br/>
      </w:r>
      <w:r>
        <w:rPr>
          <w:rFonts w:ascii="宋体" w:hAnsi="宋体" w:hint="eastAsia"/>
          <w:color w:val="000000"/>
          <w:szCs w:val="21"/>
        </w:rPr>
        <w:lastRenderedPageBreak/>
        <w:t>③承包人因16条原因被解除合同的，低价风险担保将全额扣除；</w:t>
      </w:r>
      <w:r>
        <w:rPr>
          <w:rFonts w:ascii="宋体" w:hAnsi="宋体" w:hint="eastAsia"/>
          <w:color w:val="000000"/>
          <w:szCs w:val="21"/>
        </w:rPr>
        <w:br/>
        <w:t>④因承包人过错导致的其他情形：双方另行约定。</w:t>
      </w:r>
    </w:p>
    <w:p w14:paraId="49ADD985" w14:textId="77777777" w:rsidR="000100D0" w:rsidRDefault="004B0FB1">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4. 监理人</w:t>
      </w:r>
    </w:p>
    <w:p w14:paraId="2D7EAF5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4.1监理人员</w:t>
      </w:r>
    </w:p>
    <w:p w14:paraId="701A59C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 xml:space="preserve">总监理工程师： </w:t>
      </w:r>
    </w:p>
    <w:p w14:paraId="3DF2FCB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姓    名：</w:t>
      </w:r>
      <w:r>
        <w:rPr>
          <w:rFonts w:ascii="宋体" w:hAnsi="宋体"/>
          <w:color w:val="000000"/>
          <w:szCs w:val="21"/>
          <w:u w:val="single" w:color="000000"/>
        </w:rPr>
        <w:t>   </w:t>
      </w:r>
      <w:r>
        <w:rPr>
          <w:rFonts w:ascii="宋体" w:hAnsi="宋体"/>
          <w:color w:val="000000"/>
          <w:szCs w:val="21"/>
        </w:rPr>
        <w:t>；</w:t>
      </w:r>
    </w:p>
    <w:p w14:paraId="2DD5AEA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监理工程师执业资格证书号：</w:t>
      </w:r>
      <w:r>
        <w:rPr>
          <w:rFonts w:ascii="宋体" w:hAnsi="宋体"/>
          <w:color w:val="000000"/>
          <w:szCs w:val="21"/>
          <w:u w:val="single" w:color="000000"/>
        </w:rPr>
        <w:t> </w:t>
      </w:r>
      <w:r>
        <w:rPr>
          <w:rFonts w:ascii="宋体" w:hAnsi="宋体"/>
          <w:color w:val="000000"/>
          <w:szCs w:val="21"/>
        </w:rPr>
        <w:t>；</w:t>
      </w:r>
    </w:p>
    <w:p w14:paraId="799A230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联系电话：</w:t>
      </w:r>
      <w:r>
        <w:rPr>
          <w:rFonts w:ascii="宋体" w:hAnsi="宋体"/>
          <w:color w:val="000000"/>
          <w:szCs w:val="21"/>
          <w:u w:val="single" w:color="000000"/>
        </w:rPr>
        <w:t>   </w:t>
      </w:r>
      <w:r>
        <w:rPr>
          <w:rFonts w:ascii="宋体" w:hAnsi="宋体"/>
          <w:color w:val="000000"/>
          <w:szCs w:val="21"/>
        </w:rPr>
        <w:t>；</w:t>
      </w:r>
    </w:p>
    <w:p w14:paraId="293E554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通信地址：</w:t>
      </w:r>
      <w:r>
        <w:rPr>
          <w:rFonts w:ascii="宋体" w:hAnsi="宋体"/>
          <w:color w:val="000000"/>
          <w:szCs w:val="21"/>
          <w:u w:val="single" w:color="000000"/>
        </w:rPr>
        <w:t>   </w:t>
      </w:r>
      <w:r>
        <w:rPr>
          <w:rFonts w:ascii="宋体" w:hAnsi="宋体"/>
          <w:color w:val="000000"/>
          <w:szCs w:val="21"/>
        </w:rPr>
        <w:t>。</w:t>
      </w:r>
    </w:p>
    <w:p w14:paraId="575B46C2" w14:textId="77777777" w:rsidR="000100D0" w:rsidRDefault="004B0FB1">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5. 工程质量</w:t>
      </w:r>
    </w:p>
    <w:p w14:paraId="63B66DD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5.1 质量要求</w:t>
      </w:r>
    </w:p>
    <w:p w14:paraId="68A1E55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5.1</w:t>
      </w:r>
      <w:r>
        <w:rPr>
          <w:rFonts w:ascii="宋体" w:hAnsi="宋体" w:hint="eastAsia"/>
          <w:color w:val="000000"/>
          <w:szCs w:val="21"/>
        </w:rPr>
        <w:t>.1</w:t>
      </w:r>
      <w:r>
        <w:rPr>
          <w:rFonts w:ascii="宋体" w:hAnsi="宋体"/>
          <w:color w:val="000000"/>
          <w:szCs w:val="21"/>
        </w:rPr>
        <w:t>特殊质量标准和要求：</w:t>
      </w:r>
      <w:r>
        <w:rPr>
          <w:rFonts w:ascii="宋体" w:hAnsi="宋体" w:hint="eastAsia"/>
          <w:color w:val="000000"/>
          <w:szCs w:val="21"/>
        </w:rPr>
        <w:t>□一次性</w:t>
      </w:r>
      <w:r>
        <w:rPr>
          <w:rFonts w:ascii="宋体" w:hAnsi="宋体"/>
          <w:color w:val="000000"/>
          <w:szCs w:val="21"/>
        </w:rPr>
        <w:t>验收合格</w:t>
      </w:r>
      <w:r>
        <w:rPr>
          <w:rFonts w:ascii="宋体" w:hAnsi="宋体" w:hint="eastAsia"/>
          <w:color w:val="000000"/>
          <w:szCs w:val="21"/>
        </w:rPr>
        <w:t xml:space="preserve">  □其它</w:t>
      </w:r>
    </w:p>
    <w:p w14:paraId="25E838F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5.2质量保证措施</w:t>
      </w:r>
    </w:p>
    <w:p w14:paraId="58DD0C1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5.2.2</w:t>
      </w:r>
      <w:r>
        <w:rPr>
          <w:rFonts w:ascii="宋体" w:hAnsi="宋体" w:hint="eastAsia"/>
          <w:color w:val="000000"/>
          <w:szCs w:val="21"/>
        </w:rPr>
        <w:t>承包人的质量管理</w:t>
      </w:r>
    </w:p>
    <w:p w14:paraId="3326352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5.2.2.1承包人提交工程质量保证措施文件的期限：</w:t>
      </w:r>
      <w:r>
        <w:rPr>
          <w:rFonts w:ascii="宋体" w:hAnsi="宋体" w:hint="eastAsia"/>
          <w:color w:val="000000"/>
          <w:szCs w:val="21"/>
          <w:u w:val="single" w:color="000000"/>
        </w:rPr>
        <w:t>与施工组织设计同时提交</w:t>
      </w:r>
      <w:r>
        <w:rPr>
          <w:rFonts w:ascii="宋体" w:hAnsi="宋体" w:hint="eastAsia"/>
          <w:color w:val="000000"/>
          <w:szCs w:val="21"/>
        </w:rPr>
        <w:t>。</w:t>
      </w:r>
    </w:p>
    <w:p w14:paraId="5BD1449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5.3 隐蔽工程检查</w:t>
      </w:r>
    </w:p>
    <w:p w14:paraId="0640927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5.3.2</w:t>
      </w:r>
      <w:r>
        <w:rPr>
          <w:rFonts w:ascii="宋体" w:hAnsi="宋体" w:hint="eastAsia"/>
          <w:color w:val="000000"/>
          <w:szCs w:val="21"/>
        </w:rPr>
        <w:t>检查程序</w:t>
      </w:r>
    </w:p>
    <w:p w14:paraId="763FE1F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hint="eastAsia"/>
          <w:color w:val="000000"/>
          <w:szCs w:val="21"/>
        </w:rPr>
        <w:t>5.3.2.1</w:t>
      </w:r>
      <w:r>
        <w:rPr>
          <w:rFonts w:ascii="宋体" w:hAnsi="宋体"/>
          <w:color w:val="000000"/>
          <w:szCs w:val="21"/>
        </w:rPr>
        <w:t>承包人提前通知监理人隐蔽工程检查的期限的约定：</w:t>
      </w:r>
      <w:r>
        <w:rPr>
          <w:rFonts w:ascii="宋体" w:hAnsi="宋体"/>
          <w:color w:val="000000"/>
          <w:szCs w:val="21"/>
          <w:u w:val="single" w:color="000000"/>
        </w:rPr>
        <w:t>24</w:t>
      </w:r>
      <w:r>
        <w:rPr>
          <w:rFonts w:ascii="宋体" w:hAnsi="宋体" w:hint="eastAsia"/>
          <w:color w:val="000000"/>
          <w:szCs w:val="21"/>
          <w:u w:val="single" w:color="000000"/>
        </w:rPr>
        <w:t xml:space="preserve">小时 </w:t>
      </w:r>
      <w:r>
        <w:rPr>
          <w:rFonts w:ascii="宋体" w:hAnsi="宋体"/>
          <w:color w:val="000000"/>
          <w:szCs w:val="21"/>
        </w:rPr>
        <w:t>。</w:t>
      </w:r>
    </w:p>
    <w:p w14:paraId="0BCD329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监理人不能按时进行检查时，应提前</w:t>
      </w:r>
      <w:r>
        <w:rPr>
          <w:rFonts w:ascii="宋体" w:hAnsi="宋体"/>
          <w:color w:val="000000"/>
          <w:szCs w:val="21"/>
          <w:u w:val="single" w:color="000000"/>
        </w:rPr>
        <w:t>24</w:t>
      </w:r>
      <w:r>
        <w:rPr>
          <w:rFonts w:ascii="宋体" w:hAnsi="宋体"/>
          <w:color w:val="000000"/>
          <w:szCs w:val="21"/>
        </w:rPr>
        <w:t>小时提交书面延期要求。</w:t>
      </w:r>
    </w:p>
    <w:p w14:paraId="5A1AFE4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关于延期最长不得超过：</w:t>
      </w:r>
      <w:r>
        <w:rPr>
          <w:rFonts w:ascii="宋体" w:hAnsi="宋体"/>
          <w:color w:val="000000"/>
          <w:szCs w:val="21"/>
          <w:u w:val="single" w:color="000000"/>
        </w:rPr>
        <w:t xml:space="preserve"> 24</w:t>
      </w:r>
      <w:r>
        <w:rPr>
          <w:rFonts w:ascii="宋体" w:hAnsi="宋体"/>
          <w:color w:val="000000"/>
          <w:szCs w:val="21"/>
        </w:rPr>
        <w:t>小时。</w:t>
      </w:r>
    </w:p>
    <w:p w14:paraId="589AF7A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5.3.2.2对于隐蔽工程发包人有权委托有资质的检测单位进行现场抽检，一旦发现问题，承包人必须按照要求进行整改，检测费用由承包人承担并按专用合同条款之承包人违约责任承担违约责任。</w:t>
      </w:r>
    </w:p>
    <w:p w14:paraId="4C1BFBD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5.3.</w:t>
      </w:r>
      <w:r>
        <w:rPr>
          <w:rFonts w:ascii="宋体" w:hAnsi="宋体" w:hint="eastAsia"/>
          <w:color w:val="000000"/>
          <w:szCs w:val="21"/>
        </w:rPr>
        <w:t>2.3隐蔽工程在隐蔽前，承包人应当通知发包人（代建单位）和质量监督机构、监理单位、地勘设计单位、造价</w:t>
      </w:r>
      <w:r>
        <w:rPr>
          <w:rFonts w:ascii="宋体" w:hAnsi="宋体"/>
          <w:color w:val="000000"/>
          <w:szCs w:val="21"/>
        </w:rPr>
        <w:t>咨询机构</w:t>
      </w:r>
      <w:r>
        <w:rPr>
          <w:rFonts w:ascii="宋体" w:hAnsi="宋体" w:hint="eastAsia"/>
          <w:color w:val="000000"/>
          <w:szCs w:val="21"/>
        </w:rPr>
        <w:t>等</w:t>
      </w:r>
      <w:r>
        <w:rPr>
          <w:rFonts w:ascii="宋体" w:hAnsi="宋体"/>
          <w:color w:val="000000"/>
          <w:szCs w:val="21"/>
        </w:rPr>
        <w:t>进行验收</w:t>
      </w:r>
      <w:r>
        <w:rPr>
          <w:rFonts w:ascii="宋体" w:hAnsi="宋体" w:hint="eastAsia"/>
          <w:color w:val="000000"/>
          <w:szCs w:val="21"/>
        </w:rPr>
        <w:t>，对未经监理人员验收或验收不合格的工序，监理人员应拒绝签认，并要求承包单位严禁进入下一道工序的施工。</w:t>
      </w:r>
    </w:p>
    <w:p w14:paraId="689A359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5.5双方约定工程质量有争议时：</w:t>
      </w:r>
      <w:r>
        <w:rPr>
          <w:rFonts w:ascii="宋体" w:hAnsi="宋体" w:hint="eastAsia"/>
          <w:color w:val="000000"/>
          <w:szCs w:val="21"/>
          <w:u w:val="single" w:color="000000"/>
        </w:rPr>
        <w:t>提请</w:t>
      </w:r>
      <w:proofErr w:type="gramStart"/>
      <w:r>
        <w:rPr>
          <w:rFonts w:ascii="宋体" w:hAnsi="宋体" w:cs="Arial" w:hint="eastAsia"/>
          <w:color w:val="000000"/>
          <w:szCs w:val="21"/>
          <w:u w:val="single" w:color="000000"/>
        </w:rPr>
        <w:t>两江新区</w:t>
      </w:r>
      <w:proofErr w:type="gramEnd"/>
      <w:r>
        <w:rPr>
          <w:rFonts w:ascii="宋体" w:hAnsi="宋体" w:cs="Arial"/>
          <w:color w:val="000000"/>
          <w:szCs w:val="21"/>
          <w:u w:val="single" w:color="000000"/>
        </w:rPr>
        <w:t>质量</w:t>
      </w:r>
      <w:r>
        <w:rPr>
          <w:rFonts w:ascii="宋体" w:hAnsi="宋体" w:cs="Arial" w:hint="eastAsia"/>
          <w:color w:val="000000"/>
          <w:szCs w:val="21"/>
          <w:u w:val="single" w:color="000000"/>
        </w:rPr>
        <w:t>监督</w:t>
      </w:r>
      <w:r>
        <w:rPr>
          <w:rFonts w:ascii="宋体" w:hAnsi="宋体" w:cs="Arial"/>
          <w:color w:val="000000"/>
          <w:szCs w:val="21"/>
          <w:u w:val="single" w:color="000000"/>
        </w:rPr>
        <w:t>管理站认定</w:t>
      </w:r>
      <w:r>
        <w:rPr>
          <w:rFonts w:ascii="宋体" w:hAnsi="宋体" w:hint="eastAsia"/>
          <w:color w:val="000000"/>
          <w:szCs w:val="21"/>
        </w:rPr>
        <w:t xml:space="preserve">。 </w:t>
      </w:r>
    </w:p>
    <w:p w14:paraId="7F068F55" w14:textId="77777777" w:rsidR="000100D0" w:rsidRDefault="004B0FB1">
      <w:pPr>
        <w:widowControl/>
        <w:snapToGrid w:val="0"/>
        <w:spacing w:line="400" w:lineRule="exact"/>
        <w:ind w:firstLineChars="50" w:firstLine="105"/>
        <w:textAlignment w:val="baseline"/>
        <w:rPr>
          <w:rFonts w:ascii="宋体" w:hAnsi="宋体"/>
          <w:b/>
          <w:color w:val="000000"/>
          <w:sz w:val="20"/>
          <w:szCs w:val="21"/>
        </w:rPr>
      </w:pPr>
      <w:r>
        <w:rPr>
          <w:rFonts w:ascii="宋体" w:hAnsi="宋体"/>
          <w:b/>
          <w:color w:val="000000"/>
          <w:szCs w:val="21"/>
        </w:rPr>
        <w:t>6. 安全文明施工与环境保护</w:t>
      </w:r>
    </w:p>
    <w:p w14:paraId="39B5B9E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6.1安全文明施工</w:t>
      </w:r>
    </w:p>
    <w:p w14:paraId="0BA9768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项目建设中执行《重庆市建设工程安全文明施工费计取及使用管理规定》（</w:t>
      </w:r>
      <w:proofErr w:type="gramStart"/>
      <w:r>
        <w:rPr>
          <w:rFonts w:ascii="宋体" w:hAnsi="宋体" w:hint="eastAsia"/>
          <w:color w:val="000000"/>
          <w:szCs w:val="21"/>
        </w:rPr>
        <w:t>渝建发</w:t>
      </w:r>
      <w:proofErr w:type="gramEnd"/>
      <w:r>
        <w:rPr>
          <w:rFonts w:ascii="宋体" w:hAnsi="宋体" w:hint="eastAsia"/>
          <w:color w:val="000000"/>
          <w:szCs w:val="21"/>
        </w:rPr>
        <w:t>[2014]25号）等有关安全生产和文明施工的现行相关规定。</w:t>
      </w:r>
    </w:p>
    <w:p w14:paraId="7F343DC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6.1.4 关于治安保卫的特别约定：</w:t>
      </w:r>
    </w:p>
    <w:p w14:paraId="1232F25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现场治安管理机构或联防组织的组建：</w:t>
      </w:r>
      <w:r>
        <w:rPr>
          <w:rFonts w:ascii="宋体" w:hAnsi="宋体" w:hint="eastAsia"/>
          <w:color w:val="000000"/>
          <w:szCs w:val="21"/>
          <w:u w:val="single" w:color="000000"/>
        </w:rPr>
        <w:t>由承包人负责，发包人协助</w:t>
      </w:r>
      <w:r>
        <w:rPr>
          <w:rFonts w:ascii="宋体" w:hAnsi="宋体" w:hint="eastAsia"/>
          <w:color w:val="000000"/>
          <w:szCs w:val="21"/>
        </w:rPr>
        <w:t>。</w:t>
      </w:r>
    </w:p>
    <w:p w14:paraId="478858A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施工场地治安管理计划和突发治安事件紧急预案的编制：</w:t>
      </w:r>
      <w:r>
        <w:rPr>
          <w:rFonts w:ascii="宋体" w:hAnsi="宋体" w:hint="eastAsia"/>
          <w:color w:val="000000"/>
          <w:szCs w:val="21"/>
          <w:u w:val="single" w:color="000000"/>
        </w:rPr>
        <w:t>由承包人负责，发包人协助</w:t>
      </w:r>
      <w:r>
        <w:rPr>
          <w:rFonts w:ascii="宋体" w:hAnsi="宋体" w:hint="eastAsia"/>
          <w:color w:val="000000"/>
          <w:szCs w:val="21"/>
        </w:rPr>
        <w:t>。</w:t>
      </w:r>
    </w:p>
    <w:p w14:paraId="54BE2FC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6.1.5 文明施工</w:t>
      </w:r>
    </w:p>
    <w:p w14:paraId="1F3C8E3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合同当事人对文明施工的要求：</w:t>
      </w:r>
    </w:p>
    <w:p w14:paraId="7129679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6.1.5.1 环境保护工作由承包方全权负责，执行国家和重庆相关规定。施工现场内不得随地抛洒剩饭及生活垃圾等，更不能将其随意倒</w:t>
      </w:r>
      <w:proofErr w:type="gramStart"/>
      <w:r>
        <w:rPr>
          <w:rFonts w:ascii="宋体" w:hAnsi="宋体" w:hint="eastAsia"/>
          <w:color w:val="000000"/>
          <w:szCs w:val="21"/>
        </w:rPr>
        <w:t>至施工</w:t>
      </w:r>
      <w:proofErr w:type="gramEnd"/>
      <w:r>
        <w:rPr>
          <w:rFonts w:ascii="宋体" w:hAnsi="宋体" w:hint="eastAsia"/>
          <w:color w:val="000000"/>
          <w:szCs w:val="21"/>
        </w:rPr>
        <w:t>区外，施工区内不得随处大小便。</w:t>
      </w:r>
      <w:proofErr w:type="gramStart"/>
      <w:r>
        <w:rPr>
          <w:rFonts w:ascii="宋体" w:hAnsi="宋体" w:hint="eastAsia"/>
          <w:color w:val="000000"/>
          <w:szCs w:val="21"/>
        </w:rPr>
        <w:t>做到工完场地</w:t>
      </w:r>
      <w:proofErr w:type="gramEnd"/>
      <w:r>
        <w:rPr>
          <w:rFonts w:ascii="宋体" w:hAnsi="宋体" w:hint="eastAsia"/>
          <w:color w:val="000000"/>
          <w:szCs w:val="21"/>
        </w:rPr>
        <w:t>清；施工机械设备进场前，应做好清洁、保养和维护工作。出场车辆应有专人打扫、清洗。有密封要求的按规定必须达到；</w:t>
      </w:r>
    </w:p>
    <w:p w14:paraId="5C77025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14:paraId="5CA277C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6.1.5.3 按规定做好施工区域封闭及场地硬化工作，施工围墙(围挡)等维护设施应安全、美观、耐久，非施工相关人员不许入内，必须满足上级有关部门的要求；</w:t>
      </w:r>
    </w:p>
    <w:p w14:paraId="5FDA373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6.1.6 关于安全文明施工费支付比例和支付期限的约定：</w:t>
      </w:r>
      <w:r>
        <w:rPr>
          <w:rFonts w:ascii="宋体" w:hAnsi="宋体" w:hint="eastAsia"/>
          <w:color w:val="000000"/>
          <w:szCs w:val="21"/>
        </w:rPr>
        <w:t>发包人应于签订施工合同后至工程开工前向承包人支付安全文明施工费的50%；余下安全文明施工费按施工进度支付，支付比例及时限同施工进度</w:t>
      </w:r>
      <w:proofErr w:type="gramStart"/>
      <w:r>
        <w:rPr>
          <w:rFonts w:ascii="宋体" w:hAnsi="宋体" w:hint="eastAsia"/>
          <w:color w:val="000000"/>
          <w:szCs w:val="21"/>
        </w:rPr>
        <w:t>款相关</w:t>
      </w:r>
      <w:proofErr w:type="gramEnd"/>
      <w:r>
        <w:rPr>
          <w:rFonts w:ascii="宋体" w:hAnsi="宋体" w:hint="eastAsia"/>
          <w:color w:val="000000"/>
          <w:szCs w:val="21"/>
        </w:rPr>
        <w:t>约定。</w:t>
      </w:r>
    </w:p>
    <w:p w14:paraId="5185AAC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6.3承包人应按照《房屋建筑和市政基础设施工程施工扬尘控制工作方案》（</w:t>
      </w:r>
      <w:proofErr w:type="gramStart"/>
      <w:r>
        <w:rPr>
          <w:rFonts w:ascii="宋体" w:hAnsi="宋体" w:hint="eastAsia"/>
          <w:color w:val="000000"/>
          <w:szCs w:val="21"/>
        </w:rPr>
        <w:t>渝建发</w:t>
      </w:r>
      <w:proofErr w:type="gramEnd"/>
      <w:r>
        <w:rPr>
          <w:rFonts w:ascii="宋体" w:hAnsi="宋体" w:hint="eastAsia"/>
          <w:color w:val="000000"/>
          <w:szCs w:val="21"/>
        </w:rPr>
        <w:t>〔20</w:t>
      </w:r>
      <w:r>
        <w:rPr>
          <w:rFonts w:ascii="宋体" w:hAnsi="宋体"/>
          <w:color w:val="000000"/>
          <w:szCs w:val="21"/>
        </w:rPr>
        <w:t>15</w:t>
      </w:r>
      <w:r>
        <w:rPr>
          <w:rFonts w:ascii="宋体" w:hAnsi="宋体" w:hint="eastAsia"/>
          <w:color w:val="000000"/>
          <w:szCs w:val="21"/>
        </w:rPr>
        <w:t>〕</w:t>
      </w:r>
      <w:r>
        <w:rPr>
          <w:rFonts w:ascii="宋体" w:hAnsi="宋体"/>
          <w:color w:val="000000"/>
          <w:szCs w:val="21"/>
        </w:rPr>
        <w:t>45</w:t>
      </w:r>
      <w:r>
        <w:rPr>
          <w:rFonts w:ascii="宋体" w:hAnsi="宋体" w:hint="eastAsia"/>
          <w:color w:val="000000"/>
          <w:szCs w:val="21"/>
        </w:rPr>
        <w:t>号）、《重庆市房屋建筑和市政基础设施工程现场文明施工标准》（</w:t>
      </w:r>
      <w:proofErr w:type="gramStart"/>
      <w:r>
        <w:rPr>
          <w:rFonts w:ascii="宋体" w:hAnsi="宋体" w:hint="eastAsia"/>
          <w:color w:val="000000"/>
          <w:szCs w:val="21"/>
        </w:rPr>
        <w:t>渝建发</w:t>
      </w:r>
      <w:proofErr w:type="gramEnd"/>
      <w:r>
        <w:rPr>
          <w:rFonts w:ascii="宋体" w:hAnsi="宋体" w:hint="eastAsia"/>
          <w:color w:val="000000"/>
          <w:szCs w:val="21"/>
        </w:rPr>
        <w:t>〔2008〕169号）等现行相关规定履行好施工扬尘控制、文明施工等责任。</w:t>
      </w:r>
    </w:p>
    <w:p w14:paraId="0FF54DB1" w14:textId="77777777" w:rsidR="000100D0" w:rsidRDefault="004B0FB1">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7.工期和进度</w:t>
      </w:r>
    </w:p>
    <w:p w14:paraId="50B2380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7.1图纸会审交底后五个工作日内，向发包人提供</w:t>
      </w:r>
      <w:proofErr w:type="gramStart"/>
      <w:r>
        <w:rPr>
          <w:rFonts w:ascii="宋体" w:hAnsi="宋体" w:hint="eastAsia"/>
          <w:color w:val="000000"/>
          <w:szCs w:val="21"/>
        </w:rPr>
        <w:t>】</w:t>
      </w:r>
      <w:proofErr w:type="gramEnd"/>
      <w:r>
        <w:rPr>
          <w:rFonts w:ascii="宋体" w:hAnsi="宋体" w:hint="eastAsia"/>
          <w:color w:val="000000"/>
          <w:szCs w:val="21"/>
        </w:rPr>
        <w:t>完善（经优化）的施工组织设计和工程进度总计划及本年度施工进度计划一式陆份。进度计划安排必须符合发包人对本工程总体进度计划的安排，按时提交其它专业施工所需工作面。</w:t>
      </w:r>
    </w:p>
    <w:p w14:paraId="601C04E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监理人批复承包人提供文件的期限：收到施工组织设计和进度计划后五个工作日内审查确认，月进度报表及次月工程进度计划审批时间为二个工作日。</w:t>
      </w:r>
    </w:p>
    <w:p w14:paraId="2DF54A7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7.2施工进度计划</w:t>
      </w:r>
    </w:p>
    <w:p w14:paraId="36369FA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7.2.1承包人编制施工方案的内容：在</w:t>
      </w:r>
      <w:r w:rsidR="00AB4689">
        <w:rPr>
          <w:rFonts w:ascii="宋体" w:hAnsi="宋体" w:hint="eastAsia"/>
          <w:color w:val="000000"/>
          <w:kern w:val="0"/>
          <w:szCs w:val="21"/>
        </w:rPr>
        <w:t>比选申请</w:t>
      </w:r>
      <w:r>
        <w:rPr>
          <w:rFonts w:ascii="宋体" w:hAnsi="宋体" w:hint="eastAsia"/>
          <w:color w:val="000000"/>
          <w:szCs w:val="21"/>
        </w:rPr>
        <w:t>时的施工方案基础上进行进一步优化施工方案与技术措施；质量管理体系与措施；安全管理体系与措施；环境保护管理体系与措施；工程进度计划与措施；资源配备计划。</w:t>
      </w:r>
    </w:p>
    <w:p w14:paraId="6898B7F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7.2.2承包人报送施工进度计划和施工方案的期限：承包人在图纸交底会审后五日内报送。 </w:t>
      </w:r>
    </w:p>
    <w:p w14:paraId="45D766B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7.2.3监理人批复施工进度计划和施工方案的期限：收到施工进度计划和施工方案后五个工作日内完成批复。</w:t>
      </w:r>
    </w:p>
    <w:p w14:paraId="738B387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7.3 开工</w:t>
      </w:r>
    </w:p>
    <w:p w14:paraId="3F03095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7.3.2开工通知</w:t>
      </w:r>
    </w:p>
    <w:p w14:paraId="728A719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监理人应在开工日期</w:t>
      </w:r>
      <w:r>
        <w:rPr>
          <w:rFonts w:ascii="宋体" w:hAnsi="宋体" w:hint="eastAsia"/>
          <w:color w:val="000000"/>
          <w:szCs w:val="21"/>
          <w:u w:val="single" w:color="000000"/>
        </w:rPr>
        <w:t xml:space="preserve"> 7 </w:t>
      </w:r>
      <w:r>
        <w:rPr>
          <w:rFonts w:ascii="宋体" w:hAnsi="宋体" w:hint="eastAsia"/>
          <w:color w:val="000000"/>
          <w:szCs w:val="21"/>
        </w:rPr>
        <w:t>天前向承包人发出开工通知（此开工通知必须获得发包人同意）。工期自监理人发出的开工通知中载明的开工日期起计算。承包人应在开工日期后尽快施工。</w:t>
      </w:r>
    </w:p>
    <w:p w14:paraId="4433F0D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7.4 测量放线</w:t>
      </w:r>
    </w:p>
    <w:p w14:paraId="17AC2DD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7.4.1</w:t>
      </w:r>
      <w:r>
        <w:rPr>
          <w:rFonts w:ascii="宋体" w:hAnsi="宋体" w:hint="eastAsia"/>
          <w:color w:val="000000"/>
          <w:szCs w:val="21"/>
        </w:rPr>
        <w:t xml:space="preserve"> 发包人提供测量基准点、基准线和水准点的期限：开工前五日内发包人派驻的工程师以书面形式通知承包人，并组织相关单位进行现场交验，同时作好交验记录。</w:t>
      </w:r>
    </w:p>
    <w:p w14:paraId="43669B7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施工控制网的测设：由承包人负责。</w:t>
      </w:r>
    </w:p>
    <w:p w14:paraId="52671DB0" w14:textId="77777777" w:rsidR="000100D0" w:rsidRDefault="004B0FB1">
      <w:pPr>
        <w:widowControl/>
        <w:tabs>
          <w:tab w:val="left" w:pos="7605"/>
        </w:tabs>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报监理人审批施工控制网资料的期限：现场交验后三日内。</w:t>
      </w:r>
    </w:p>
    <w:p w14:paraId="58EAD3A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7.5 工期延误</w:t>
      </w:r>
    </w:p>
    <w:p w14:paraId="43C5E0D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7.5.1 因发包人原因导致工期延误</w:t>
      </w:r>
      <w:r>
        <w:rPr>
          <w:rFonts w:ascii="宋体" w:hAnsi="宋体" w:hint="eastAsia"/>
          <w:color w:val="000000"/>
          <w:szCs w:val="21"/>
        </w:rPr>
        <w:t>的处理：</w:t>
      </w:r>
      <w:r>
        <w:rPr>
          <w:rFonts w:ascii="宋体" w:hAnsi="宋体" w:hint="eastAsia"/>
          <w:color w:val="000000"/>
          <w:szCs w:val="21"/>
          <w:u w:val="single" w:color="000000"/>
        </w:rPr>
        <w:t>工期顺延</w:t>
      </w:r>
      <w:r>
        <w:rPr>
          <w:rFonts w:ascii="宋体" w:hAnsi="宋体" w:hint="eastAsia"/>
          <w:color w:val="000000"/>
          <w:szCs w:val="21"/>
        </w:rPr>
        <w:t>。</w:t>
      </w:r>
    </w:p>
    <w:p w14:paraId="1950778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7.5.2 因承包人原因导致工期延误</w:t>
      </w:r>
      <w:r>
        <w:rPr>
          <w:rFonts w:ascii="宋体" w:hAnsi="宋体" w:hint="eastAsia"/>
          <w:color w:val="000000"/>
          <w:szCs w:val="21"/>
        </w:rPr>
        <w:t>：</w:t>
      </w:r>
      <w:r>
        <w:rPr>
          <w:rFonts w:ascii="宋体" w:hAnsi="宋体"/>
          <w:color w:val="000000"/>
          <w:szCs w:val="21"/>
          <w:u w:val="single" w:color="000000"/>
        </w:rPr>
        <w:t>因承包人原因造成工期延误，</w:t>
      </w:r>
      <w:r>
        <w:rPr>
          <w:rFonts w:ascii="宋体" w:hAnsi="宋体" w:hint="eastAsia"/>
          <w:color w:val="000000"/>
          <w:szCs w:val="21"/>
          <w:u w:val="single" w:color="000000"/>
        </w:rPr>
        <w:t>不顺延工期，其工期延误的违约责任见专用条款第16条的规定</w:t>
      </w:r>
      <w:r>
        <w:rPr>
          <w:rFonts w:ascii="宋体" w:hAnsi="宋体" w:hint="eastAsia"/>
          <w:color w:val="000000"/>
          <w:szCs w:val="21"/>
        </w:rPr>
        <w:t>。</w:t>
      </w:r>
    </w:p>
    <w:p w14:paraId="3F05FF1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7.7异常恶劣的气候条件</w:t>
      </w:r>
    </w:p>
    <w:p w14:paraId="6418AE2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发包人和承包人同意以下情形视为异常恶劣的气候条件：</w:t>
      </w:r>
      <w:r>
        <w:rPr>
          <w:rFonts w:ascii="宋体" w:hAnsi="宋体" w:hint="eastAsia"/>
          <w:color w:val="000000"/>
          <w:szCs w:val="21"/>
        </w:rPr>
        <w:t>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w:t>
      </w:r>
      <w:proofErr w:type="gramStart"/>
      <w:r>
        <w:rPr>
          <w:rFonts w:ascii="宋体" w:hAnsi="宋体" w:hint="eastAsia"/>
          <w:color w:val="000000"/>
          <w:szCs w:val="21"/>
        </w:rPr>
        <w:t>作出</w:t>
      </w:r>
      <w:proofErr w:type="gramEnd"/>
      <w:r>
        <w:rPr>
          <w:rFonts w:ascii="宋体" w:hAnsi="宋体" w:hint="eastAsia"/>
          <w:color w:val="000000"/>
          <w:szCs w:val="21"/>
        </w:rPr>
        <w:t xml:space="preserve">书面答复的，则视同认可。 </w:t>
      </w:r>
    </w:p>
    <w:p w14:paraId="21DF393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7.9 提前竣工的奖励</w:t>
      </w:r>
    </w:p>
    <w:p w14:paraId="0BA1A06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7.9.2提前竣工的奖励：</w:t>
      </w:r>
      <w:r>
        <w:rPr>
          <w:rFonts w:ascii="宋体" w:hAnsi="宋体" w:hint="eastAsia"/>
          <w:color w:val="000000"/>
          <w:szCs w:val="21"/>
          <w:u w:val="single" w:color="000000"/>
        </w:rPr>
        <w:t>不采用</w:t>
      </w:r>
      <w:r>
        <w:rPr>
          <w:rFonts w:ascii="宋体" w:hAnsi="宋体"/>
          <w:color w:val="000000"/>
          <w:szCs w:val="21"/>
        </w:rPr>
        <w:t>。</w:t>
      </w:r>
    </w:p>
    <w:p w14:paraId="52948C6D" w14:textId="77777777" w:rsidR="000100D0" w:rsidRDefault="004B0FB1">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8. 材料与设备</w:t>
      </w:r>
    </w:p>
    <w:p w14:paraId="27DC241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8.1  发包人提供的材料和工程设备</w:t>
      </w:r>
    </w:p>
    <w:p w14:paraId="43614ED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8.1.1 材料的名称、规格、数量和价格：</w:t>
      </w:r>
      <w:r>
        <w:rPr>
          <w:rFonts w:ascii="宋体" w:hAnsi="宋体" w:hint="eastAsia"/>
          <w:color w:val="000000"/>
          <w:szCs w:val="21"/>
          <w:u w:val="single" w:color="000000"/>
        </w:rPr>
        <w:t xml:space="preserve">   无   </w:t>
      </w:r>
      <w:r>
        <w:rPr>
          <w:rFonts w:ascii="宋体" w:hAnsi="宋体" w:hint="eastAsia"/>
          <w:color w:val="000000"/>
          <w:szCs w:val="21"/>
        </w:rPr>
        <w:t>。</w:t>
      </w:r>
    </w:p>
    <w:p w14:paraId="07194DD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材料的交货方式、地点和日期：</w:t>
      </w:r>
      <w:r>
        <w:rPr>
          <w:rFonts w:ascii="宋体" w:hAnsi="宋体" w:hint="eastAsia"/>
          <w:color w:val="000000"/>
          <w:szCs w:val="21"/>
          <w:u w:val="single" w:color="000000"/>
        </w:rPr>
        <w:t xml:space="preserve">   无   </w:t>
      </w:r>
      <w:r>
        <w:rPr>
          <w:rFonts w:ascii="宋体" w:hAnsi="宋体" w:hint="eastAsia"/>
          <w:color w:val="000000"/>
          <w:szCs w:val="21"/>
        </w:rPr>
        <w:t>。</w:t>
      </w:r>
    </w:p>
    <w:p w14:paraId="70CC077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工程设备的名称、规格、数量和价格：</w:t>
      </w:r>
      <w:r>
        <w:rPr>
          <w:rFonts w:ascii="宋体" w:hAnsi="宋体" w:hint="eastAsia"/>
          <w:color w:val="000000"/>
          <w:szCs w:val="21"/>
          <w:u w:val="single" w:color="000000"/>
        </w:rPr>
        <w:t xml:space="preserve">   无   </w:t>
      </w:r>
      <w:r>
        <w:rPr>
          <w:rFonts w:ascii="宋体" w:hAnsi="宋体" w:hint="eastAsia"/>
          <w:color w:val="000000"/>
          <w:szCs w:val="21"/>
        </w:rPr>
        <w:t xml:space="preserve">。   </w:t>
      </w:r>
    </w:p>
    <w:p w14:paraId="5E487D8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工程设备的交货方式、地点和日期：</w:t>
      </w:r>
      <w:r>
        <w:rPr>
          <w:rFonts w:ascii="宋体" w:hAnsi="宋体" w:hint="eastAsia"/>
          <w:color w:val="000000"/>
          <w:szCs w:val="21"/>
          <w:u w:val="single" w:color="000000"/>
        </w:rPr>
        <w:t xml:space="preserve">   无   </w:t>
      </w:r>
      <w:r>
        <w:rPr>
          <w:rFonts w:ascii="宋体" w:hAnsi="宋体" w:hint="eastAsia"/>
          <w:color w:val="000000"/>
          <w:szCs w:val="21"/>
        </w:rPr>
        <w:t>。</w:t>
      </w:r>
    </w:p>
    <w:p w14:paraId="1E04C7E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8.1.3 材料和工程设备的接收、运输与保管：</w:t>
      </w:r>
      <w:r>
        <w:rPr>
          <w:rFonts w:ascii="宋体" w:hAnsi="宋体" w:hint="eastAsia"/>
          <w:color w:val="000000"/>
          <w:szCs w:val="21"/>
          <w:u w:val="single" w:color="000000"/>
        </w:rPr>
        <w:t xml:space="preserve">   无   </w:t>
      </w:r>
      <w:r>
        <w:rPr>
          <w:rFonts w:ascii="宋体" w:hAnsi="宋体" w:hint="eastAsia"/>
          <w:color w:val="000000"/>
          <w:szCs w:val="21"/>
        </w:rPr>
        <w:t>。</w:t>
      </w:r>
    </w:p>
    <w:p w14:paraId="3876190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8.2承包人提供的材料和工程设备</w:t>
      </w:r>
    </w:p>
    <w:p w14:paraId="25A9E94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14:paraId="0267C95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8.2.2本工程材料、设备由承包人自行组织供应</w:t>
      </w:r>
      <w:proofErr w:type="gramStart"/>
      <w:r>
        <w:rPr>
          <w:rFonts w:ascii="宋体" w:hAnsi="宋体" w:hint="eastAsia"/>
          <w:color w:val="000000"/>
          <w:szCs w:val="21"/>
        </w:rPr>
        <w:t>至施工</w:t>
      </w:r>
      <w:proofErr w:type="gramEnd"/>
      <w:r>
        <w:rPr>
          <w:rFonts w:ascii="宋体" w:hAnsi="宋体" w:hint="eastAsia"/>
          <w:color w:val="000000"/>
          <w:szCs w:val="21"/>
        </w:rPr>
        <w:t>现场，运输、上下车及保管均由承包人负责并</w:t>
      </w:r>
      <w:r>
        <w:rPr>
          <w:rFonts w:ascii="宋体" w:hAnsi="宋体"/>
          <w:color w:val="000000"/>
          <w:szCs w:val="21"/>
        </w:rPr>
        <w:t>承担费用</w:t>
      </w:r>
      <w:r>
        <w:rPr>
          <w:rFonts w:ascii="宋体" w:hAnsi="宋体" w:hint="eastAsia"/>
          <w:color w:val="000000"/>
          <w:szCs w:val="21"/>
        </w:rPr>
        <w:t>。本合同工</w:t>
      </w:r>
      <w:proofErr w:type="gramStart"/>
      <w:r>
        <w:rPr>
          <w:rFonts w:ascii="宋体" w:hAnsi="宋体" w:hint="eastAsia"/>
          <w:color w:val="000000"/>
          <w:szCs w:val="21"/>
        </w:rPr>
        <w:t>程使用</w:t>
      </w:r>
      <w:proofErr w:type="gramEnd"/>
      <w:r>
        <w:rPr>
          <w:rFonts w:ascii="宋体" w:hAnsi="宋体" w:hint="eastAsia"/>
          <w:color w:val="000000"/>
          <w:szCs w:val="21"/>
        </w:rPr>
        <w:t xml:space="preserve">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14:paraId="62A432C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14:paraId="503CAEC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承包人采购的材料在使用前，承包人应</w:t>
      </w:r>
      <w:r>
        <w:rPr>
          <w:rFonts w:ascii="宋体" w:hAnsi="宋体"/>
          <w:color w:val="000000"/>
          <w:szCs w:val="21"/>
        </w:rPr>
        <w:t>提供出厂合格证明，并</w:t>
      </w:r>
      <w:r>
        <w:rPr>
          <w:rFonts w:ascii="宋体" w:hAnsi="宋体" w:hint="eastAsia"/>
          <w:color w:val="000000"/>
          <w:szCs w:val="21"/>
        </w:rPr>
        <w:t>配合发包人</w:t>
      </w:r>
      <w:r>
        <w:rPr>
          <w:rFonts w:ascii="宋体" w:hAnsi="宋体"/>
          <w:color w:val="000000"/>
          <w:szCs w:val="21"/>
        </w:rPr>
        <w:t>、</w:t>
      </w:r>
      <w:r>
        <w:rPr>
          <w:rFonts w:ascii="宋体" w:hAnsi="宋体" w:hint="eastAsia"/>
          <w:color w:val="000000"/>
          <w:szCs w:val="21"/>
        </w:rPr>
        <w:t>监理工程师对材料进行检验或试验，不合格的不得使用，检验</w:t>
      </w:r>
      <w:r>
        <w:rPr>
          <w:rFonts w:ascii="宋体" w:hAnsi="宋体"/>
          <w:color w:val="000000"/>
          <w:szCs w:val="21"/>
        </w:rPr>
        <w:t>费用由发包人承担</w:t>
      </w:r>
      <w:r>
        <w:rPr>
          <w:rFonts w:ascii="宋体" w:hAnsi="宋体" w:hint="eastAsia"/>
          <w:color w:val="000000"/>
          <w:szCs w:val="21"/>
        </w:rPr>
        <w:t>。</w:t>
      </w:r>
    </w:p>
    <w:p w14:paraId="430AA2E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8.2.4发包人保留部分</w:t>
      </w:r>
      <w:proofErr w:type="gramStart"/>
      <w:r>
        <w:rPr>
          <w:rFonts w:ascii="宋体" w:hAnsi="宋体" w:hint="eastAsia"/>
          <w:color w:val="000000"/>
          <w:szCs w:val="21"/>
        </w:rPr>
        <w:t>材料甲供的</w:t>
      </w:r>
      <w:proofErr w:type="gramEnd"/>
      <w:r>
        <w:rPr>
          <w:rFonts w:ascii="宋体" w:hAnsi="宋体" w:hint="eastAsia"/>
          <w:color w:val="000000"/>
          <w:szCs w:val="21"/>
        </w:rPr>
        <w:t>权利，若</w:t>
      </w:r>
      <w:proofErr w:type="gramStart"/>
      <w:r>
        <w:rPr>
          <w:rFonts w:ascii="宋体" w:hAnsi="宋体" w:hint="eastAsia"/>
          <w:color w:val="000000"/>
          <w:szCs w:val="21"/>
        </w:rPr>
        <w:t>由甲供材料</w:t>
      </w:r>
      <w:proofErr w:type="gramEnd"/>
      <w:r>
        <w:rPr>
          <w:rFonts w:ascii="宋体" w:hAnsi="宋体" w:hint="eastAsia"/>
          <w:color w:val="000000"/>
          <w:szCs w:val="21"/>
        </w:rPr>
        <w:t>，发包人在材料进场时间前20天以书面形式通知承包人，</w:t>
      </w:r>
      <w:proofErr w:type="gramStart"/>
      <w:r>
        <w:rPr>
          <w:rFonts w:ascii="宋体" w:hAnsi="宋体" w:hint="eastAsia"/>
          <w:color w:val="000000"/>
          <w:szCs w:val="21"/>
        </w:rPr>
        <w:t>甲供材料</w:t>
      </w:r>
      <w:proofErr w:type="gramEnd"/>
      <w:r>
        <w:rPr>
          <w:rFonts w:ascii="宋体" w:hAnsi="宋体" w:hint="eastAsia"/>
          <w:color w:val="000000"/>
          <w:szCs w:val="21"/>
        </w:rPr>
        <w:t>收货及保管由承包人负责。</w:t>
      </w:r>
    </w:p>
    <w:p w14:paraId="0A19174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8.8 施工设备和临时设施</w:t>
      </w:r>
    </w:p>
    <w:p w14:paraId="7F9E7C3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 xml:space="preserve">8.8.1 修建临时设施及费用承担：工程所需的临时设施均由承包人自行修建，并承担费用。 </w:t>
      </w:r>
    </w:p>
    <w:p w14:paraId="7E114FF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临时占地的申请：承包人（经发包人同意）临时占用红线内、外场地，由承包人申请办理相关手续 ，并承担相应的费用。</w:t>
      </w:r>
    </w:p>
    <w:p w14:paraId="79363AF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临时设施涉及的相关费用：承包人承担临时设施涉及的相关费用（包括临时设施占地费用）。</w:t>
      </w:r>
    </w:p>
    <w:p w14:paraId="30809CB3" w14:textId="77777777" w:rsidR="000100D0" w:rsidRDefault="004B0FB1">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hint="eastAsia"/>
          <w:color w:val="000000"/>
          <w:szCs w:val="21"/>
        </w:rPr>
        <w:t>8.8.2发包人提供的施工设备和临时设施：无。</w:t>
      </w:r>
    </w:p>
    <w:p w14:paraId="510854D2" w14:textId="77777777" w:rsidR="000100D0" w:rsidRDefault="004B0FB1">
      <w:pPr>
        <w:widowControl/>
        <w:snapToGrid w:val="0"/>
        <w:spacing w:line="400" w:lineRule="exact"/>
        <w:textAlignment w:val="baseline"/>
        <w:rPr>
          <w:rFonts w:ascii="宋体" w:hAnsi="宋体"/>
          <w:b/>
          <w:color w:val="000000"/>
          <w:sz w:val="20"/>
          <w:szCs w:val="21"/>
        </w:rPr>
      </w:pPr>
      <w:r>
        <w:rPr>
          <w:rFonts w:ascii="宋体" w:hAnsi="宋体"/>
          <w:b/>
          <w:color w:val="000000"/>
          <w:szCs w:val="21"/>
        </w:rPr>
        <w:t>9. 试验与检验</w:t>
      </w:r>
    </w:p>
    <w:p w14:paraId="47AAD54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9.2发包人委托抽检的，由发包人或者发包人委托的检测机构抽样。</w:t>
      </w:r>
    </w:p>
    <w:p w14:paraId="7FC5E31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9.3发包人和承包人对对方（监理人）的检测结果有异议，可要求重新试验和检测，异议不成立的，由此增加的费用和延误工期的责任由提出异议的一方承担，</w:t>
      </w:r>
      <w:proofErr w:type="gramStart"/>
      <w:r>
        <w:rPr>
          <w:rFonts w:ascii="宋体" w:hAnsi="宋体" w:hint="eastAsia"/>
          <w:color w:val="000000"/>
          <w:szCs w:val="21"/>
        </w:rPr>
        <w:t>反之由</w:t>
      </w:r>
      <w:proofErr w:type="gramEnd"/>
      <w:r>
        <w:rPr>
          <w:rFonts w:ascii="宋体" w:hAnsi="宋体" w:hint="eastAsia"/>
          <w:color w:val="000000"/>
          <w:szCs w:val="21"/>
        </w:rPr>
        <w:t>对方承担。</w:t>
      </w:r>
    </w:p>
    <w:p w14:paraId="65A57CFC" w14:textId="77777777" w:rsidR="000100D0" w:rsidRDefault="004B0FB1">
      <w:pPr>
        <w:widowControl/>
        <w:snapToGrid w:val="0"/>
        <w:spacing w:line="400" w:lineRule="exact"/>
        <w:ind w:firstLineChars="200" w:firstLine="422"/>
        <w:jc w:val="left"/>
        <w:textAlignment w:val="baseline"/>
        <w:rPr>
          <w:rFonts w:ascii="宋体" w:hAnsi="宋体"/>
          <w:b/>
          <w:color w:val="000000"/>
          <w:sz w:val="20"/>
          <w:szCs w:val="21"/>
        </w:rPr>
      </w:pPr>
      <w:r>
        <w:rPr>
          <w:rFonts w:ascii="宋体" w:hAnsi="宋体"/>
          <w:b/>
          <w:color w:val="000000"/>
          <w:szCs w:val="21"/>
        </w:rPr>
        <w:t>10. 变更</w:t>
      </w:r>
    </w:p>
    <w:p w14:paraId="18B8C02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10.1变更的范围</w:t>
      </w:r>
    </w:p>
    <w:p w14:paraId="02B0E55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（1）清单中存在错、漏、缺或不完善；</w:t>
      </w:r>
    </w:p>
    <w:p w14:paraId="575A615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（2）由于规划调整引起的设计、</w:t>
      </w:r>
      <w:r>
        <w:rPr>
          <w:rFonts w:ascii="宋体" w:hAnsi="宋体"/>
          <w:color w:val="000000"/>
          <w:szCs w:val="21"/>
        </w:rPr>
        <w:t>施工</w:t>
      </w:r>
      <w:r>
        <w:rPr>
          <w:rFonts w:ascii="宋体" w:hAnsi="宋体" w:hint="eastAsia"/>
          <w:color w:val="000000"/>
          <w:szCs w:val="21"/>
        </w:rPr>
        <w:t>方案的调整；</w:t>
      </w:r>
    </w:p>
    <w:p w14:paraId="4156202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bookmarkStart w:id="510" w:name="_Toc62133482"/>
      <w:r>
        <w:rPr>
          <w:rFonts w:ascii="宋体" w:hAnsi="宋体" w:hint="eastAsia"/>
          <w:color w:val="000000"/>
          <w:szCs w:val="21"/>
        </w:rPr>
        <w:t>（3）设计</w:t>
      </w:r>
      <w:r>
        <w:rPr>
          <w:rFonts w:ascii="宋体" w:hAnsi="宋体"/>
          <w:color w:val="000000"/>
          <w:szCs w:val="21"/>
        </w:rPr>
        <w:t>文件存在错、漏、缺或不完善；</w:t>
      </w:r>
      <w:bookmarkEnd w:id="510"/>
    </w:p>
    <w:p w14:paraId="201D44B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）通过优化</w:t>
      </w:r>
      <w:r>
        <w:rPr>
          <w:rFonts w:ascii="宋体" w:hAnsi="宋体"/>
          <w:color w:val="000000"/>
          <w:szCs w:val="21"/>
        </w:rPr>
        <w:t>方案或应用先进的技术能节省投资、缩短工期；</w:t>
      </w:r>
    </w:p>
    <w:p w14:paraId="1DE1658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）施工现场</w:t>
      </w:r>
      <w:r>
        <w:rPr>
          <w:rFonts w:ascii="宋体" w:hAnsi="宋体"/>
          <w:color w:val="000000"/>
          <w:szCs w:val="21"/>
        </w:rPr>
        <w:t>因地质、水</w:t>
      </w:r>
      <w:r>
        <w:rPr>
          <w:rFonts w:ascii="宋体" w:hAnsi="宋体" w:hint="eastAsia"/>
          <w:color w:val="000000"/>
          <w:szCs w:val="21"/>
        </w:rPr>
        <w:t>文</w:t>
      </w:r>
      <w:r>
        <w:rPr>
          <w:rFonts w:ascii="宋体" w:hAnsi="宋体"/>
          <w:color w:val="000000"/>
          <w:szCs w:val="21"/>
        </w:rPr>
        <w:t>、地形等自然条件与设计图不符，按</w:t>
      </w:r>
      <w:r>
        <w:rPr>
          <w:rFonts w:ascii="宋体" w:hAnsi="宋体" w:hint="eastAsia"/>
          <w:color w:val="000000"/>
          <w:szCs w:val="21"/>
        </w:rPr>
        <w:t>原</w:t>
      </w:r>
      <w:r>
        <w:rPr>
          <w:rFonts w:ascii="宋体" w:hAnsi="宋体"/>
          <w:color w:val="000000"/>
          <w:szCs w:val="21"/>
        </w:rPr>
        <w:t>设计难以实施</w:t>
      </w:r>
      <w:r>
        <w:rPr>
          <w:rFonts w:ascii="宋体" w:hAnsi="宋体" w:hint="eastAsia"/>
          <w:color w:val="000000"/>
          <w:szCs w:val="21"/>
        </w:rPr>
        <w:t>；</w:t>
      </w:r>
    </w:p>
    <w:p w14:paraId="6B002E4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）国家颁布新的技术标准和设计规范以及行政主管部门对工程建设提出了新的技术要求；</w:t>
      </w:r>
    </w:p>
    <w:p w14:paraId="00FD266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）因建设</w:t>
      </w:r>
      <w:r>
        <w:rPr>
          <w:rFonts w:ascii="宋体" w:hAnsi="宋体"/>
          <w:color w:val="000000"/>
          <w:szCs w:val="21"/>
        </w:rPr>
        <w:t>单位要求，对施工范围及内容的变更</w:t>
      </w:r>
      <w:r>
        <w:rPr>
          <w:rFonts w:ascii="宋体" w:hAnsi="宋体" w:hint="eastAsia"/>
          <w:color w:val="000000"/>
          <w:szCs w:val="21"/>
        </w:rPr>
        <w:t xml:space="preserve">； </w:t>
      </w:r>
    </w:p>
    <w:p w14:paraId="0AB6FC9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）因促成</w:t>
      </w:r>
      <w:r>
        <w:rPr>
          <w:rFonts w:ascii="宋体" w:hAnsi="宋体"/>
          <w:color w:val="000000"/>
          <w:szCs w:val="21"/>
        </w:rPr>
        <w:t>企业落地或满足已落地企业需求的变更</w:t>
      </w:r>
      <w:r>
        <w:rPr>
          <w:rFonts w:ascii="宋体" w:hAnsi="宋体" w:hint="eastAsia"/>
          <w:color w:val="000000"/>
          <w:szCs w:val="21"/>
        </w:rPr>
        <w:t>；</w:t>
      </w:r>
    </w:p>
    <w:p w14:paraId="2904BEB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）因地质</w:t>
      </w:r>
      <w:r>
        <w:rPr>
          <w:rFonts w:ascii="宋体" w:hAnsi="宋体"/>
          <w:color w:val="000000"/>
          <w:szCs w:val="21"/>
        </w:rPr>
        <w:t>勘查、设计错误、规划调整、征地拆迁等非施工方原因导致施工工期发生变更的变更</w:t>
      </w:r>
      <w:r>
        <w:rPr>
          <w:rFonts w:ascii="宋体" w:hAnsi="宋体" w:hint="eastAsia"/>
          <w:color w:val="000000"/>
          <w:szCs w:val="21"/>
        </w:rPr>
        <w:t>；</w:t>
      </w:r>
    </w:p>
    <w:p w14:paraId="3614541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）经审查</w:t>
      </w:r>
      <w:r>
        <w:rPr>
          <w:rFonts w:ascii="宋体" w:hAnsi="宋体"/>
          <w:color w:val="000000"/>
          <w:szCs w:val="21"/>
        </w:rPr>
        <w:t>批准必须变更的其他情形</w:t>
      </w:r>
      <w:r>
        <w:rPr>
          <w:rFonts w:ascii="宋体" w:hAnsi="宋体" w:hint="eastAsia"/>
          <w:color w:val="000000"/>
          <w:szCs w:val="21"/>
        </w:rPr>
        <w:t>。</w:t>
      </w:r>
    </w:p>
    <w:p w14:paraId="44EBF3DA" w14:textId="77777777" w:rsidR="000100D0" w:rsidRDefault="004B0FB1">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color w:val="000000"/>
          <w:szCs w:val="21"/>
        </w:rPr>
        <w:t>10.</w:t>
      </w:r>
      <w:r>
        <w:rPr>
          <w:rFonts w:ascii="宋体" w:hAnsi="宋体" w:hint="eastAsia"/>
          <w:color w:val="000000"/>
          <w:szCs w:val="21"/>
        </w:rPr>
        <w:t>3变更程序</w:t>
      </w:r>
    </w:p>
    <w:p w14:paraId="2AF6D86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按照《重庆两江新区水土高新技术产业园建设投资有限公司建设工程变更管理实施细则》执行。</w:t>
      </w:r>
    </w:p>
    <w:p w14:paraId="5AD8919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10.4 变更估价</w:t>
      </w:r>
    </w:p>
    <w:p w14:paraId="4156A4E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10.4.1 变更估价原则</w:t>
      </w:r>
    </w:p>
    <w:p w14:paraId="3400F13C"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1已标价工程量清单中有适用于变更工作的子目的，采用该子目的单价。</w:t>
      </w:r>
    </w:p>
    <w:p w14:paraId="233350EF"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己标价工程量清单中无适用于变更工作的子目，但有类似子目的，可在合理范围内参照类似子目的单价。</w:t>
      </w:r>
    </w:p>
    <w:p w14:paraId="02B494E7"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color w:val="000000"/>
          <w:szCs w:val="21"/>
        </w:rPr>
        <w:t>10.4.1.3.</w:t>
      </w:r>
      <w:r>
        <w:rPr>
          <w:rFonts w:ascii="宋体" w:hAnsi="宋体" w:cs="宋体" w:hint="eastAsia"/>
          <w:b/>
          <w:color w:val="000000"/>
          <w:szCs w:val="21"/>
        </w:rPr>
        <w:t>己标价工程量清单单价修正原则</w:t>
      </w:r>
    </w:p>
    <w:p w14:paraId="64C11E9C"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w:t>
      </w:r>
      <w:r>
        <w:rPr>
          <w:rFonts w:ascii="宋体" w:hAnsi="宋体" w:cs="宋体"/>
          <w:color w:val="000000"/>
          <w:szCs w:val="21"/>
        </w:rPr>
        <w:t>1）经发包人批准的设计变更导致单个工程量清单实际完成的工程量与合同清单所列工程量或预算书中列明的该项清单工程量的变化幅度超过±15%部分，则按10.4.1.4.</w:t>
      </w:r>
      <w:proofErr w:type="gramStart"/>
      <w:r>
        <w:rPr>
          <w:rFonts w:ascii="宋体" w:hAnsi="宋体" w:cs="宋体"/>
          <w:color w:val="000000"/>
          <w:szCs w:val="21"/>
        </w:rPr>
        <w:t>款重新</w:t>
      </w:r>
      <w:proofErr w:type="gramEnd"/>
      <w:r>
        <w:rPr>
          <w:rFonts w:ascii="宋体" w:hAnsi="宋体" w:cs="宋体"/>
          <w:color w:val="000000"/>
          <w:szCs w:val="21"/>
        </w:rPr>
        <w:t>调整综合单价（注：工程量变化在±15%内，包括±15%，按原合同单价执行）。</w:t>
      </w:r>
    </w:p>
    <w:p w14:paraId="5FC02575"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w:t>
      </w:r>
      <w:r>
        <w:rPr>
          <w:rFonts w:ascii="宋体" w:hAnsi="宋体" w:cs="宋体"/>
          <w:color w:val="000000"/>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w:t>
      </w:r>
      <w:proofErr w:type="gramStart"/>
      <w:r>
        <w:rPr>
          <w:rFonts w:ascii="宋体" w:hAnsi="宋体" w:cs="宋体"/>
          <w:color w:val="000000"/>
          <w:szCs w:val="21"/>
        </w:rPr>
        <w:t>款重新</w:t>
      </w:r>
      <w:proofErr w:type="gramEnd"/>
      <w:r>
        <w:rPr>
          <w:rFonts w:ascii="宋体" w:hAnsi="宋体" w:cs="宋体"/>
          <w:color w:val="000000"/>
          <w:szCs w:val="21"/>
        </w:rPr>
        <w:t>调整综合单价。</w:t>
      </w:r>
    </w:p>
    <w:p w14:paraId="6969E1BA" w14:textId="77777777" w:rsidR="000100D0" w:rsidRDefault="004B0FB1">
      <w:pPr>
        <w:widowControl/>
        <w:snapToGrid w:val="0"/>
        <w:spacing w:line="400" w:lineRule="exact"/>
        <w:ind w:firstLineChars="192" w:firstLine="403"/>
        <w:jc w:val="left"/>
        <w:textAlignment w:val="baseline"/>
        <w:rPr>
          <w:rFonts w:ascii="宋体" w:hAnsi="宋体" w:cs="宋体"/>
          <w:color w:val="000000"/>
          <w:sz w:val="20"/>
          <w:szCs w:val="21"/>
        </w:rPr>
      </w:pPr>
      <w:r>
        <w:rPr>
          <w:rFonts w:ascii="宋体" w:hAnsi="宋体" w:cs="宋体" w:hint="eastAsia"/>
          <w:color w:val="000000"/>
          <w:szCs w:val="21"/>
        </w:rPr>
        <w:t>严重不平衡报价是指：清单子目综合单价与发包人按照变更估价原则约定确定的综合单价相比，高于</w:t>
      </w:r>
      <w:r>
        <w:rPr>
          <w:rFonts w:ascii="宋体" w:hAnsi="宋体" w:cs="宋体"/>
          <w:color w:val="000000"/>
          <w:szCs w:val="21"/>
        </w:rPr>
        <w:t>50%（即严重不平衡报价清单子目综合单价 -变更估价原则约定确定的综合单价）/按照变更估价原则约定确定的综合单价×100%。</w:t>
      </w:r>
    </w:p>
    <w:p w14:paraId="1E058FD0" w14:textId="77777777" w:rsidR="000100D0" w:rsidRDefault="004B0FB1">
      <w:pPr>
        <w:widowControl/>
        <w:snapToGrid w:val="0"/>
        <w:spacing w:line="400" w:lineRule="exact"/>
        <w:ind w:firstLineChars="192" w:firstLine="405"/>
        <w:jc w:val="left"/>
        <w:textAlignment w:val="baseline"/>
        <w:rPr>
          <w:rFonts w:ascii="宋体" w:hAnsi="宋体" w:cs="宋体"/>
          <w:b/>
          <w:color w:val="000000"/>
          <w:sz w:val="20"/>
          <w:szCs w:val="21"/>
        </w:rPr>
      </w:pPr>
      <w:r>
        <w:rPr>
          <w:rFonts w:ascii="宋体" w:hAnsi="宋体" w:cs="宋体" w:hint="eastAsia"/>
          <w:b/>
          <w:color w:val="000000"/>
          <w:szCs w:val="21"/>
        </w:rPr>
        <w:t>10.4.</w:t>
      </w:r>
      <w:r>
        <w:rPr>
          <w:rFonts w:ascii="宋体" w:hAnsi="宋体" w:cs="宋体"/>
          <w:b/>
          <w:color w:val="000000"/>
          <w:szCs w:val="21"/>
        </w:rPr>
        <w:t>1</w:t>
      </w:r>
      <w:r>
        <w:rPr>
          <w:rFonts w:ascii="宋体" w:hAnsi="宋体" w:cs="宋体" w:hint="eastAsia"/>
          <w:b/>
          <w:color w:val="000000"/>
          <w:szCs w:val="21"/>
        </w:rPr>
        <w:t>.4</w:t>
      </w:r>
      <w:r>
        <w:rPr>
          <w:rFonts w:ascii="宋体" w:hAnsi="宋体" w:cs="宋体"/>
          <w:b/>
          <w:color w:val="000000"/>
          <w:szCs w:val="21"/>
        </w:rPr>
        <w:t>.</w:t>
      </w:r>
      <w:r>
        <w:rPr>
          <w:rFonts w:ascii="宋体" w:hAnsi="宋体" w:cs="宋体" w:hint="eastAsia"/>
          <w:b/>
          <w:color w:val="000000"/>
          <w:szCs w:val="21"/>
        </w:rPr>
        <w:t>己标价工程量清单中无适用或类似子目的单价，则按以下原则确定：</w:t>
      </w:r>
    </w:p>
    <w:p w14:paraId="566ADFF9"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（1）这部分按《建设工程工程量清单计价规范》（GB50500-2013）、《重庆市建设工程工程量清单计价规则》（CQJJGZ-2013）、《重庆市建设工程工程量计算规则》（CQJLGZ-2013）、</w:t>
      </w:r>
      <w:r>
        <w:rPr>
          <w:rFonts w:ascii="宋体" w:hAnsi="宋体" w:cs="宋体" w:hint="eastAsia"/>
          <w:color w:val="000000"/>
          <w:kern w:val="0"/>
          <w:szCs w:val="21"/>
        </w:rPr>
        <w:t>《重庆市房屋建筑与装饰工程计价定额》CQJZZSDE-2018、《重庆市仿古建筑工程计价定额》CQFGDE-2018、《重庆市通用安装工程计价定额》CQAZDE-2018、《重庆市市政工程计价定额》 CQSZDE</w:t>
      </w:r>
      <w:r>
        <w:rPr>
          <w:rFonts w:ascii="宋体" w:hAnsi="宋体" w:cs="宋体"/>
          <w:color w:val="000000"/>
          <w:kern w:val="0"/>
          <w:szCs w:val="21"/>
        </w:rPr>
        <w:t>-</w:t>
      </w:r>
      <w:r>
        <w:rPr>
          <w:rFonts w:ascii="宋体" w:hAnsi="宋体" w:cs="宋体" w:hint="eastAsia"/>
          <w:color w:val="000000"/>
          <w:kern w:val="0"/>
          <w:szCs w:val="21"/>
        </w:rPr>
        <w:t>2018、《重庆市园林绿化工程计价定额》CQYLLHDE</w:t>
      </w:r>
      <w:r>
        <w:rPr>
          <w:rFonts w:ascii="宋体" w:hAnsi="宋体" w:cs="宋体"/>
          <w:color w:val="000000"/>
          <w:kern w:val="0"/>
          <w:szCs w:val="21"/>
        </w:rPr>
        <w:t>-</w:t>
      </w:r>
      <w:r>
        <w:rPr>
          <w:rFonts w:ascii="宋体" w:hAnsi="宋体" w:cs="宋体" w:hint="eastAsia"/>
          <w:color w:val="000000"/>
          <w:kern w:val="0"/>
          <w:szCs w:val="21"/>
        </w:rPr>
        <w:t>2018、《重庆市构筑物工程计价定额》 CQGZWDE-2018、《重庆市城市轨道交通工程计价定额》CQGDDE-2018、《重庆市爆破工程计价定额》CQBPDE-2018、《重庆市房屋修缮工程计价定额》CQXSDE</w:t>
      </w:r>
      <w:r>
        <w:rPr>
          <w:rFonts w:ascii="宋体" w:hAnsi="宋体" w:cs="宋体"/>
          <w:color w:val="000000"/>
          <w:kern w:val="0"/>
          <w:szCs w:val="21"/>
        </w:rPr>
        <w:t>-</w:t>
      </w:r>
      <w:r>
        <w:rPr>
          <w:rFonts w:ascii="宋体" w:hAnsi="宋体" w:cs="宋体" w:hint="eastAsia"/>
          <w:color w:val="000000"/>
          <w:kern w:val="0"/>
          <w:szCs w:val="21"/>
        </w:rPr>
        <w:t>2018、《重庆市绿色建筑工程计价定额》 CQLSJZDE</w:t>
      </w:r>
      <w:r>
        <w:rPr>
          <w:rFonts w:ascii="宋体" w:hAnsi="宋体" w:cs="宋体"/>
          <w:color w:val="000000"/>
          <w:kern w:val="0"/>
          <w:szCs w:val="21"/>
        </w:rPr>
        <w:t>-</w:t>
      </w:r>
      <w:r>
        <w:rPr>
          <w:rFonts w:ascii="宋体" w:hAnsi="宋体" w:cs="宋体" w:hint="eastAsia"/>
          <w:color w:val="000000"/>
          <w:kern w:val="0"/>
          <w:szCs w:val="21"/>
        </w:rPr>
        <w:t>201</w:t>
      </w:r>
      <w:r>
        <w:rPr>
          <w:rFonts w:ascii="宋体" w:hAnsi="宋体" w:cs="宋体"/>
          <w:color w:val="000000"/>
          <w:kern w:val="0"/>
          <w:szCs w:val="21"/>
        </w:rPr>
        <w:t>8</w:t>
      </w:r>
      <w:r>
        <w:rPr>
          <w:rFonts w:ascii="宋体" w:hAnsi="宋体" w:cs="宋体" w:hint="eastAsia"/>
          <w:color w:val="000000"/>
          <w:kern w:val="0"/>
          <w:szCs w:val="21"/>
        </w:rPr>
        <w:t>、《重庆市建设工程</w:t>
      </w:r>
      <w:r>
        <w:rPr>
          <w:rFonts w:ascii="宋体" w:hAnsi="宋体" w:cs="宋体"/>
          <w:color w:val="000000"/>
          <w:kern w:val="0"/>
          <w:szCs w:val="21"/>
        </w:rPr>
        <w:t>费用定额</w:t>
      </w:r>
      <w:r>
        <w:rPr>
          <w:rFonts w:ascii="宋体" w:hAnsi="宋体" w:cs="宋体" w:hint="eastAsia"/>
          <w:color w:val="000000"/>
          <w:kern w:val="0"/>
          <w:szCs w:val="21"/>
        </w:rPr>
        <w:t>》 CQ</w:t>
      </w:r>
      <w:r>
        <w:rPr>
          <w:rFonts w:ascii="宋体" w:hAnsi="宋体" w:cs="宋体"/>
          <w:color w:val="000000"/>
          <w:kern w:val="0"/>
          <w:szCs w:val="21"/>
        </w:rPr>
        <w:t>FYDE-</w:t>
      </w:r>
      <w:r>
        <w:rPr>
          <w:rFonts w:ascii="宋体" w:hAnsi="宋体" w:cs="宋体" w:hint="eastAsia"/>
          <w:color w:val="000000"/>
          <w:kern w:val="0"/>
          <w:szCs w:val="21"/>
        </w:rPr>
        <w:t>2018、《重庆市建设工程施工机械台班定额》CQJXDE</w:t>
      </w:r>
      <w:r>
        <w:rPr>
          <w:rFonts w:ascii="宋体" w:hAnsi="宋体" w:cs="宋体"/>
          <w:color w:val="000000"/>
          <w:kern w:val="0"/>
          <w:szCs w:val="21"/>
        </w:rPr>
        <w:t>-</w:t>
      </w:r>
      <w:r>
        <w:rPr>
          <w:rFonts w:ascii="宋体" w:hAnsi="宋体" w:cs="宋体" w:hint="eastAsia"/>
          <w:color w:val="000000"/>
          <w:kern w:val="0"/>
          <w:szCs w:val="21"/>
        </w:rPr>
        <w:t>2018、《重庆市建设工程施工仪器仪表台班定额》CQYQYBDE-2018、《重庆市建设工程混凝土及砂浆配合比表》CQPHBB-2018</w:t>
      </w:r>
      <w:r>
        <w:rPr>
          <w:rFonts w:ascii="宋体" w:hAnsi="宋体" w:hint="eastAsia"/>
          <w:color w:val="000000"/>
          <w:kern w:val="0"/>
          <w:szCs w:val="21"/>
        </w:rPr>
        <w:t>、《住房城乡建设部办公厅关于重新调整建设工程计价依据增值税税率的通知》（建</w:t>
      </w:r>
      <w:proofErr w:type="gramStart"/>
      <w:r>
        <w:rPr>
          <w:rFonts w:ascii="宋体" w:hAnsi="宋体" w:hint="eastAsia"/>
          <w:color w:val="000000"/>
          <w:kern w:val="0"/>
          <w:szCs w:val="21"/>
        </w:rPr>
        <w:t>办标函</w:t>
      </w:r>
      <w:proofErr w:type="gramEnd"/>
      <w:r>
        <w:rPr>
          <w:rFonts w:ascii="宋体" w:hAnsi="宋体" w:hint="eastAsia"/>
          <w:color w:val="000000"/>
          <w:kern w:val="0"/>
          <w:szCs w:val="21"/>
        </w:rPr>
        <w:t>【2019】193号）、《重庆市住房和城乡建设委员会关于开展建设施工现场形象品质提升行动计取安全文明施工费的通知》（</w:t>
      </w:r>
      <w:proofErr w:type="gramStart"/>
      <w:r>
        <w:rPr>
          <w:rFonts w:ascii="宋体" w:hAnsi="宋体" w:hint="eastAsia"/>
          <w:color w:val="000000"/>
          <w:kern w:val="0"/>
          <w:szCs w:val="21"/>
        </w:rPr>
        <w:t>渝建管</w:t>
      </w:r>
      <w:proofErr w:type="gramEnd"/>
      <w:r>
        <w:rPr>
          <w:rFonts w:ascii="宋体" w:hAnsi="宋体" w:hint="eastAsia"/>
          <w:color w:val="000000"/>
          <w:kern w:val="0"/>
          <w:szCs w:val="21"/>
        </w:rPr>
        <w:t>〔</w:t>
      </w:r>
      <w:r>
        <w:rPr>
          <w:rFonts w:ascii="宋体" w:hAnsi="宋体"/>
          <w:color w:val="000000"/>
          <w:kern w:val="0"/>
          <w:szCs w:val="21"/>
        </w:rPr>
        <w:t>2020〕97号）</w:t>
      </w:r>
      <w:r>
        <w:rPr>
          <w:rFonts w:ascii="宋体" w:hAnsi="宋体" w:cs="宋体" w:hint="eastAsia"/>
          <w:color w:val="000000"/>
          <w:szCs w:val="21"/>
        </w:rPr>
        <w:t>及配套文件编制。</w:t>
      </w:r>
    </w:p>
    <w:p w14:paraId="5D1F4340"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（2）上述计价定额缺项时，可借用其它行业相关定额或编制补充定额。补充定额的消耗量应借用相关行业定额或现场实测，定额人工、定额材料、定额施工机具</w:t>
      </w:r>
      <w:r>
        <w:rPr>
          <w:rFonts w:ascii="宋体" w:hAnsi="宋体" w:cs="宋体"/>
          <w:color w:val="000000"/>
          <w:szCs w:val="21"/>
        </w:rPr>
        <w:t>使用</w:t>
      </w:r>
      <w:r>
        <w:rPr>
          <w:rFonts w:ascii="宋体" w:hAnsi="宋体" w:cs="宋体" w:hint="eastAsia"/>
          <w:color w:val="000000"/>
          <w:szCs w:val="21"/>
        </w:rPr>
        <w:t>执行前述（1）条所列定额的价格，如相关材料和机械无对应定额价格，按市场价的50%进入基价并取费率。</w:t>
      </w:r>
    </w:p>
    <w:p w14:paraId="1363C86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color w:val="000000"/>
          <w:szCs w:val="21"/>
        </w:rPr>
        <w:t>（</w:t>
      </w:r>
      <w:r>
        <w:rPr>
          <w:rFonts w:ascii="宋体" w:hAnsi="宋体" w:cs="宋体" w:hint="eastAsia"/>
          <w:color w:val="000000"/>
          <w:szCs w:val="21"/>
        </w:rPr>
        <w:t>3</w:t>
      </w:r>
      <w:r>
        <w:rPr>
          <w:rFonts w:ascii="宋体" w:hAnsi="宋体" w:cs="宋体"/>
          <w:color w:val="000000"/>
          <w:szCs w:val="21"/>
        </w:rPr>
        <w:t>）</w:t>
      </w:r>
      <w:r>
        <w:rPr>
          <w:rFonts w:ascii="宋体" w:hAnsi="宋体" w:hint="eastAsia"/>
          <w:color w:val="000000"/>
          <w:szCs w:val="21"/>
        </w:rPr>
        <w:t>人工、材料单价的确定原则</w:t>
      </w:r>
    </w:p>
    <w:p w14:paraId="760B6B82" w14:textId="77777777" w:rsidR="000100D0" w:rsidRDefault="004B0FB1">
      <w:pPr>
        <w:widowControl/>
        <w:snapToGrid w:val="0"/>
        <w:spacing w:line="400" w:lineRule="exact"/>
        <w:ind w:firstLineChars="174" w:firstLine="365"/>
        <w:jc w:val="left"/>
        <w:textAlignment w:val="baseline"/>
        <w:rPr>
          <w:rFonts w:ascii="宋体" w:hAnsi="宋体"/>
          <w:color w:val="000000"/>
          <w:sz w:val="20"/>
          <w:szCs w:val="21"/>
        </w:rPr>
      </w:pPr>
      <w:r>
        <w:rPr>
          <w:rFonts w:ascii="宋体" w:hAnsi="宋体" w:hint="eastAsia"/>
          <w:color w:val="000000"/>
          <w:szCs w:val="21"/>
        </w:rPr>
        <w:t>人工、材料单价按</w:t>
      </w:r>
      <w:r w:rsidR="00AB4689">
        <w:rPr>
          <w:rFonts w:ascii="宋体" w:hAnsi="宋体" w:hint="eastAsia"/>
          <w:color w:val="000000"/>
          <w:kern w:val="0"/>
          <w:szCs w:val="21"/>
        </w:rPr>
        <w:t>比选申请</w:t>
      </w:r>
      <w:r>
        <w:rPr>
          <w:rFonts w:ascii="宋体" w:hAnsi="宋体" w:hint="eastAsia"/>
          <w:color w:val="000000"/>
          <w:szCs w:val="21"/>
        </w:rPr>
        <w:t>报价中相同专业的人工、材料单价的低值执行［若</w:t>
      </w:r>
      <w:r w:rsidR="00AB4689">
        <w:rPr>
          <w:rFonts w:ascii="宋体" w:hAnsi="宋体" w:hint="eastAsia"/>
          <w:color w:val="000000"/>
          <w:kern w:val="0"/>
          <w:szCs w:val="21"/>
        </w:rPr>
        <w:t>比选申请</w:t>
      </w:r>
      <w:r>
        <w:rPr>
          <w:rFonts w:ascii="宋体" w:hAnsi="宋体" w:hint="eastAsia"/>
          <w:color w:val="000000"/>
          <w:szCs w:val="21"/>
        </w:rPr>
        <w:t>报价的人工单价高于</w:t>
      </w:r>
      <w:r w:rsidR="00AB4689">
        <w:rPr>
          <w:rFonts w:ascii="宋体" w:hAnsi="宋体" w:hint="eastAsia"/>
          <w:color w:val="000000"/>
          <w:kern w:val="0"/>
          <w:szCs w:val="21"/>
        </w:rPr>
        <w:t>比选申请</w:t>
      </w:r>
      <w:r>
        <w:rPr>
          <w:rFonts w:ascii="宋体" w:hAnsi="宋体" w:hint="eastAsia"/>
          <w:color w:val="000000"/>
          <w:szCs w:val="21"/>
        </w:rPr>
        <w:t>当期《重庆工程造价信息》公布中的人工价格，则按造价信息价格执行（如有区间取中间值）；若</w:t>
      </w:r>
      <w:r w:rsidR="00AB4689">
        <w:rPr>
          <w:rFonts w:ascii="宋体" w:hAnsi="宋体" w:hint="eastAsia"/>
          <w:color w:val="000000"/>
          <w:kern w:val="0"/>
          <w:szCs w:val="21"/>
        </w:rPr>
        <w:t>比选申请</w:t>
      </w:r>
      <w:r>
        <w:rPr>
          <w:rFonts w:ascii="宋体" w:hAnsi="宋体" w:hint="eastAsia"/>
          <w:color w:val="000000"/>
          <w:szCs w:val="21"/>
        </w:rPr>
        <w:t>报价中材料单价高于</w:t>
      </w:r>
      <w:r w:rsidR="00AB4689">
        <w:rPr>
          <w:rFonts w:ascii="宋体" w:hAnsi="宋体" w:hint="eastAsia"/>
          <w:color w:val="000000"/>
          <w:kern w:val="0"/>
          <w:szCs w:val="21"/>
        </w:rPr>
        <w:t>比选申请</w:t>
      </w:r>
      <w:r>
        <w:rPr>
          <w:rFonts w:ascii="宋体" w:hAnsi="宋体" w:hint="eastAsia"/>
          <w:color w:val="000000"/>
          <w:szCs w:val="21"/>
        </w:rPr>
        <w:t>当期《重庆工程造价信息》公布的材料价格，则按造价信息价格执行（如有区间取中间值）］；</w:t>
      </w:r>
      <w:r w:rsidR="00AB4689">
        <w:rPr>
          <w:rFonts w:ascii="宋体" w:hAnsi="宋体" w:hint="eastAsia"/>
          <w:color w:val="000000"/>
          <w:kern w:val="0"/>
          <w:szCs w:val="21"/>
        </w:rPr>
        <w:t>比选申请</w:t>
      </w:r>
      <w:r>
        <w:rPr>
          <w:rFonts w:ascii="宋体" w:hAnsi="宋体" w:hint="eastAsia"/>
          <w:color w:val="000000"/>
          <w:szCs w:val="21"/>
        </w:rPr>
        <w:t>报价中没有的人工单价按照</w:t>
      </w:r>
      <w:r w:rsidR="00AB4689">
        <w:rPr>
          <w:rFonts w:ascii="宋体" w:hAnsi="宋体" w:hint="eastAsia"/>
          <w:color w:val="000000"/>
          <w:kern w:val="0"/>
          <w:szCs w:val="21"/>
        </w:rPr>
        <w:t>比选申请</w:t>
      </w:r>
      <w:r>
        <w:rPr>
          <w:rFonts w:ascii="宋体" w:hAnsi="宋体" w:hint="eastAsia"/>
          <w:color w:val="000000"/>
          <w:szCs w:val="21"/>
        </w:rPr>
        <w:t>当期《重庆工程造价信息》公布的价格执行（如有区间取中间值）；</w:t>
      </w:r>
      <w:r w:rsidR="00AB4689">
        <w:rPr>
          <w:rFonts w:ascii="宋体" w:hAnsi="宋体" w:hint="eastAsia"/>
          <w:color w:val="000000"/>
          <w:kern w:val="0"/>
          <w:szCs w:val="21"/>
        </w:rPr>
        <w:t>比选申请</w:t>
      </w:r>
      <w:r>
        <w:rPr>
          <w:rFonts w:ascii="宋体" w:hAnsi="宋体" w:hint="eastAsia"/>
          <w:color w:val="000000"/>
          <w:szCs w:val="21"/>
        </w:rPr>
        <w:t>报价中没有的材料单价按照</w:t>
      </w:r>
      <w:r w:rsidR="00AB4689">
        <w:rPr>
          <w:rFonts w:ascii="宋体" w:hAnsi="宋体" w:hint="eastAsia"/>
          <w:color w:val="000000"/>
          <w:kern w:val="0"/>
          <w:szCs w:val="21"/>
        </w:rPr>
        <w:t>比选申请</w:t>
      </w:r>
      <w:r>
        <w:rPr>
          <w:rFonts w:ascii="宋体" w:hAnsi="宋体" w:hint="eastAsia"/>
          <w:color w:val="000000"/>
          <w:szCs w:val="21"/>
        </w:rPr>
        <w:t>当期《重庆工程造价信息》公布的材料价格执行（如有区间取中间值），缺项材料由发包人根据市场</w:t>
      </w:r>
      <w:proofErr w:type="gramStart"/>
      <w:r>
        <w:rPr>
          <w:rFonts w:ascii="宋体" w:hAnsi="宋体" w:hint="eastAsia"/>
          <w:color w:val="000000"/>
          <w:szCs w:val="21"/>
        </w:rPr>
        <w:t>行情认质核价</w:t>
      </w:r>
      <w:proofErr w:type="gramEnd"/>
      <w:r>
        <w:rPr>
          <w:rFonts w:ascii="宋体" w:hAnsi="宋体" w:hint="eastAsia"/>
          <w:color w:val="000000"/>
          <w:szCs w:val="21"/>
        </w:rPr>
        <w:t>。（注：《重庆工程造价信息》中网员价或厂商</w:t>
      </w:r>
      <w:proofErr w:type="gramStart"/>
      <w:r>
        <w:rPr>
          <w:rFonts w:ascii="宋体" w:hAnsi="宋体" w:hint="eastAsia"/>
          <w:color w:val="000000"/>
          <w:szCs w:val="21"/>
        </w:rPr>
        <w:t>信息价除外</w:t>
      </w:r>
      <w:proofErr w:type="gramEnd"/>
      <w:r>
        <w:rPr>
          <w:rFonts w:ascii="宋体" w:hAnsi="宋体" w:hint="eastAsia"/>
          <w:color w:val="000000"/>
          <w:szCs w:val="21"/>
        </w:rPr>
        <w:t>）。</w:t>
      </w:r>
    </w:p>
    <w:p w14:paraId="2F28497F" w14:textId="77777777" w:rsidR="000100D0" w:rsidRDefault="004B0FB1">
      <w:pPr>
        <w:widowControl/>
        <w:snapToGrid w:val="0"/>
        <w:spacing w:line="400" w:lineRule="exact"/>
        <w:ind w:firstLineChars="174" w:firstLine="365"/>
        <w:jc w:val="left"/>
        <w:textAlignment w:val="baseline"/>
        <w:rPr>
          <w:rFonts w:ascii="宋体" w:hAnsi="宋体" w:cs="宋体"/>
          <w:color w:val="000000"/>
          <w:sz w:val="20"/>
          <w:szCs w:val="21"/>
        </w:rPr>
      </w:pPr>
      <w:r>
        <w:rPr>
          <w:rFonts w:ascii="宋体" w:hAnsi="宋体" w:cs="宋体"/>
          <w:color w:val="000000"/>
          <w:szCs w:val="21"/>
        </w:rPr>
        <w:t>（</w:t>
      </w:r>
      <w:r>
        <w:rPr>
          <w:rFonts w:ascii="宋体" w:hAnsi="宋体" w:cs="宋体" w:hint="eastAsia"/>
          <w:color w:val="000000"/>
          <w:szCs w:val="21"/>
        </w:rPr>
        <w:t>4</w:t>
      </w:r>
      <w:r>
        <w:rPr>
          <w:rFonts w:ascii="宋体" w:hAnsi="宋体" w:cs="宋体"/>
          <w:color w:val="000000"/>
          <w:szCs w:val="21"/>
        </w:rPr>
        <w:t>）</w:t>
      </w:r>
      <w:r>
        <w:rPr>
          <w:rFonts w:ascii="宋体" w:hAnsi="宋体" w:cs="宋体" w:hint="eastAsia"/>
          <w:color w:val="000000"/>
          <w:szCs w:val="21"/>
        </w:rPr>
        <w:t>管理费和利润按</w:t>
      </w:r>
      <w:r w:rsidR="00AB4689">
        <w:rPr>
          <w:rFonts w:ascii="宋体" w:hAnsi="宋体" w:hint="eastAsia"/>
          <w:color w:val="000000"/>
          <w:kern w:val="0"/>
          <w:szCs w:val="21"/>
        </w:rPr>
        <w:t>比选申请</w:t>
      </w:r>
      <w:r>
        <w:rPr>
          <w:rFonts w:ascii="宋体" w:hAnsi="宋体" w:cs="宋体" w:hint="eastAsia"/>
          <w:color w:val="000000"/>
          <w:szCs w:val="21"/>
        </w:rPr>
        <w:t>报价中相同分部的最低费率执行，高于费用定额标准的，按费用定额执行。</w:t>
      </w:r>
    </w:p>
    <w:p w14:paraId="37985CF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color w:val="000000"/>
          <w:szCs w:val="21"/>
        </w:rPr>
        <w:lastRenderedPageBreak/>
        <w:t>（</w:t>
      </w:r>
      <w:r>
        <w:rPr>
          <w:rFonts w:ascii="宋体" w:hAnsi="宋体" w:cs="宋体" w:hint="eastAsia"/>
          <w:color w:val="000000"/>
          <w:szCs w:val="21"/>
        </w:rPr>
        <w:t>5</w:t>
      </w:r>
      <w:r>
        <w:rPr>
          <w:rFonts w:ascii="宋体" w:hAnsi="宋体" w:cs="宋体"/>
          <w:color w:val="000000"/>
          <w:szCs w:val="21"/>
        </w:rPr>
        <w:t>）</w:t>
      </w:r>
      <w:r>
        <w:rPr>
          <w:rFonts w:ascii="宋体" w:hAnsi="宋体" w:cs="宋体" w:hint="eastAsia"/>
          <w:color w:val="000000"/>
          <w:szCs w:val="21"/>
        </w:rPr>
        <w:t>根据市场行情，对于需要采用市场综合单价（包括但不限于招标清单中</w:t>
      </w:r>
      <w:proofErr w:type="gramStart"/>
      <w:r>
        <w:rPr>
          <w:rFonts w:ascii="宋体" w:hAnsi="宋体" w:cs="宋体" w:hint="eastAsia"/>
          <w:color w:val="000000"/>
          <w:szCs w:val="21"/>
        </w:rPr>
        <w:t>全费用</w:t>
      </w:r>
      <w:proofErr w:type="gramEnd"/>
      <w:r>
        <w:rPr>
          <w:rFonts w:ascii="宋体" w:hAnsi="宋体" w:cs="宋体" w:hint="eastAsia"/>
          <w:color w:val="000000"/>
          <w:szCs w:val="21"/>
        </w:rPr>
        <w:t>包干单价表中子项，</w:t>
      </w:r>
      <w:proofErr w:type="gramStart"/>
      <w:r>
        <w:rPr>
          <w:rFonts w:ascii="宋体" w:hAnsi="宋体" w:cs="宋体" w:hint="eastAsia"/>
          <w:color w:val="000000"/>
          <w:szCs w:val="21"/>
        </w:rPr>
        <w:t>如平基土石方</w:t>
      </w:r>
      <w:proofErr w:type="gramEnd"/>
      <w:r>
        <w:rPr>
          <w:rFonts w:ascii="宋体" w:hAnsi="宋体" w:cs="宋体" w:hint="eastAsia"/>
          <w:color w:val="000000"/>
          <w:szCs w:val="21"/>
        </w:rPr>
        <w:t>、地基强夯、机械凿打石方、</w:t>
      </w:r>
      <w:proofErr w:type="gramStart"/>
      <w:r>
        <w:rPr>
          <w:rFonts w:ascii="宋体" w:hAnsi="宋体" w:cs="宋体" w:hint="eastAsia"/>
          <w:color w:val="000000"/>
          <w:szCs w:val="21"/>
        </w:rPr>
        <w:t>钩机作业</w:t>
      </w:r>
      <w:proofErr w:type="gramEnd"/>
      <w:r>
        <w:rPr>
          <w:rFonts w:ascii="宋体" w:hAnsi="宋体" w:cs="宋体" w:hint="eastAsia"/>
          <w:color w:val="000000"/>
          <w:szCs w:val="21"/>
        </w:rPr>
        <w:t>石方、挖淤泥、抛石挤淤、路基翻挖、路基填方、旋挖桩土石方、交通标线、波形护栏、涂膜防水等）的，在发生变更新增单价的情况下，若属于</w:t>
      </w:r>
      <w:proofErr w:type="gramStart"/>
      <w:r>
        <w:rPr>
          <w:rFonts w:ascii="宋体" w:hAnsi="宋体" w:cs="宋体" w:hint="eastAsia"/>
          <w:color w:val="000000"/>
          <w:szCs w:val="21"/>
        </w:rPr>
        <w:t>渝</w:t>
      </w:r>
      <w:proofErr w:type="gramEnd"/>
      <w:r>
        <w:rPr>
          <w:rFonts w:ascii="宋体" w:hAnsi="宋体" w:cs="宋体" w:hint="eastAsia"/>
          <w:color w:val="000000"/>
          <w:szCs w:val="21"/>
        </w:rPr>
        <w:t>两江招投标发【</w:t>
      </w:r>
      <w:r>
        <w:rPr>
          <w:rFonts w:ascii="宋体" w:hAnsi="宋体" w:cs="宋体"/>
          <w:color w:val="000000"/>
          <w:szCs w:val="21"/>
        </w:rPr>
        <w:t>2019】2号文中</w:t>
      </w:r>
      <w:proofErr w:type="gramStart"/>
      <w:r>
        <w:rPr>
          <w:rFonts w:ascii="宋体" w:hAnsi="宋体" w:cs="宋体"/>
          <w:color w:val="000000"/>
          <w:szCs w:val="21"/>
        </w:rPr>
        <w:t>全费用</w:t>
      </w:r>
      <w:proofErr w:type="gramEnd"/>
      <w:r>
        <w:rPr>
          <w:rFonts w:ascii="宋体" w:hAnsi="宋体" w:cs="宋体"/>
          <w:color w:val="000000"/>
          <w:szCs w:val="21"/>
        </w:rPr>
        <w:t>综合包干单价表列明的子目，发生变更时执行该文件</w:t>
      </w:r>
      <w:proofErr w:type="gramStart"/>
      <w:r>
        <w:rPr>
          <w:rFonts w:ascii="宋体" w:hAnsi="宋体" w:cs="宋体"/>
          <w:color w:val="000000"/>
          <w:szCs w:val="21"/>
        </w:rPr>
        <w:t>全费用</w:t>
      </w:r>
      <w:proofErr w:type="gramEnd"/>
      <w:r>
        <w:rPr>
          <w:rFonts w:ascii="宋体" w:hAnsi="宋体" w:cs="宋体"/>
          <w:color w:val="000000"/>
          <w:szCs w:val="21"/>
        </w:rPr>
        <w:t>综合包干单价；不在</w:t>
      </w:r>
      <w:proofErr w:type="gramStart"/>
      <w:r>
        <w:rPr>
          <w:rFonts w:ascii="宋体" w:hAnsi="宋体" w:cs="宋体"/>
          <w:color w:val="000000"/>
          <w:szCs w:val="21"/>
        </w:rPr>
        <w:t>渝</w:t>
      </w:r>
      <w:proofErr w:type="gramEnd"/>
      <w:r>
        <w:rPr>
          <w:rFonts w:ascii="宋体" w:hAnsi="宋体" w:cs="宋体"/>
          <w:color w:val="000000"/>
          <w:szCs w:val="21"/>
        </w:rPr>
        <w:t>两江招投标发【2019】2号文</w:t>
      </w:r>
      <w:proofErr w:type="gramStart"/>
      <w:r>
        <w:rPr>
          <w:rFonts w:ascii="宋体" w:hAnsi="宋体" w:cs="宋体"/>
          <w:color w:val="000000"/>
          <w:szCs w:val="21"/>
        </w:rPr>
        <w:t>全费用</w:t>
      </w:r>
      <w:proofErr w:type="gramEnd"/>
      <w:r>
        <w:rPr>
          <w:rFonts w:ascii="宋体" w:hAnsi="宋体" w:cs="宋体"/>
          <w:color w:val="000000"/>
          <w:szCs w:val="21"/>
        </w:rPr>
        <w:t>综合包干单价表中列明的</w:t>
      </w:r>
      <w:proofErr w:type="gramStart"/>
      <w:r>
        <w:rPr>
          <w:rFonts w:ascii="宋体" w:hAnsi="宋体" w:cs="宋体"/>
          <w:color w:val="000000"/>
          <w:szCs w:val="21"/>
        </w:rPr>
        <w:t>全费用</w:t>
      </w:r>
      <w:proofErr w:type="gramEnd"/>
      <w:r>
        <w:rPr>
          <w:rFonts w:ascii="宋体" w:hAnsi="宋体" w:cs="宋体"/>
          <w:color w:val="000000"/>
          <w:szCs w:val="21"/>
        </w:rPr>
        <w:t>综合包干单价，按市场行情以</w:t>
      </w:r>
      <w:proofErr w:type="gramStart"/>
      <w:r>
        <w:rPr>
          <w:rFonts w:ascii="宋体" w:hAnsi="宋体" w:cs="宋体"/>
          <w:color w:val="000000"/>
          <w:szCs w:val="21"/>
        </w:rPr>
        <w:t>全费用</w:t>
      </w:r>
      <w:proofErr w:type="gramEnd"/>
      <w:r>
        <w:rPr>
          <w:rFonts w:ascii="宋体" w:hAnsi="宋体" w:cs="宋体"/>
          <w:color w:val="000000"/>
          <w:szCs w:val="21"/>
        </w:rPr>
        <w:t>综合包干单价方式组价，经监理、造价咨询机构审核后，报发包人核价审定为准</w:t>
      </w:r>
      <w:r>
        <w:rPr>
          <w:rFonts w:ascii="宋体" w:hAnsi="宋体" w:hint="eastAsia"/>
          <w:color w:val="000000"/>
          <w:kern w:val="0"/>
          <w:szCs w:val="21"/>
        </w:rPr>
        <w:t>。</w:t>
      </w:r>
    </w:p>
    <w:p w14:paraId="6B3227D2" w14:textId="77777777" w:rsidR="000100D0" w:rsidRDefault="004B0FB1">
      <w:pPr>
        <w:widowControl/>
        <w:snapToGrid w:val="0"/>
        <w:spacing w:line="400" w:lineRule="exact"/>
        <w:ind w:firstLineChars="174" w:firstLine="365"/>
        <w:jc w:val="left"/>
        <w:textAlignment w:val="baseline"/>
        <w:rPr>
          <w:rFonts w:ascii="宋体" w:hAnsi="宋体" w:cs="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 xml:space="preserve">5 </w:t>
      </w:r>
      <w:r>
        <w:rPr>
          <w:rFonts w:ascii="宋体" w:hAnsi="宋体" w:cs="宋体" w:hint="eastAsia"/>
          <w:color w:val="000000"/>
          <w:szCs w:val="21"/>
        </w:rPr>
        <w:t>安全文明施工</w:t>
      </w:r>
      <w:proofErr w:type="gramStart"/>
      <w:r>
        <w:rPr>
          <w:rFonts w:ascii="宋体" w:hAnsi="宋体" w:cs="宋体" w:hint="eastAsia"/>
          <w:color w:val="000000"/>
          <w:szCs w:val="21"/>
        </w:rPr>
        <w:t>费按照</w:t>
      </w:r>
      <w:proofErr w:type="gramEnd"/>
      <w:r>
        <w:rPr>
          <w:rFonts w:ascii="宋体" w:hAnsi="宋体" w:cs="宋体" w:hint="eastAsia"/>
          <w:color w:val="000000"/>
          <w:szCs w:val="21"/>
        </w:rPr>
        <w:t>工程开工时</w:t>
      </w:r>
      <w:r>
        <w:rPr>
          <w:rFonts w:ascii="宋体" w:hAnsi="宋体" w:hint="eastAsia"/>
          <w:color w:val="000000"/>
          <w:kern w:val="0"/>
          <w:szCs w:val="21"/>
        </w:rPr>
        <w:t>《重庆市建设工程费用定额》 CQFYDE-2018规定</w:t>
      </w:r>
      <w:r>
        <w:rPr>
          <w:rFonts w:ascii="宋体" w:hAnsi="宋体" w:hint="eastAsia"/>
          <w:color w:val="000000"/>
          <w:szCs w:val="21"/>
        </w:rPr>
        <w:t>之合格标准执行。</w:t>
      </w:r>
    </w:p>
    <w:p w14:paraId="7E2E8BD0"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 xml:space="preserve">6 </w:t>
      </w:r>
      <w:r>
        <w:rPr>
          <w:rFonts w:ascii="宋体" w:hAnsi="宋体" w:cs="宋体" w:hint="eastAsia"/>
          <w:color w:val="000000"/>
          <w:szCs w:val="21"/>
        </w:rPr>
        <w:t>措施费计价原则：组织措施和技术措施费按结算原则的规定调整。</w:t>
      </w:r>
    </w:p>
    <w:p w14:paraId="5AB6936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hint="eastAsia"/>
          <w:color w:val="000000"/>
          <w:szCs w:val="21"/>
        </w:rPr>
        <w:t>10.4.</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如</w:t>
      </w:r>
      <w:proofErr w:type="gramStart"/>
      <w:r>
        <w:rPr>
          <w:rFonts w:ascii="宋体" w:hAnsi="宋体" w:cs="宋体" w:hint="eastAsia"/>
          <w:color w:val="000000"/>
          <w:szCs w:val="21"/>
        </w:rPr>
        <w:t>需要认质核价</w:t>
      </w:r>
      <w:proofErr w:type="gramEnd"/>
      <w:r>
        <w:rPr>
          <w:rFonts w:ascii="宋体" w:hAnsi="宋体" w:cs="宋体" w:hint="eastAsia"/>
          <w:color w:val="000000"/>
          <w:szCs w:val="21"/>
        </w:rPr>
        <w:t>:按照《两江新区水土高新技术产业园建设投资有限公司造价管理办法》执行。</w:t>
      </w:r>
    </w:p>
    <w:p w14:paraId="29411B4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10.7 暂估价</w:t>
      </w:r>
    </w:p>
    <w:p w14:paraId="41C126C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10.7</w:t>
      </w:r>
      <w:r>
        <w:rPr>
          <w:rFonts w:ascii="宋体" w:hAnsi="宋体" w:hint="eastAsia"/>
          <w:color w:val="000000"/>
          <w:szCs w:val="21"/>
        </w:rPr>
        <w:t>.1发包人、承包人在采用</w:t>
      </w:r>
      <w:r>
        <w:rPr>
          <w:rFonts w:ascii="宋体" w:hAnsi="宋体" w:hint="eastAsia"/>
          <w:color w:val="000000"/>
          <w:kern w:val="0"/>
          <w:szCs w:val="21"/>
        </w:rPr>
        <w:t>比选</w:t>
      </w:r>
      <w:r>
        <w:rPr>
          <w:rFonts w:ascii="宋体" w:hAnsi="宋体" w:hint="eastAsia"/>
          <w:color w:val="000000"/>
          <w:szCs w:val="21"/>
        </w:rPr>
        <w:t>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14:paraId="29F85C0F" w14:textId="77777777" w:rsidR="000100D0" w:rsidRDefault="004B0FB1">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color w:val="000000"/>
          <w:szCs w:val="21"/>
        </w:rPr>
        <w:t>10.7</w:t>
      </w:r>
      <w:r>
        <w:rPr>
          <w:rFonts w:ascii="宋体" w:hAnsi="宋体" w:hint="eastAsia"/>
          <w:color w:val="000000"/>
          <w:szCs w:val="21"/>
        </w:rPr>
        <w:t>.2 不属于依法必须招标的暂估价工程最终价格的估价：按本专用条款第10.4款进行估价。</w:t>
      </w:r>
    </w:p>
    <w:p w14:paraId="37F069CA" w14:textId="77777777" w:rsidR="000100D0" w:rsidRDefault="004B0FB1">
      <w:pPr>
        <w:widowControl/>
        <w:snapToGrid w:val="0"/>
        <w:spacing w:line="400" w:lineRule="exact"/>
        <w:ind w:firstLineChars="200" w:firstLine="422"/>
        <w:jc w:val="left"/>
        <w:textAlignment w:val="baseline"/>
        <w:rPr>
          <w:rFonts w:ascii="宋体" w:hAnsi="宋体"/>
          <w:b/>
          <w:color w:val="000000"/>
          <w:sz w:val="20"/>
          <w:szCs w:val="21"/>
        </w:rPr>
      </w:pPr>
      <w:r>
        <w:rPr>
          <w:rFonts w:ascii="宋体" w:hAnsi="宋体"/>
          <w:b/>
          <w:color w:val="000000"/>
          <w:szCs w:val="21"/>
        </w:rPr>
        <w:t>10.8 暂列金额</w:t>
      </w:r>
    </w:p>
    <w:p w14:paraId="1D17490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hint="eastAsia"/>
          <w:color w:val="000000"/>
          <w:kern w:val="0"/>
          <w:szCs w:val="21"/>
        </w:rPr>
        <w:t>合同当事人关于暂列金额使用的约定：</w:t>
      </w:r>
      <w:r>
        <w:rPr>
          <w:rFonts w:ascii="宋体" w:hAnsi="宋体" w:hint="eastAsia"/>
          <w:color w:val="000000"/>
          <w:kern w:val="0"/>
          <w:szCs w:val="21"/>
          <w:u w:val="single" w:color="000000"/>
        </w:rPr>
        <w:t>按发包人要求执行</w:t>
      </w:r>
      <w:r>
        <w:rPr>
          <w:rFonts w:ascii="宋体" w:hAnsi="宋体" w:hint="eastAsia"/>
          <w:color w:val="000000"/>
          <w:kern w:val="0"/>
          <w:szCs w:val="21"/>
        </w:rPr>
        <w:t>。</w:t>
      </w:r>
    </w:p>
    <w:p w14:paraId="2159081B" w14:textId="77777777" w:rsidR="000100D0" w:rsidRDefault="004B0FB1">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11. 价格调整</w:t>
      </w:r>
    </w:p>
    <w:p w14:paraId="6F98ABA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11.1 市场价格波动引起的调整</w:t>
      </w:r>
    </w:p>
    <w:p w14:paraId="4EFD25B1"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调整范围：针对合同工期一年及以上项目的商品</w:t>
      </w:r>
      <w:proofErr w:type="gramStart"/>
      <w:r>
        <w:rPr>
          <w:rFonts w:ascii="宋体" w:hAnsi="宋体" w:hint="eastAsia"/>
          <w:color w:val="000000"/>
          <w:szCs w:val="21"/>
        </w:rPr>
        <w:t>砼</w:t>
      </w:r>
      <w:proofErr w:type="gramEnd"/>
      <w:r>
        <w:rPr>
          <w:rFonts w:ascii="宋体" w:hAnsi="宋体" w:hint="eastAsia"/>
          <w:color w:val="000000"/>
          <w:szCs w:val="21"/>
        </w:rPr>
        <w:t>、钢材、</w:t>
      </w:r>
      <w:r>
        <w:rPr>
          <w:rFonts w:ascii="宋体" w:hAnsi="宋体"/>
          <w:color w:val="000000"/>
          <w:szCs w:val="21"/>
        </w:rPr>
        <w:t>预拌砂浆、</w:t>
      </w:r>
      <w:r>
        <w:rPr>
          <w:rFonts w:ascii="宋体" w:hAnsi="宋体" w:hint="eastAsia"/>
          <w:color w:val="000000"/>
          <w:szCs w:val="21"/>
        </w:rPr>
        <w:t>沥青</w:t>
      </w:r>
      <w:proofErr w:type="gramStart"/>
      <w:r>
        <w:rPr>
          <w:rFonts w:ascii="宋体" w:hAnsi="宋体" w:hint="eastAsia"/>
          <w:color w:val="000000"/>
          <w:szCs w:val="21"/>
        </w:rPr>
        <w:t>砼</w:t>
      </w:r>
      <w:proofErr w:type="gramEnd"/>
      <w:r>
        <w:rPr>
          <w:rFonts w:ascii="宋体" w:hAnsi="宋体"/>
          <w:color w:val="000000"/>
          <w:szCs w:val="21"/>
        </w:rPr>
        <w:t>、</w:t>
      </w:r>
      <w:r>
        <w:rPr>
          <w:rFonts w:ascii="宋体" w:hAnsi="宋体" w:hint="eastAsia"/>
          <w:color w:val="000000"/>
          <w:szCs w:val="21"/>
        </w:rPr>
        <w:t>水稳层</w:t>
      </w:r>
      <w:r>
        <w:rPr>
          <w:rFonts w:ascii="宋体" w:hAnsi="宋体"/>
          <w:color w:val="000000"/>
          <w:szCs w:val="21"/>
        </w:rPr>
        <w:t>、水泥、砂、石子</w:t>
      </w:r>
      <w:r>
        <w:rPr>
          <w:rFonts w:ascii="宋体" w:hAnsi="宋体" w:hint="eastAsia"/>
          <w:color w:val="000000"/>
          <w:szCs w:val="21"/>
        </w:rPr>
        <w:t>。</w:t>
      </w:r>
    </w:p>
    <w:p w14:paraId="609BC7D9"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物价波动引起的价格调整方法：</w:t>
      </w:r>
      <w:r>
        <w:rPr>
          <w:rFonts w:ascii="宋体" w:hAnsi="宋体" w:hint="eastAsia"/>
          <w:color w:val="000000"/>
          <w:szCs w:val="21"/>
          <w:u w:val="single" w:color="000000"/>
        </w:rPr>
        <w:t>按本合同11.2要求调整。</w:t>
      </w:r>
    </w:p>
    <w:p w14:paraId="534EB3C9"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风险费用的计算方法：综合考虑在</w:t>
      </w:r>
      <w:r w:rsidR="00AB4689">
        <w:rPr>
          <w:rFonts w:ascii="宋体" w:hAnsi="宋体" w:hint="eastAsia"/>
          <w:color w:val="000000"/>
          <w:kern w:val="0"/>
          <w:szCs w:val="21"/>
        </w:rPr>
        <w:t>比选申请</w:t>
      </w:r>
      <w:r>
        <w:rPr>
          <w:rFonts w:ascii="宋体" w:hAnsi="宋体" w:hint="eastAsia"/>
          <w:color w:val="000000"/>
          <w:szCs w:val="21"/>
        </w:rPr>
        <w:t>报价中。</w:t>
      </w:r>
    </w:p>
    <w:p w14:paraId="0D540BB3"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u w:val="single" w:color="000000"/>
        </w:rPr>
      </w:pPr>
      <w:r>
        <w:rPr>
          <w:rFonts w:ascii="宋体" w:hAnsi="宋体" w:hint="eastAsia"/>
          <w:color w:val="000000"/>
          <w:szCs w:val="21"/>
        </w:rPr>
        <w:t>11.2价差调整</w:t>
      </w:r>
      <w:r>
        <w:rPr>
          <w:rFonts w:ascii="宋体" w:hAnsi="宋体" w:hint="eastAsia"/>
          <w:color w:val="000000"/>
          <w:szCs w:val="21"/>
          <w:u w:val="single" w:color="000000"/>
        </w:rPr>
        <w:t xml:space="preserve"> 用算术平均法进行调差 </w:t>
      </w:r>
    </w:p>
    <w:p w14:paraId="6C519828"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1)基准价格A：以开标之日前15</w:t>
      </w:r>
      <w:proofErr w:type="gramStart"/>
      <w:r>
        <w:rPr>
          <w:rFonts w:ascii="宋体" w:hAnsi="宋体" w:hint="eastAsia"/>
          <w:color w:val="000000"/>
          <w:szCs w:val="21"/>
        </w:rPr>
        <w:t>日历天</w:t>
      </w:r>
      <w:proofErr w:type="gramEnd"/>
      <w:r>
        <w:rPr>
          <w:rFonts w:ascii="宋体" w:hAnsi="宋体" w:hint="eastAsia"/>
          <w:color w:val="000000"/>
          <w:szCs w:val="21"/>
        </w:rPr>
        <w:t>对应的月份《重庆工程造价信息》公布的商品</w:t>
      </w:r>
      <w:proofErr w:type="gramStart"/>
      <w:r>
        <w:rPr>
          <w:rFonts w:ascii="宋体" w:hAnsi="宋体" w:hint="eastAsia"/>
          <w:color w:val="000000"/>
          <w:szCs w:val="21"/>
        </w:rPr>
        <w:t>砼</w:t>
      </w:r>
      <w:proofErr w:type="gramEnd"/>
      <w:r>
        <w:rPr>
          <w:rFonts w:ascii="宋体" w:hAnsi="宋体" w:hint="eastAsia"/>
          <w:color w:val="000000"/>
          <w:szCs w:val="21"/>
        </w:rPr>
        <w:t>、钢材、</w:t>
      </w:r>
      <w:r>
        <w:rPr>
          <w:rFonts w:ascii="宋体" w:hAnsi="宋体"/>
          <w:color w:val="000000"/>
          <w:szCs w:val="21"/>
        </w:rPr>
        <w:t>预拌砂浆、</w:t>
      </w:r>
      <w:r>
        <w:rPr>
          <w:rFonts w:ascii="宋体" w:hAnsi="宋体" w:hint="eastAsia"/>
          <w:color w:val="000000"/>
          <w:szCs w:val="21"/>
        </w:rPr>
        <w:t>沥青</w:t>
      </w:r>
      <w:proofErr w:type="gramStart"/>
      <w:r>
        <w:rPr>
          <w:rFonts w:ascii="宋体" w:hAnsi="宋体" w:hint="eastAsia"/>
          <w:color w:val="000000"/>
          <w:szCs w:val="21"/>
        </w:rPr>
        <w:t>砼</w:t>
      </w:r>
      <w:proofErr w:type="gramEnd"/>
      <w:r>
        <w:rPr>
          <w:rFonts w:ascii="宋体" w:hAnsi="宋体"/>
          <w:color w:val="000000"/>
          <w:szCs w:val="21"/>
        </w:rPr>
        <w:t>、</w:t>
      </w:r>
      <w:r>
        <w:rPr>
          <w:rFonts w:ascii="宋体" w:hAnsi="宋体" w:hint="eastAsia"/>
          <w:color w:val="000000"/>
          <w:szCs w:val="21"/>
        </w:rPr>
        <w:t>水稳层</w:t>
      </w:r>
      <w:r>
        <w:rPr>
          <w:rFonts w:ascii="宋体" w:hAnsi="宋体"/>
          <w:color w:val="000000"/>
          <w:szCs w:val="21"/>
        </w:rPr>
        <w:t>、水泥、砂、石子</w:t>
      </w:r>
      <w:r>
        <w:rPr>
          <w:rFonts w:ascii="宋体" w:hAnsi="宋体" w:hint="eastAsia"/>
          <w:color w:val="000000"/>
          <w:szCs w:val="21"/>
        </w:rPr>
        <w:t>单价</w:t>
      </w:r>
      <w:proofErr w:type="gramStart"/>
      <w:r>
        <w:rPr>
          <w:rFonts w:ascii="宋体" w:hAnsi="宋体" w:hint="eastAsia"/>
          <w:color w:val="000000"/>
          <w:szCs w:val="21"/>
        </w:rPr>
        <w:t>作为调差基准</w:t>
      </w:r>
      <w:proofErr w:type="gramEnd"/>
      <w:r>
        <w:rPr>
          <w:rFonts w:ascii="宋体" w:hAnsi="宋体" w:hint="eastAsia"/>
          <w:color w:val="000000"/>
          <w:szCs w:val="21"/>
        </w:rPr>
        <w:t>价。</w:t>
      </w:r>
    </w:p>
    <w:p w14:paraId="11473756"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2)算术平均价格B：以工程开工到主体结构完工的所有月份的《重庆工程造价信息》公布价，计算出商品</w:t>
      </w:r>
      <w:proofErr w:type="gramStart"/>
      <w:r>
        <w:rPr>
          <w:rFonts w:ascii="宋体" w:hAnsi="宋体" w:hint="eastAsia"/>
          <w:color w:val="000000"/>
          <w:szCs w:val="21"/>
        </w:rPr>
        <w:t>砼</w:t>
      </w:r>
      <w:proofErr w:type="gramEnd"/>
      <w:r>
        <w:rPr>
          <w:rFonts w:ascii="宋体" w:hAnsi="宋体" w:hint="eastAsia"/>
          <w:color w:val="000000"/>
          <w:szCs w:val="21"/>
        </w:rPr>
        <w:t>、钢材、</w:t>
      </w:r>
      <w:r>
        <w:rPr>
          <w:rFonts w:ascii="宋体" w:hAnsi="宋体"/>
          <w:color w:val="000000"/>
          <w:szCs w:val="21"/>
        </w:rPr>
        <w:t>预拌砂浆、</w:t>
      </w:r>
      <w:r>
        <w:rPr>
          <w:rFonts w:ascii="宋体" w:hAnsi="宋体" w:hint="eastAsia"/>
          <w:color w:val="000000"/>
          <w:szCs w:val="21"/>
        </w:rPr>
        <w:t>沥青</w:t>
      </w:r>
      <w:proofErr w:type="gramStart"/>
      <w:r>
        <w:rPr>
          <w:rFonts w:ascii="宋体" w:hAnsi="宋体" w:hint="eastAsia"/>
          <w:color w:val="000000"/>
          <w:szCs w:val="21"/>
        </w:rPr>
        <w:t>砼</w:t>
      </w:r>
      <w:proofErr w:type="gramEnd"/>
      <w:r>
        <w:rPr>
          <w:rFonts w:ascii="宋体" w:hAnsi="宋体"/>
          <w:color w:val="000000"/>
          <w:szCs w:val="21"/>
        </w:rPr>
        <w:t>、</w:t>
      </w:r>
      <w:r>
        <w:rPr>
          <w:rFonts w:ascii="宋体" w:hAnsi="宋体" w:hint="eastAsia"/>
          <w:color w:val="000000"/>
          <w:szCs w:val="21"/>
        </w:rPr>
        <w:t>水稳层</w:t>
      </w:r>
      <w:r>
        <w:rPr>
          <w:rFonts w:ascii="宋体" w:hAnsi="宋体"/>
          <w:color w:val="000000"/>
          <w:szCs w:val="21"/>
        </w:rPr>
        <w:t>、水泥、砂、石子</w:t>
      </w:r>
      <w:r>
        <w:rPr>
          <w:rFonts w:ascii="宋体" w:hAnsi="宋体" w:hint="eastAsia"/>
          <w:color w:val="000000"/>
          <w:szCs w:val="21"/>
        </w:rPr>
        <w:t>的算术平均价。</w:t>
      </w:r>
    </w:p>
    <w:p w14:paraId="74229B0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3)</w:t>
      </w:r>
      <w:proofErr w:type="gramStart"/>
      <w:r>
        <w:rPr>
          <w:rFonts w:ascii="宋体" w:hAnsi="宋体" w:hint="eastAsia"/>
          <w:color w:val="000000"/>
          <w:szCs w:val="21"/>
        </w:rPr>
        <w:t>调差总量</w:t>
      </w:r>
      <w:proofErr w:type="gramEnd"/>
      <w:r>
        <w:rPr>
          <w:rFonts w:ascii="宋体" w:hAnsi="宋体" w:hint="eastAsia"/>
          <w:color w:val="000000"/>
          <w:szCs w:val="21"/>
        </w:rPr>
        <w:t>C：经业主和监理确认的竣工图及相关经济签证计算出工程量，按规定</w:t>
      </w:r>
      <w:r>
        <w:rPr>
          <w:rFonts w:ascii="宋体" w:hAnsi="宋体"/>
          <w:color w:val="000000"/>
          <w:szCs w:val="21"/>
        </w:rPr>
        <w:t>的</w:t>
      </w:r>
      <w:r>
        <w:rPr>
          <w:rFonts w:ascii="宋体" w:hAnsi="宋体" w:hint="eastAsia"/>
          <w:color w:val="000000"/>
          <w:szCs w:val="21"/>
        </w:rPr>
        <w:t>定额消耗量</w:t>
      </w:r>
      <w:proofErr w:type="gramStart"/>
      <w:r>
        <w:rPr>
          <w:rFonts w:ascii="宋体" w:hAnsi="宋体" w:hint="eastAsia"/>
          <w:color w:val="000000"/>
          <w:szCs w:val="21"/>
        </w:rPr>
        <w:t>作为调差总量</w:t>
      </w:r>
      <w:proofErr w:type="gramEnd"/>
      <w:r>
        <w:rPr>
          <w:rFonts w:ascii="宋体" w:hAnsi="宋体" w:hint="eastAsia"/>
          <w:color w:val="000000"/>
          <w:szCs w:val="21"/>
        </w:rPr>
        <w:t>，</w:t>
      </w:r>
      <w:r>
        <w:rPr>
          <w:rFonts w:ascii="宋体" w:hAnsi="宋体"/>
          <w:color w:val="000000"/>
          <w:szCs w:val="21"/>
        </w:rPr>
        <w:t>原则上</w:t>
      </w:r>
      <w:r>
        <w:rPr>
          <w:rFonts w:ascii="宋体" w:hAnsi="宋体" w:hint="eastAsia"/>
          <w:color w:val="000000"/>
          <w:szCs w:val="21"/>
        </w:rPr>
        <w:t>以</w:t>
      </w:r>
      <w:r>
        <w:rPr>
          <w:rFonts w:ascii="宋体" w:hAnsi="宋体"/>
          <w:color w:val="000000"/>
          <w:szCs w:val="21"/>
        </w:rPr>
        <w:t>定额消耗量为准，若中</w:t>
      </w:r>
      <w:r>
        <w:rPr>
          <w:rFonts w:ascii="宋体" w:hAnsi="宋体" w:hint="eastAsia"/>
          <w:color w:val="000000"/>
          <w:szCs w:val="21"/>
        </w:rPr>
        <w:t>选</w:t>
      </w:r>
      <w:r>
        <w:rPr>
          <w:rFonts w:ascii="宋体" w:hAnsi="宋体"/>
          <w:color w:val="000000"/>
          <w:szCs w:val="21"/>
        </w:rPr>
        <w:t>消耗量低于定额消耗量，以中</w:t>
      </w:r>
      <w:r>
        <w:rPr>
          <w:rFonts w:ascii="宋体" w:hAnsi="宋体" w:hint="eastAsia"/>
          <w:color w:val="000000"/>
          <w:szCs w:val="21"/>
        </w:rPr>
        <w:t>选</w:t>
      </w:r>
      <w:r>
        <w:rPr>
          <w:rFonts w:ascii="宋体" w:hAnsi="宋体"/>
          <w:color w:val="000000"/>
          <w:szCs w:val="21"/>
        </w:rPr>
        <w:t>消耗量为准。</w:t>
      </w:r>
    </w:p>
    <w:p w14:paraId="6EA1817A"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4)</w:t>
      </w:r>
      <w:proofErr w:type="gramStart"/>
      <w:r>
        <w:rPr>
          <w:rFonts w:ascii="宋体" w:hAnsi="宋体" w:hint="eastAsia"/>
          <w:color w:val="000000"/>
          <w:szCs w:val="21"/>
        </w:rPr>
        <w:t>调差金额</w:t>
      </w:r>
      <w:proofErr w:type="gramEnd"/>
      <w:r>
        <w:rPr>
          <w:rFonts w:ascii="宋体" w:hAnsi="宋体" w:hint="eastAsia"/>
          <w:color w:val="000000"/>
          <w:szCs w:val="21"/>
        </w:rPr>
        <w:t>D：算术平均价与基准价相比涨跌在±5%以内的,不予调差；算术平均价与基准价相比涨跌超过±5%的，其超出部分</w:t>
      </w:r>
      <w:proofErr w:type="gramStart"/>
      <w:r>
        <w:rPr>
          <w:rFonts w:ascii="宋体" w:hAnsi="宋体" w:hint="eastAsia"/>
          <w:color w:val="000000"/>
          <w:szCs w:val="21"/>
        </w:rPr>
        <w:t>计算调差费用</w:t>
      </w:r>
      <w:proofErr w:type="gramEnd"/>
      <w:r>
        <w:rPr>
          <w:rFonts w:ascii="宋体" w:hAnsi="宋体" w:hint="eastAsia"/>
          <w:color w:val="000000"/>
          <w:szCs w:val="21"/>
        </w:rPr>
        <w:t>。</w:t>
      </w:r>
      <w:proofErr w:type="gramStart"/>
      <w:r>
        <w:rPr>
          <w:rFonts w:ascii="宋体" w:hAnsi="宋体" w:hint="eastAsia"/>
          <w:color w:val="000000"/>
          <w:szCs w:val="21"/>
        </w:rPr>
        <w:t>具体调差公式</w:t>
      </w:r>
      <w:proofErr w:type="gramEnd"/>
      <w:r>
        <w:rPr>
          <w:rFonts w:ascii="宋体" w:hAnsi="宋体" w:hint="eastAsia"/>
          <w:color w:val="000000"/>
          <w:szCs w:val="21"/>
        </w:rPr>
        <w:t>如下：</w:t>
      </w:r>
    </w:p>
    <w:p w14:paraId="44F118EF"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若B/A＞1.05，则D=（B-A×1.05）×C；</w:t>
      </w:r>
    </w:p>
    <w:p w14:paraId="70566D27"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若B/A＜0.95，则D=（A×0.95-B）×C。</w:t>
      </w:r>
    </w:p>
    <w:p w14:paraId="3EA65353"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该调</w:t>
      </w:r>
      <w:proofErr w:type="gramStart"/>
      <w:r>
        <w:rPr>
          <w:rFonts w:ascii="宋体" w:hAnsi="宋体" w:hint="eastAsia"/>
          <w:color w:val="000000"/>
          <w:szCs w:val="21"/>
        </w:rPr>
        <w:t>差金额除税金外不再</w:t>
      </w:r>
      <w:proofErr w:type="gramEnd"/>
      <w:r>
        <w:rPr>
          <w:rFonts w:ascii="宋体" w:hAnsi="宋体" w:hint="eastAsia"/>
          <w:color w:val="000000"/>
          <w:szCs w:val="21"/>
        </w:rPr>
        <w:t>计取任何费用。在结算时一次性调整。</w:t>
      </w:r>
    </w:p>
    <w:p w14:paraId="0DD76F32" w14:textId="77777777" w:rsidR="000100D0" w:rsidRDefault="004B0FB1">
      <w:pPr>
        <w:widowControl/>
        <w:snapToGrid w:val="0"/>
        <w:spacing w:line="400" w:lineRule="exact"/>
        <w:textAlignment w:val="baseline"/>
        <w:rPr>
          <w:rFonts w:ascii="宋体" w:hAnsi="宋体"/>
          <w:b/>
          <w:color w:val="000000"/>
          <w:sz w:val="20"/>
          <w:szCs w:val="21"/>
        </w:rPr>
      </w:pPr>
      <w:r>
        <w:rPr>
          <w:rFonts w:ascii="宋体" w:hAnsi="宋体"/>
          <w:b/>
          <w:color w:val="000000"/>
          <w:szCs w:val="21"/>
        </w:rPr>
        <w:lastRenderedPageBreak/>
        <w:t>12. 合同价格、计量与支付</w:t>
      </w:r>
    </w:p>
    <w:p w14:paraId="1CD1950D" w14:textId="77777777" w:rsidR="000100D0" w:rsidRDefault="004B0FB1">
      <w:pPr>
        <w:widowControl/>
        <w:snapToGrid w:val="0"/>
        <w:spacing w:line="400" w:lineRule="exact"/>
        <w:ind w:firstLineChars="200" w:firstLine="422"/>
        <w:jc w:val="left"/>
        <w:textAlignment w:val="baseline"/>
        <w:rPr>
          <w:rFonts w:ascii="宋体" w:hAnsi="宋体"/>
          <w:b/>
          <w:color w:val="000000"/>
          <w:sz w:val="20"/>
          <w:szCs w:val="21"/>
        </w:rPr>
      </w:pPr>
      <w:r>
        <w:rPr>
          <w:rFonts w:ascii="宋体" w:hAnsi="宋体"/>
          <w:b/>
          <w:color w:val="000000"/>
          <w:szCs w:val="21"/>
        </w:rPr>
        <w:t>12.1 合同价格形式</w:t>
      </w:r>
    </w:p>
    <w:p w14:paraId="2F4FDCE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1、单价合同。</w:t>
      </w:r>
    </w:p>
    <w:p w14:paraId="25DB5BB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综合单价包含的风险范围：</w:t>
      </w:r>
      <w:r>
        <w:rPr>
          <w:rFonts w:ascii="宋体" w:hAnsi="宋体" w:hint="eastAsia"/>
          <w:color w:val="000000"/>
          <w:szCs w:val="21"/>
          <w:u w:val="single" w:color="000000"/>
        </w:rPr>
        <w:t xml:space="preserve">  \  </w:t>
      </w:r>
      <w:r>
        <w:rPr>
          <w:rFonts w:ascii="宋体" w:hAnsi="宋体"/>
          <w:color w:val="000000"/>
          <w:szCs w:val="21"/>
        </w:rPr>
        <w:t>。</w:t>
      </w:r>
    </w:p>
    <w:p w14:paraId="6B598F3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风险费用的计算方法：</w:t>
      </w:r>
      <w:r>
        <w:rPr>
          <w:rFonts w:ascii="宋体" w:hAnsi="宋体"/>
          <w:color w:val="000000"/>
          <w:szCs w:val="21"/>
          <w:u w:val="single" w:color="000000"/>
        </w:rPr>
        <w:t>\</w:t>
      </w:r>
      <w:r>
        <w:rPr>
          <w:rFonts w:ascii="宋体" w:hAnsi="宋体"/>
          <w:color w:val="000000"/>
          <w:szCs w:val="21"/>
        </w:rPr>
        <w:t>。</w:t>
      </w:r>
    </w:p>
    <w:p w14:paraId="65D7D26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风险范围以外合同价格的调整方法：</w:t>
      </w:r>
      <w:r>
        <w:rPr>
          <w:rFonts w:ascii="宋体" w:hAnsi="宋体" w:hint="eastAsia"/>
          <w:color w:val="000000"/>
          <w:szCs w:val="21"/>
          <w:u w:val="single" w:color="000000"/>
        </w:rPr>
        <w:t xml:space="preserve">  \  </w:t>
      </w:r>
      <w:r>
        <w:rPr>
          <w:rFonts w:ascii="宋体" w:hAnsi="宋体"/>
          <w:color w:val="000000"/>
          <w:szCs w:val="21"/>
        </w:rPr>
        <w:t>。</w:t>
      </w:r>
    </w:p>
    <w:p w14:paraId="23AF6D7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2、总价合同。</w:t>
      </w:r>
    </w:p>
    <w:p w14:paraId="1C085DD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总价包含的风险范围：</w:t>
      </w:r>
      <w:r>
        <w:rPr>
          <w:rFonts w:ascii="宋体" w:hAnsi="宋体"/>
          <w:color w:val="000000"/>
          <w:szCs w:val="21"/>
          <w:u w:val="single" w:color="000000"/>
        </w:rPr>
        <w:t>\</w:t>
      </w:r>
      <w:r>
        <w:rPr>
          <w:rFonts w:ascii="宋体" w:hAnsi="宋体"/>
          <w:color w:val="000000"/>
          <w:szCs w:val="21"/>
        </w:rPr>
        <w:t>。</w:t>
      </w:r>
    </w:p>
    <w:p w14:paraId="08046CC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风险费用的计算方法：</w:t>
      </w:r>
      <w:r>
        <w:rPr>
          <w:rFonts w:ascii="宋体" w:hAnsi="宋体"/>
          <w:color w:val="000000"/>
          <w:szCs w:val="21"/>
          <w:u w:val="single" w:color="000000"/>
        </w:rPr>
        <w:t>\</w:t>
      </w:r>
      <w:r>
        <w:rPr>
          <w:rFonts w:ascii="宋体" w:hAnsi="宋体"/>
          <w:color w:val="000000"/>
          <w:szCs w:val="21"/>
        </w:rPr>
        <w:t>。</w:t>
      </w:r>
    </w:p>
    <w:p w14:paraId="2CCEC5B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风险范围以外合同价格的调整方法：</w:t>
      </w:r>
      <w:r>
        <w:rPr>
          <w:rFonts w:ascii="宋体" w:hAnsi="宋体" w:hint="eastAsia"/>
          <w:color w:val="000000"/>
          <w:szCs w:val="21"/>
          <w:u w:val="single" w:color="000000"/>
        </w:rPr>
        <w:t xml:space="preserve">  \  </w:t>
      </w:r>
      <w:r>
        <w:rPr>
          <w:rFonts w:ascii="宋体" w:hAnsi="宋体"/>
          <w:color w:val="000000"/>
          <w:szCs w:val="21"/>
        </w:rPr>
        <w:t>。</w:t>
      </w:r>
    </w:p>
    <w:p w14:paraId="1383139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3、其他价格方式：</w:t>
      </w:r>
      <w:r>
        <w:rPr>
          <w:rFonts w:ascii="宋体" w:hAnsi="宋体" w:hint="eastAsia"/>
          <w:color w:val="000000"/>
          <w:szCs w:val="21"/>
          <w:u w:val="single" w:color="000000"/>
        </w:rPr>
        <w:t xml:space="preserve">  \  </w:t>
      </w:r>
      <w:r>
        <w:rPr>
          <w:rFonts w:ascii="宋体" w:hAnsi="宋体"/>
          <w:color w:val="000000"/>
          <w:szCs w:val="21"/>
        </w:rPr>
        <w:t>。</w:t>
      </w:r>
    </w:p>
    <w:p w14:paraId="2694084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12.2 预付款</w:t>
      </w:r>
    </w:p>
    <w:p w14:paraId="180DBBD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12.2.1 预付款的支付</w:t>
      </w:r>
    </w:p>
    <w:p w14:paraId="61EC2E9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预付款支付比例或金额：</w:t>
      </w:r>
      <w:r>
        <w:rPr>
          <w:rFonts w:ascii="宋体" w:hAnsi="宋体" w:hint="eastAsia"/>
          <w:color w:val="000000"/>
          <w:szCs w:val="21"/>
          <w:u w:val="single" w:color="000000"/>
        </w:rPr>
        <w:t>本项目不采用</w:t>
      </w:r>
      <w:r>
        <w:rPr>
          <w:rFonts w:ascii="宋体" w:hAnsi="宋体"/>
          <w:color w:val="000000"/>
          <w:szCs w:val="21"/>
        </w:rPr>
        <w:t>。</w:t>
      </w:r>
    </w:p>
    <w:p w14:paraId="3CC3A6D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预付款支付期限：</w:t>
      </w:r>
      <w:r>
        <w:rPr>
          <w:rFonts w:ascii="宋体" w:hAnsi="宋体" w:hint="eastAsia"/>
          <w:color w:val="000000"/>
          <w:szCs w:val="21"/>
          <w:u w:val="single" w:color="000000"/>
        </w:rPr>
        <w:t>本项目不采用</w:t>
      </w:r>
      <w:r>
        <w:rPr>
          <w:rFonts w:ascii="宋体" w:hAnsi="宋体"/>
          <w:color w:val="000000"/>
          <w:szCs w:val="21"/>
        </w:rPr>
        <w:t>。</w:t>
      </w:r>
    </w:p>
    <w:p w14:paraId="38E3DC4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预付款扣回的方式：</w:t>
      </w:r>
      <w:r>
        <w:rPr>
          <w:rFonts w:ascii="宋体" w:hAnsi="宋体" w:hint="eastAsia"/>
          <w:color w:val="000000"/>
          <w:szCs w:val="21"/>
          <w:u w:val="single" w:color="000000"/>
        </w:rPr>
        <w:t>本项目不采用</w:t>
      </w:r>
      <w:r>
        <w:rPr>
          <w:rFonts w:ascii="宋体" w:hAnsi="宋体"/>
          <w:color w:val="000000"/>
          <w:szCs w:val="21"/>
        </w:rPr>
        <w:t>。</w:t>
      </w:r>
    </w:p>
    <w:p w14:paraId="18871BD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12.2.2 预付款担保</w:t>
      </w:r>
    </w:p>
    <w:p w14:paraId="1242C9F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承包人提交预付款担保的期限</w:t>
      </w:r>
      <w:r>
        <w:rPr>
          <w:rFonts w:ascii="宋体" w:hAnsi="宋体"/>
          <w:color w:val="000000"/>
          <w:szCs w:val="21"/>
          <w:u w:val="single" w:color="000000"/>
        </w:rPr>
        <w:t>：</w:t>
      </w:r>
      <w:r>
        <w:rPr>
          <w:rFonts w:ascii="宋体" w:hAnsi="宋体" w:hint="eastAsia"/>
          <w:color w:val="000000"/>
          <w:szCs w:val="21"/>
          <w:u w:val="single" w:color="000000"/>
        </w:rPr>
        <w:t xml:space="preserve">无   </w:t>
      </w:r>
      <w:r>
        <w:rPr>
          <w:rFonts w:ascii="宋体" w:hAnsi="宋体"/>
          <w:color w:val="000000"/>
          <w:szCs w:val="21"/>
        </w:rPr>
        <w:t>。</w:t>
      </w:r>
    </w:p>
    <w:p w14:paraId="274BB71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szCs w:val="21"/>
        </w:rPr>
        <w:t>预付款担保的形式为：</w:t>
      </w:r>
      <w:r>
        <w:rPr>
          <w:rFonts w:ascii="宋体" w:hAnsi="宋体" w:hint="eastAsia"/>
          <w:color w:val="000000"/>
          <w:szCs w:val="21"/>
          <w:u w:val="single" w:color="000000"/>
        </w:rPr>
        <w:t xml:space="preserve"> 无   </w:t>
      </w:r>
      <w:r>
        <w:rPr>
          <w:rFonts w:ascii="宋体" w:hAnsi="宋体"/>
          <w:color w:val="000000"/>
          <w:szCs w:val="21"/>
        </w:rPr>
        <w:t>。</w:t>
      </w:r>
    </w:p>
    <w:p w14:paraId="1EBADDF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12.3 计量</w:t>
      </w:r>
    </w:p>
    <w:p w14:paraId="01E14D6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12.3.1 计量原则</w:t>
      </w:r>
    </w:p>
    <w:p w14:paraId="3B64377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s="宋体" w:hint="eastAsia"/>
          <w:color w:val="000000"/>
          <w:szCs w:val="21"/>
        </w:rPr>
        <w:t>按《建设工程工程量清单计价规范》（</w:t>
      </w:r>
      <w:r>
        <w:rPr>
          <w:rFonts w:ascii="宋体" w:hAnsi="宋体" w:cs="宋体"/>
          <w:color w:val="000000"/>
          <w:szCs w:val="21"/>
        </w:rPr>
        <w:t>GB50500-2013</w:t>
      </w:r>
      <w:r>
        <w:rPr>
          <w:rFonts w:ascii="宋体" w:hAnsi="宋体" w:cs="宋体" w:hint="eastAsia"/>
          <w:color w:val="000000"/>
          <w:szCs w:val="21"/>
        </w:rPr>
        <w:t>）、《重庆市建设工程工程量清单计价规则》（</w:t>
      </w:r>
      <w:r>
        <w:rPr>
          <w:rFonts w:ascii="宋体" w:hAnsi="宋体" w:cs="宋体"/>
          <w:color w:val="000000"/>
          <w:szCs w:val="21"/>
        </w:rPr>
        <w:t>CQ</w:t>
      </w:r>
      <w:r>
        <w:rPr>
          <w:rFonts w:ascii="宋体" w:hAnsi="宋体" w:cs="宋体" w:hint="eastAsia"/>
          <w:color w:val="000000"/>
          <w:szCs w:val="21"/>
        </w:rPr>
        <w:t>JJ</w:t>
      </w:r>
      <w:r>
        <w:rPr>
          <w:rFonts w:ascii="宋体" w:hAnsi="宋体" w:cs="宋体"/>
          <w:color w:val="000000"/>
          <w:szCs w:val="21"/>
        </w:rPr>
        <w:t>GZ-2013</w:t>
      </w:r>
      <w:r>
        <w:rPr>
          <w:rFonts w:ascii="宋体" w:hAnsi="宋体" w:cs="宋体" w:hint="eastAsia"/>
          <w:color w:val="000000"/>
          <w:szCs w:val="21"/>
        </w:rPr>
        <w:t>）、《重庆市建设工程工程量计算规则》（</w:t>
      </w:r>
      <w:r>
        <w:rPr>
          <w:rFonts w:ascii="宋体" w:hAnsi="宋体" w:cs="宋体"/>
          <w:color w:val="000000"/>
          <w:szCs w:val="21"/>
        </w:rPr>
        <w:t>CQJLGZ-2013</w:t>
      </w:r>
      <w:r>
        <w:rPr>
          <w:rFonts w:ascii="宋体" w:hAnsi="宋体" w:cs="宋体" w:hint="eastAsia"/>
          <w:color w:val="000000"/>
          <w:szCs w:val="21"/>
        </w:rPr>
        <w:t>）计量。</w:t>
      </w:r>
    </w:p>
    <w:p w14:paraId="0EB1E85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12.3.2 计量周期</w:t>
      </w:r>
    </w:p>
    <w:p w14:paraId="5A2C37D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关于计量周期的约定：</w:t>
      </w:r>
      <w:r>
        <w:rPr>
          <w:rFonts w:ascii="宋体" w:hAnsi="宋体" w:hint="eastAsia"/>
          <w:color w:val="000000"/>
          <w:szCs w:val="21"/>
          <w:u w:val="single" w:color="000000"/>
        </w:rPr>
        <w:t>单价子目按月计量。</w:t>
      </w:r>
    </w:p>
    <w:p w14:paraId="6D66F6D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12.4 工程进度款支付</w:t>
      </w:r>
    </w:p>
    <w:p w14:paraId="221877B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12.4.2进度付款申请单</w:t>
      </w:r>
    </w:p>
    <w:p w14:paraId="1FB65B37"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 xml:space="preserve">　　进度付款申请单的份数：</w:t>
      </w:r>
      <w:r>
        <w:rPr>
          <w:rFonts w:ascii="宋体" w:hAnsi="宋体" w:hint="eastAsia"/>
          <w:color w:val="000000"/>
          <w:szCs w:val="21"/>
          <w:u w:val="single" w:color="000000"/>
        </w:rPr>
        <w:t>四份</w:t>
      </w:r>
      <w:r>
        <w:rPr>
          <w:rFonts w:ascii="宋体" w:hAnsi="宋体" w:hint="eastAsia"/>
          <w:color w:val="000000"/>
          <w:szCs w:val="21"/>
        </w:rPr>
        <w:t>。</w:t>
      </w:r>
    </w:p>
    <w:p w14:paraId="31D6006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 xml:space="preserve">　　进度付款申请单的内容：按发包人提供的进度付款申请单内容填写。</w:t>
      </w:r>
    </w:p>
    <w:p w14:paraId="79D97A4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12.4.4进度付款审核和支付时间</w:t>
      </w:r>
    </w:p>
    <w:p w14:paraId="2735DFD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12.4.4.1安全文明施工费：</w:t>
      </w:r>
      <w:r>
        <w:rPr>
          <w:rFonts w:ascii="宋体" w:hAnsi="宋体"/>
          <w:color w:val="000000"/>
          <w:szCs w:val="21"/>
        </w:rPr>
        <w:t xml:space="preserve"> 关于安全文明施工费支付比例和支付期限的约定：</w:t>
      </w:r>
      <w:r>
        <w:rPr>
          <w:rFonts w:ascii="宋体" w:hAnsi="宋体" w:hint="eastAsia"/>
          <w:color w:val="000000"/>
          <w:szCs w:val="21"/>
        </w:rPr>
        <w:t>发包人应于签订施工合同后至工程开工前向承包人支付安全文明施工费的50%；余下安全文明施工费按施工进度支付，支付比例及时限同施工进度</w:t>
      </w:r>
      <w:proofErr w:type="gramStart"/>
      <w:r>
        <w:rPr>
          <w:rFonts w:ascii="宋体" w:hAnsi="宋体" w:hint="eastAsia"/>
          <w:color w:val="000000"/>
          <w:szCs w:val="21"/>
        </w:rPr>
        <w:t>款相关</w:t>
      </w:r>
      <w:proofErr w:type="gramEnd"/>
      <w:r>
        <w:rPr>
          <w:rFonts w:ascii="宋体" w:hAnsi="宋体" w:hint="eastAsia"/>
          <w:color w:val="000000"/>
          <w:szCs w:val="21"/>
        </w:rPr>
        <w:t>约定。</w:t>
      </w:r>
    </w:p>
    <w:p w14:paraId="58D955A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12.4.4.2措施费、</w:t>
      </w:r>
      <w:proofErr w:type="gramStart"/>
      <w:r>
        <w:rPr>
          <w:rFonts w:ascii="宋体" w:hAnsi="宋体" w:hint="eastAsia"/>
          <w:color w:val="000000"/>
          <w:szCs w:val="21"/>
        </w:rPr>
        <w:t>规</w:t>
      </w:r>
      <w:proofErr w:type="gramEnd"/>
      <w:r>
        <w:rPr>
          <w:rFonts w:ascii="宋体" w:hAnsi="宋体" w:hint="eastAsia"/>
          <w:color w:val="000000"/>
          <w:szCs w:val="21"/>
        </w:rPr>
        <w:t>费、税金支付：按承包人当月实际完成的合格工作量乘以相应综合单价所得价款占分部分项工程价款总和的比例，以本合同价中的措施费、</w:t>
      </w:r>
      <w:proofErr w:type="gramStart"/>
      <w:r>
        <w:rPr>
          <w:rFonts w:ascii="宋体" w:hAnsi="宋体" w:hint="eastAsia"/>
          <w:color w:val="000000"/>
          <w:szCs w:val="21"/>
        </w:rPr>
        <w:t>规</w:t>
      </w:r>
      <w:proofErr w:type="gramEnd"/>
      <w:r>
        <w:rPr>
          <w:rFonts w:ascii="宋体" w:hAnsi="宋体" w:hint="eastAsia"/>
          <w:color w:val="000000"/>
          <w:szCs w:val="21"/>
        </w:rPr>
        <w:t>费、税金为基数，同分部分项工程款比例进行支付。</w:t>
      </w:r>
    </w:p>
    <w:p w14:paraId="24B8E9DA"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lastRenderedPageBreak/>
        <w:t>12.4.4.3工程进度款</w:t>
      </w:r>
    </w:p>
    <w:p w14:paraId="64F00A6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12.4.4.3</w:t>
      </w:r>
      <w:r>
        <w:rPr>
          <w:rFonts w:ascii="宋体" w:hAnsi="宋体" w:hint="eastAsia"/>
          <w:color w:val="000000"/>
          <w:kern w:val="0"/>
          <w:szCs w:val="21"/>
        </w:rPr>
        <w:t>.1市政（房建）进度款支付方式：</w:t>
      </w:r>
    </w:p>
    <w:p w14:paraId="67CC6384"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承包人按规定时间报送进度报表、</w:t>
      </w:r>
      <w:r>
        <w:rPr>
          <w:rFonts w:ascii="宋体" w:hAnsi="宋体" w:hint="eastAsia"/>
          <w:color w:val="000000"/>
          <w:szCs w:val="21"/>
        </w:rPr>
        <w:t>上个月农民工工资支付表（表格附后）、</w:t>
      </w:r>
      <w:r>
        <w:rPr>
          <w:rFonts w:ascii="宋体" w:hAnsi="宋体" w:hint="eastAsia"/>
          <w:color w:val="000000"/>
          <w:kern w:val="0"/>
          <w:szCs w:val="21"/>
        </w:rPr>
        <w:t>进度付款申请单等相关资料，经监理人审查，报发包人审批后，按当月产值（</w:t>
      </w:r>
      <w:proofErr w:type="gramStart"/>
      <w:r>
        <w:rPr>
          <w:rFonts w:ascii="宋体" w:hAnsi="宋体" w:hint="eastAsia"/>
          <w:color w:val="000000"/>
          <w:kern w:val="0"/>
          <w:szCs w:val="21"/>
        </w:rPr>
        <w:t>含措施</w:t>
      </w:r>
      <w:proofErr w:type="gramEnd"/>
      <w:r>
        <w:rPr>
          <w:rFonts w:ascii="宋体" w:hAnsi="宋体" w:hint="eastAsia"/>
          <w:color w:val="000000"/>
          <w:kern w:val="0"/>
          <w:szCs w:val="21"/>
        </w:rPr>
        <w:t>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费）的70%作为进度款支付（必须将工程价款的人工费（工资款）与其他工程款相分离、发包人拨付人工费</w:t>
      </w:r>
      <w:r>
        <w:rPr>
          <w:rFonts w:ascii="宋体" w:hAnsi="宋体"/>
          <w:color w:val="000000"/>
          <w:kern w:val="0"/>
          <w:szCs w:val="21"/>
        </w:rPr>
        <w:t>(工资款)比例不低于当月产值的25%，</w:t>
      </w:r>
      <w:proofErr w:type="gramStart"/>
      <w:r>
        <w:rPr>
          <w:rFonts w:ascii="宋体" w:hAnsi="宋体"/>
          <w:color w:val="000000"/>
          <w:kern w:val="0"/>
          <w:szCs w:val="21"/>
        </w:rPr>
        <w:t>若人</w:t>
      </w:r>
      <w:proofErr w:type="gramEnd"/>
      <w:r>
        <w:rPr>
          <w:rFonts w:ascii="宋体" w:hAnsi="宋体"/>
          <w:color w:val="000000"/>
          <w:kern w:val="0"/>
          <w:szCs w:val="21"/>
        </w:rPr>
        <w:t>工费数额大于当月已完工产值的25%时，按实际人工费数额拨付 ，并将人工费单独拨付至乙方的工资专用账户。）</w:t>
      </w:r>
      <w:r>
        <w:rPr>
          <w:rFonts w:ascii="宋体" w:hAnsi="宋体" w:hint="eastAsia"/>
          <w:color w:val="000000"/>
          <w:kern w:val="0"/>
          <w:szCs w:val="21"/>
        </w:rPr>
        <w:t>，发包人于审定后14个</w:t>
      </w:r>
      <w:proofErr w:type="gramStart"/>
      <w:r>
        <w:rPr>
          <w:rFonts w:ascii="宋体" w:hAnsi="宋体" w:hint="eastAsia"/>
          <w:color w:val="000000"/>
          <w:kern w:val="0"/>
          <w:szCs w:val="21"/>
        </w:rPr>
        <w:t>日历天</w:t>
      </w:r>
      <w:proofErr w:type="gramEnd"/>
      <w:r>
        <w:rPr>
          <w:rFonts w:ascii="宋体" w:hAnsi="宋体" w:hint="eastAsia"/>
          <w:color w:val="000000"/>
          <w:kern w:val="0"/>
          <w:szCs w:val="21"/>
        </w:rPr>
        <w:t>内支付承包人。设计变更及增加的工作内容引起价款增加且双方无争议的，在变更令发出后，增加的价款仍按70%进度款支付。</w:t>
      </w:r>
    </w:p>
    <w:p w14:paraId="2712A515"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竣（完）工验收合格，完成档案资料移交并经发包人确认后支付至已完工程（含已确认费用的工程变更）的80%。</w:t>
      </w:r>
    </w:p>
    <w:p w14:paraId="1153E036"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bookmarkStart w:id="511" w:name="_Toc62133483"/>
      <w:r>
        <w:rPr>
          <w:rFonts w:ascii="宋体" w:hAnsi="宋体" w:hint="eastAsia"/>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color w:val="000000"/>
          <w:kern w:val="0"/>
          <w:szCs w:val="21"/>
        </w:rPr>
        <w:t>，则承包人应在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。之后通过重庆两江新区开发投资集团有限公司（以下简称“两江投资集团”）或重庆两江新区审计局或重庆</w:t>
      </w:r>
      <w:proofErr w:type="gramStart"/>
      <w:r>
        <w:rPr>
          <w:rFonts w:ascii="宋体" w:hAnsi="宋体" w:hint="eastAsia"/>
          <w:color w:val="000000"/>
          <w:kern w:val="0"/>
          <w:szCs w:val="21"/>
        </w:rPr>
        <w:t>两江新区</w:t>
      </w:r>
      <w:proofErr w:type="gramEnd"/>
      <w:r>
        <w:rPr>
          <w:rFonts w:ascii="宋体" w:hAnsi="宋体" w:hint="eastAsia"/>
          <w:color w:val="000000"/>
          <w:kern w:val="0"/>
          <w:szCs w:val="21"/>
        </w:rPr>
        <w:t>财政投资评审中心或重庆市审计局结算审计报告审定金额的9</w:t>
      </w:r>
      <w:r>
        <w:rPr>
          <w:rFonts w:ascii="宋体" w:hAnsi="宋体"/>
          <w:color w:val="000000"/>
          <w:kern w:val="0"/>
          <w:szCs w:val="21"/>
        </w:rPr>
        <w:t>7</w:t>
      </w:r>
      <w:r>
        <w:rPr>
          <w:rFonts w:ascii="宋体" w:hAnsi="宋体" w:hint="eastAsia"/>
          <w:color w:val="000000"/>
          <w:kern w:val="0"/>
          <w:szCs w:val="21"/>
        </w:rPr>
        <w:t>%，留审计报告审定金额的</w:t>
      </w:r>
      <w:r>
        <w:rPr>
          <w:rFonts w:ascii="宋体" w:hAnsi="宋体"/>
          <w:color w:val="000000"/>
          <w:kern w:val="0"/>
          <w:szCs w:val="21"/>
        </w:rPr>
        <w:t>3</w:t>
      </w:r>
      <w:r>
        <w:rPr>
          <w:rFonts w:ascii="宋体" w:hAnsi="宋体" w:hint="eastAsia"/>
          <w:color w:val="000000"/>
          <w:kern w:val="0"/>
          <w:szCs w:val="21"/>
        </w:rPr>
        <w:t>%作质保金，若前期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w:t>
      </w:r>
      <w:proofErr w:type="gramStart"/>
      <w:r>
        <w:rPr>
          <w:rFonts w:ascii="宋体" w:hAnsi="宋体" w:hint="eastAsia"/>
          <w:color w:val="000000"/>
          <w:kern w:val="0"/>
          <w:szCs w:val="21"/>
        </w:rPr>
        <w:t>若</w:t>
      </w:r>
      <w:r>
        <w:rPr>
          <w:rFonts w:ascii="宋体" w:hAnsi="宋体"/>
          <w:color w:val="000000"/>
          <w:kern w:val="0"/>
          <w:szCs w:val="21"/>
        </w:rPr>
        <w:t>项目</w:t>
      </w:r>
      <w:proofErr w:type="gramEnd"/>
      <w:r>
        <w:rPr>
          <w:rFonts w:ascii="宋体" w:hAnsi="宋体"/>
          <w:color w:val="000000"/>
          <w:kern w:val="0"/>
          <w:szCs w:val="21"/>
        </w:rPr>
        <w:t>被</w:t>
      </w:r>
      <w:r>
        <w:rPr>
          <w:rFonts w:ascii="宋体" w:hAnsi="宋体" w:hint="eastAsia"/>
          <w:color w:val="000000"/>
          <w:kern w:val="0"/>
          <w:szCs w:val="21"/>
        </w:rPr>
        <w:t>抽取</w:t>
      </w:r>
      <w:r>
        <w:rPr>
          <w:rFonts w:ascii="宋体" w:hAnsi="宋体"/>
          <w:color w:val="000000"/>
          <w:kern w:val="0"/>
          <w:szCs w:val="21"/>
        </w:rPr>
        <w:t>为国家</w:t>
      </w:r>
      <w:r>
        <w:rPr>
          <w:rFonts w:ascii="宋体" w:hAnsi="宋体" w:hint="eastAsia"/>
          <w:color w:val="000000"/>
          <w:kern w:val="0"/>
          <w:szCs w:val="21"/>
        </w:rPr>
        <w:t>级行政审计机关审计项目,承包人</w:t>
      </w:r>
      <w:r>
        <w:rPr>
          <w:rFonts w:ascii="宋体" w:hAnsi="宋体"/>
          <w:color w:val="000000"/>
          <w:kern w:val="0"/>
          <w:szCs w:val="21"/>
        </w:rPr>
        <w:t>须</w:t>
      </w:r>
      <w:r>
        <w:rPr>
          <w:rFonts w:ascii="宋体" w:hAnsi="宋体" w:hint="eastAsia"/>
          <w:color w:val="000000"/>
          <w:kern w:val="0"/>
          <w:szCs w:val="21"/>
        </w:rPr>
        <w:t>全力</w:t>
      </w:r>
      <w:r>
        <w:rPr>
          <w:rFonts w:ascii="宋体" w:hAnsi="宋体"/>
          <w:color w:val="000000"/>
          <w:kern w:val="0"/>
          <w:szCs w:val="21"/>
        </w:rPr>
        <w:t>配合审计</w:t>
      </w:r>
      <w:r>
        <w:rPr>
          <w:rFonts w:ascii="宋体" w:hAnsi="宋体" w:hint="eastAsia"/>
          <w:color w:val="000000"/>
          <w:kern w:val="0"/>
          <w:szCs w:val="21"/>
        </w:rPr>
        <w:t>工作</w:t>
      </w:r>
      <w:r>
        <w:rPr>
          <w:rFonts w:ascii="宋体" w:hAnsi="宋体"/>
          <w:color w:val="000000"/>
          <w:kern w:val="0"/>
          <w:szCs w:val="21"/>
        </w:rPr>
        <w:t>，</w:t>
      </w:r>
      <w:r>
        <w:rPr>
          <w:rFonts w:ascii="宋体" w:hAnsi="宋体" w:hint="eastAsia"/>
          <w:color w:val="000000"/>
          <w:kern w:val="0"/>
          <w:szCs w:val="21"/>
        </w:rPr>
        <w:t>根据</w:t>
      </w:r>
      <w:r>
        <w:rPr>
          <w:rFonts w:ascii="宋体" w:hAnsi="宋体"/>
          <w:color w:val="000000"/>
          <w:kern w:val="0"/>
          <w:szCs w:val="21"/>
        </w:rPr>
        <w:t>国家级行政审计机关的审计结果，</w:t>
      </w:r>
      <w:r>
        <w:rPr>
          <w:rFonts w:ascii="宋体" w:hAnsi="宋体" w:hint="eastAsia"/>
          <w:color w:val="000000"/>
          <w:kern w:val="0"/>
          <w:szCs w:val="21"/>
        </w:rPr>
        <w:t>若前期</w:t>
      </w:r>
      <w:r>
        <w:rPr>
          <w:rFonts w:ascii="宋体" w:hAnsi="宋体"/>
          <w:color w:val="000000"/>
          <w:kern w:val="0"/>
          <w:szCs w:val="21"/>
        </w:rPr>
        <w:t>已支付金额出现超额，则承包人应在</w:t>
      </w:r>
      <w:r>
        <w:rPr>
          <w:rFonts w:ascii="宋体" w:hAnsi="宋体" w:hint="eastAsia"/>
          <w:color w:val="000000"/>
          <w:kern w:val="0"/>
          <w:szCs w:val="21"/>
        </w:rPr>
        <w:t>收到发包人退款通知之日起5个</w:t>
      </w:r>
      <w:r>
        <w:rPr>
          <w:rFonts w:ascii="宋体" w:hAnsi="宋体"/>
          <w:color w:val="000000"/>
          <w:kern w:val="0"/>
          <w:szCs w:val="21"/>
        </w:rPr>
        <w:t>工作日内退还超额部分的本金及利息。</w:t>
      </w:r>
      <w:r>
        <w:rPr>
          <w:rFonts w:ascii="宋体" w:hAnsi="宋体" w:hint="eastAsia"/>
          <w:color w:val="000000"/>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11"/>
    </w:p>
    <w:p w14:paraId="59CD3954"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14:paraId="311D30D2"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 xml:space="preserve">12.4.4.3.2绿化进度款支付方式： </w:t>
      </w:r>
    </w:p>
    <w:p w14:paraId="47E6B1F2"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hint="eastAsia"/>
          <w:color w:val="000000"/>
          <w:szCs w:val="21"/>
        </w:rPr>
        <w:t>承包人按规定时间报送进度报表、上个月农民工工资支付表（表格附后）、</w:t>
      </w:r>
      <w:r>
        <w:rPr>
          <w:rFonts w:ascii="宋体" w:hAnsi="宋体" w:hint="eastAsia"/>
          <w:color w:val="000000"/>
          <w:kern w:val="0"/>
          <w:szCs w:val="21"/>
        </w:rPr>
        <w:t>进度付款申请单等相关资料，</w:t>
      </w:r>
      <w:r>
        <w:rPr>
          <w:rFonts w:ascii="宋体" w:hAnsi="宋体" w:hint="eastAsia"/>
          <w:color w:val="000000"/>
          <w:szCs w:val="21"/>
        </w:rPr>
        <w:t>经监理人审查，报发包人审批</w:t>
      </w:r>
      <w:r>
        <w:rPr>
          <w:rFonts w:ascii="宋体" w:hAnsi="宋体" w:hint="eastAsia"/>
          <w:color w:val="000000"/>
          <w:kern w:val="0"/>
          <w:szCs w:val="21"/>
        </w:rPr>
        <w:t>后</w:t>
      </w:r>
      <w:r>
        <w:rPr>
          <w:rFonts w:ascii="宋体" w:hAnsi="宋体" w:hint="eastAsia"/>
          <w:color w:val="000000"/>
          <w:szCs w:val="21"/>
        </w:rPr>
        <w:t>，</w:t>
      </w:r>
      <w:r>
        <w:rPr>
          <w:rFonts w:ascii="宋体" w:hAnsi="宋体" w:hint="eastAsia"/>
          <w:color w:val="000000"/>
          <w:kern w:val="0"/>
          <w:szCs w:val="21"/>
        </w:rPr>
        <w:t>按当月产值（</w:t>
      </w:r>
      <w:proofErr w:type="gramStart"/>
      <w:r>
        <w:rPr>
          <w:rFonts w:ascii="宋体" w:hAnsi="宋体" w:hint="eastAsia"/>
          <w:color w:val="000000"/>
          <w:kern w:val="0"/>
          <w:szCs w:val="21"/>
        </w:rPr>
        <w:t>含措施</w:t>
      </w:r>
      <w:proofErr w:type="gramEnd"/>
      <w:r>
        <w:rPr>
          <w:rFonts w:ascii="宋体" w:hAnsi="宋体" w:hint="eastAsia"/>
          <w:color w:val="000000"/>
          <w:kern w:val="0"/>
          <w:szCs w:val="21"/>
        </w:rPr>
        <w:t>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费）的</w:t>
      </w:r>
      <w:r>
        <w:rPr>
          <w:rFonts w:ascii="宋体" w:hAnsi="宋体"/>
          <w:color w:val="000000"/>
          <w:kern w:val="0"/>
          <w:szCs w:val="21"/>
        </w:rPr>
        <w:t>6</w:t>
      </w:r>
      <w:r>
        <w:rPr>
          <w:rFonts w:ascii="宋体" w:hAnsi="宋体" w:hint="eastAsia"/>
          <w:color w:val="000000"/>
          <w:kern w:val="0"/>
          <w:szCs w:val="21"/>
        </w:rPr>
        <w:t>0%作为进度款支付，发包人于审定后14个</w:t>
      </w:r>
      <w:proofErr w:type="gramStart"/>
      <w:r>
        <w:rPr>
          <w:rFonts w:ascii="宋体" w:hAnsi="宋体" w:hint="eastAsia"/>
          <w:color w:val="000000"/>
          <w:kern w:val="0"/>
          <w:szCs w:val="21"/>
        </w:rPr>
        <w:t>日历天</w:t>
      </w:r>
      <w:proofErr w:type="gramEnd"/>
      <w:r>
        <w:rPr>
          <w:rFonts w:ascii="宋体" w:hAnsi="宋体" w:hint="eastAsia"/>
          <w:color w:val="000000"/>
          <w:kern w:val="0"/>
          <w:szCs w:val="21"/>
        </w:rPr>
        <w:t>内支付承包人。设计变更及增加的工作内容引起价款增加且双方无争议的，在变更令发出后，增加的价款仍按</w:t>
      </w:r>
      <w:r>
        <w:rPr>
          <w:rFonts w:ascii="宋体" w:hAnsi="宋体"/>
          <w:color w:val="000000"/>
          <w:kern w:val="0"/>
          <w:szCs w:val="21"/>
        </w:rPr>
        <w:t>6</w:t>
      </w:r>
      <w:r>
        <w:rPr>
          <w:rFonts w:ascii="宋体" w:hAnsi="宋体" w:hint="eastAsia"/>
          <w:color w:val="000000"/>
          <w:kern w:val="0"/>
          <w:szCs w:val="21"/>
        </w:rPr>
        <w:t>0%进度款支付</w:t>
      </w:r>
      <w:r>
        <w:rPr>
          <w:rFonts w:ascii="宋体" w:hAnsi="宋体" w:hint="eastAsia"/>
          <w:color w:val="000000"/>
          <w:szCs w:val="21"/>
        </w:rPr>
        <w:t>。</w:t>
      </w:r>
    </w:p>
    <w:p w14:paraId="78455997"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r>
        <w:rPr>
          <w:rFonts w:ascii="宋体" w:hAnsi="宋体" w:hint="eastAsia"/>
          <w:color w:val="000000"/>
          <w:kern w:val="0"/>
          <w:szCs w:val="21"/>
        </w:rPr>
        <w:t>竣（完）工验收合格，完成档案资料移交并经发包人确认后支付至已完工程（含已审定费用的工程</w:t>
      </w:r>
      <w:r>
        <w:rPr>
          <w:rFonts w:ascii="宋体" w:hAnsi="宋体" w:hint="eastAsia"/>
          <w:color w:val="000000"/>
          <w:szCs w:val="21"/>
        </w:rPr>
        <w:t>变更）的</w:t>
      </w:r>
      <w:r>
        <w:rPr>
          <w:rFonts w:ascii="宋体" w:hAnsi="宋体"/>
          <w:color w:val="000000"/>
          <w:szCs w:val="21"/>
        </w:rPr>
        <w:t>65</w:t>
      </w:r>
      <w:r>
        <w:rPr>
          <w:rFonts w:ascii="宋体" w:hAnsi="宋体" w:hint="eastAsia"/>
          <w:color w:val="000000"/>
          <w:szCs w:val="21"/>
        </w:rPr>
        <w:t>%。</w:t>
      </w:r>
    </w:p>
    <w:p w14:paraId="178AFD67"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bookmarkStart w:id="512" w:name="_Toc62133484"/>
      <w:r>
        <w:rPr>
          <w:rFonts w:ascii="宋体" w:hAnsi="宋体" w:hint="eastAsia"/>
          <w:color w:val="000000"/>
          <w:szCs w:val="21"/>
        </w:rPr>
        <w:t>承包人在规定的期限提交合格、完整的结算资料，发包人委托造价咨询机构出具结算审核报告后，付至造价</w:t>
      </w:r>
      <w:proofErr w:type="gramStart"/>
      <w:r>
        <w:rPr>
          <w:rFonts w:ascii="宋体" w:hAnsi="宋体" w:hint="eastAsia"/>
          <w:color w:val="000000"/>
          <w:szCs w:val="21"/>
        </w:rPr>
        <w:t>咨询咨询</w:t>
      </w:r>
      <w:proofErr w:type="gramEnd"/>
      <w:r>
        <w:rPr>
          <w:rFonts w:ascii="宋体" w:hAnsi="宋体" w:hint="eastAsia"/>
          <w:color w:val="000000"/>
          <w:szCs w:val="21"/>
        </w:rPr>
        <w:t>机构出具的结算审核报告金额的</w:t>
      </w:r>
      <w:r>
        <w:rPr>
          <w:rFonts w:ascii="宋体" w:hAnsi="宋体"/>
          <w:color w:val="000000"/>
          <w:szCs w:val="21"/>
        </w:rPr>
        <w:t>7</w:t>
      </w:r>
      <w:r>
        <w:rPr>
          <w:rFonts w:ascii="宋体" w:hAnsi="宋体" w:hint="eastAsia"/>
          <w:color w:val="000000"/>
          <w:szCs w:val="21"/>
        </w:rPr>
        <w:t>5%，若前期已超额支付</w:t>
      </w:r>
      <w:r>
        <w:rPr>
          <w:rFonts w:ascii="宋体" w:hAnsi="宋体"/>
          <w:color w:val="000000"/>
          <w:szCs w:val="21"/>
        </w:rPr>
        <w:t>，则承包人应在</w:t>
      </w:r>
      <w:r>
        <w:rPr>
          <w:rFonts w:ascii="宋体" w:hAnsi="宋体" w:hint="eastAsia"/>
          <w:color w:val="000000"/>
          <w:szCs w:val="21"/>
        </w:rPr>
        <w:t>收到发包人退款通知之日起5个</w:t>
      </w:r>
      <w:r>
        <w:rPr>
          <w:rFonts w:ascii="宋体" w:hAnsi="宋体"/>
          <w:color w:val="000000"/>
          <w:szCs w:val="21"/>
        </w:rPr>
        <w:t>工作日内退还超额部分的本金及利息</w:t>
      </w:r>
      <w:r>
        <w:rPr>
          <w:rFonts w:ascii="宋体" w:hAnsi="宋体" w:hint="eastAsia"/>
          <w:color w:val="000000"/>
          <w:szCs w:val="21"/>
        </w:rPr>
        <w:t>。之后通过重庆两江新区开发投资集团有限公司（以下简称“两江投资集团”）或重庆两江新区审计局或重庆</w:t>
      </w:r>
      <w:proofErr w:type="gramStart"/>
      <w:r>
        <w:rPr>
          <w:rFonts w:ascii="宋体" w:hAnsi="宋体" w:hint="eastAsia"/>
          <w:color w:val="000000"/>
          <w:szCs w:val="21"/>
        </w:rPr>
        <w:t>两江新区</w:t>
      </w:r>
      <w:proofErr w:type="gramEnd"/>
      <w:r>
        <w:rPr>
          <w:rFonts w:ascii="宋体" w:hAnsi="宋体" w:hint="eastAsia"/>
          <w:color w:val="000000"/>
          <w:szCs w:val="21"/>
        </w:rPr>
        <w:t>财政投资评审中心或重庆市审计</w:t>
      </w:r>
      <w:r>
        <w:rPr>
          <w:rFonts w:ascii="宋体" w:hAnsi="宋体" w:hint="eastAsia"/>
          <w:color w:val="000000"/>
          <w:szCs w:val="21"/>
        </w:rPr>
        <w:lastRenderedPageBreak/>
        <w:t>局结算审计报告审定金额的9</w:t>
      </w:r>
      <w:r>
        <w:rPr>
          <w:rFonts w:ascii="宋体" w:hAnsi="宋体"/>
          <w:color w:val="000000"/>
          <w:szCs w:val="21"/>
        </w:rPr>
        <w:t>7</w:t>
      </w:r>
      <w:r>
        <w:rPr>
          <w:rFonts w:ascii="宋体" w:hAnsi="宋体" w:hint="eastAsia"/>
          <w:color w:val="000000"/>
          <w:szCs w:val="21"/>
        </w:rPr>
        <w:t>%，留审计报告审定金额的</w:t>
      </w:r>
      <w:r>
        <w:rPr>
          <w:rFonts w:ascii="宋体" w:hAnsi="宋体"/>
          <w:color w:val="000000"/>
          <w:szCs w:val="21"/>
        </w:rPr>
        <w:t>3</w:t>
      </w:r>
      <w:r>
        <w:rPr>
          <w:rFonts w:ascii="宋体" w:hAnsi="宋体" w:hint="eastAsia"/>
          <w:color w:val="000000"/>
          <w:szCs w:val="21"/>
        </w:rPr>
        <w:t>%作质保金，若前期</w:t>
      </w:r>
      <w:r>
        <w:rPr>
          <w:rFonts w:ascii="宋体" w:hAnsi="宋体"/>
          <w:color w:val="000000"/>
          <w:szCs w:val="21"/>
        </w:rPr>
        <w:t>已支付金额出现超额，则承包人应在</w:t>
      </w:r>
      <w:r>
        <w:rPr>
          <w:rFonts w:ascii="宋体" w:hAnsi="宋体" w:hint="eastAsia"/>
          <w:color w:val="000000"/>
          <w:szCs w:val="21"/>
        </w:rPr>
        <w:t>收到发包人退款通知之日起5个</w:t>
      </w:r>
      <w:r>
        <w:rPr>
          <w:rFonts w:ascii="宋体" w:hAnsi="宋体"/>
          <w:color w:val="000000"/>
          <w:szCs w:val="21"/>
        </w:rPr>
        <w:t>工作日内退还超额部分的本金及利息</w:t>
      </w:r>
      <w:r>
        <w:rPr>
          <w:rFonts w:ascii="宋体" w:hAnsi="宋体" w:hint="eastAsia"/>
          <w:color w:val="000000"/>
          <w:szCs w:val="21"/>
        </w:rPr>
        <w:t>。</w:t>
      </w:r>
      <w:proofErr w:type="gramStart"/>
      <w:r>
        <w:rPr>
          <w:rFonts w:ascii="宋体" w:hAnsi="宋体" w:hint="eastAsia"/>
          <w:color w:val="000000"/>
          <w:szCs w:val="21"/>
        </w:rPr>
        <w:t>若</w:t>
      </w:r>
      <w:r>
        <w:rPr>
          <w:rFonts w:ascii="宋体" w:hAnsi="宋体"/>
          <w:color w:val="000000"/>
          <w:szCs w:val="21"/>
        </w:rPr>
        <w:t>项目</w:t>
      </w:r>
      <w:proofErr w:type="gramEnd"/>
      <w:r>
        <w:rPr>
          <w:rFonts w:ascii="宋体" w:hAnsi="宋体"/>
          <w:color w:val="000000"/>
          <w:szCs w:val="21"/>
        </w:rPr>
        <w:t>被</w:t>
      </w:r>
      <w:r>
        <w:rPr>
          <w:rFonts w:ascii="宋体" w:hAnsi="宋体" w:hint="eastAsia"/>
          <w:color w:val="000000"/>
          <w:szCs w:val="21"/>
        </w:rPr>
        <w:t>抽取</w:t>
      </w:r>
      <w:r>
        <w:rPr>
          <w:rFonts w:ascii="宋体" w:hAnsi="宋体"/>
          <w:color w:val="000000"/>
          <w:szCs w:val="21"/>
        </w:rPr>
        <w:t>为国家</w:t>
      </w:r>
      <w:r>
        <w:rPr>
          <w:rFonts w:ascii="宋体" w:hAnsi="宋体" w:hint="eastAsia"/>
          <w:color w:val="000000"/>
          <w:szCs w:val="21"/>
        </w:rPr>
        <w:t>级行政审计机关审计项目,承包人</w:t>
      </w:r>
      <w:r>
        <w:rPr>
          <w:rFonts w:ascii="宋体" w:hAnsi="宋体"/>
          <w:color w:val="000000"/>
          <w:szCs w:val="21"/>
        </w:rPr>
        <w:t>须</w:t>
      </w:r>
      <w:r>
        <w:rPr>
          <w:rFonts w:ascii="宋体" w:hAnsi="宋体" w:hint="eastAsia"/>
          <w:color w:val="000000"/>
          <w:szCs w:val="21"/>
        </w:rPr>
        <w:t>全力</w:t>
      </w:r>
      <w:r>
        <w:rPr>
          <w:rFonts w:ascii="宋体" w:hAnsi="宋体"/>
          <w:color w:val="000000"/>
          <w:szCs w:val="21"/>
        </w:rPr>
        <w:t>配合审计</w:t>
      </w:r>
      <w:r>
        <w:rPr>
          <w:rFonts w:ascii="宋体" w:hAnsi="宋体" w:hint="eastAsia"/>
          <w:color w:val="000000"/>
          <w:szCs w:val="21"/>
        </w:rPr>
        <w:t>工作</w:t>
      </w:r>
      <w:r>
        <w:rPr>
          <w:rFonts w:ascii="宋体" w:hAnsi="宋体"/>
          <w:color w:val="000000"/>
          <w:szCs w:val="21"/>
        </w:rPr>
        <w:t>，</w:t>
      </w:r>
      <w:r>
        <w:rPr>
          <w:rFonts w:ascii="宋体" w:hAnsi="宋体" w:hint="eastAsia"/>
          <w:color w:val="000000"/>
          <w:szCs w:val="21"/>
        </w:rPr>
        <w:t>根据</w:t>
      </w:r>
      <w:r>
        <w:rPr>
          <w:rFonts w:ascii="宋体" w:hAnsi="宋体"/>
          <w:color w:val="000000"/>
          <w:szCs w:val="21"/>
        </w:rPr>
        <w:t>国家级行政审计机关的审计结果，</w:t>
      </w:r>
      <w:r>
        <w:rPr>
          <w:rFonts w:ascii="宋体" w:hAnsi="宋体" w:hint="eastAsia"/>
          <w:color w:val="000000"/>
          <w:szCs w:val="21"/>
        </w:rPr>
        <w:t>若前期</w:t>
      </w:r>
      <w:r>
        <w:rPr>
          <w:rFonts w:ascii="宋体" w:hAnsi="宋体"/>
          <w:color w:val="000000"/>
          <w:szCs w:val="21"/>
        </w:rPr>
        <w:t>已支付金额出现超额，则承包人应在</w:t>
      </w:r>
      <w:r>
        <w:rPr>
          <w:rFonts w:ascii="宋体" w:hAnsi="宋体" w:hint="eastAsia"/>
          <w:color w:val="000000"/>
          <w:szCs w:val="21"/>
        </w:rPr>
        <w:t>收到发包人退款通知之日起5个</w:t>
      </w:r>
      <w:r>
        <w:rPr>
          <w:rFonts w:ascii="宋体" w:hAnsi="宋体"/>
          <w:color w:val="000000"/>
          <w:szCs w:val="21"/>
        </w:rPr>
        <w:t>工作日内退还超额部分的本金及利息。</w:t>
      </w:r>
      <w:bookmarkEnd w:id="512"/>
    </w:p>
    <w:p w14:paraId="4A282286" w14:textId="77777777" w:rsidR="000100D0" w:rsidRDefault="004B0FB1">
      <w:pPr>
        <w:widowControl/>
        <w:snapToGrid w:val="0"/>
        <w:spacing w:line="400" w:lineRule="exact"/>
        <w:ind w:firstLineChars="250" w:firstLine="525"/>
        <w:jc w:val="left"/>
        <w:textAlignment w:val="baseline"/>
        <w:rPr>
          <w:rFonts w:ascii="宋体" w:hAnsi="宋体"/>
          <w:color w:val="000000"/>
          <w:sz w:val="20"/>
          <w:szCs w:val="21"/>
        </w:rPr>
      </w:pPr>
      <w:bookmarkStart w:id="513" w:name="_Toc62133485"/>
      <w:r>
        <w:rPr>
          <w:rFonts w:ascii="宋体" w:hAnsi="宋体" w:hint="eastAsia"/>
          <w:color w:val="00000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13"/>
    </w:p>
    <w:p w14:paraId="00C13AD0"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szCs w:val="21"/>
        </w:rPr>
        <w:t>12.4.4.</w:t>
      </w:r>
      <w:r>
        <w:rPr>
          <w:rFonts w:ascii="宋体" w:hAnsi="宋体"/>
          <w:color w:val="000000"/>
          <w:szCs w:val="21"/>
        </w:rPr>
        <w:t>4</w:t>
      </w:r>
      <w:r>
        <w:rPr>
          <w:rFonts w:ascii="宋体" w:hAnsi="宋体" w:hint="eastAsia"/>
          <w:color w:val="000000"/>
          <w:kern w:val="0"/>
          <w:szCs w:val="21"/>
        </w:rPr>
        <w:t>质保金的</w:t>
      </w:r>
      <w:r>
        <w:rPr>
          <w:rFonts w:ascii="宋体" w:hAnsi="宋体"/>
          <w:color w:val="000000"/>
          <w:kern w:val="0"/>
          <w:szCs w:val="21"/>
        </w:rPr>
        <w:t>退还</w:t>
      </w:r>
      <w:r>
        <w:rPr>
          <w:rFonts w:ascii="宋体" w:hAnsi="宋体" w:hint="eastAsia"/>
          <w:color w:val="000000"/>
          <w:kern w:val="0"/>
          <w:szCs w:val="21"/>
        </w:rPr>
        <w:t>：按照15.3.3规定执行。</w:t>
      </w:r>
    </w:p>
    <w:p w14:paraId="0FF9DFA8" w14:textId="77777777" w:rsidR="000100D0" w:rsidRDefault="004B0FB1">
      <w:pPr>
        <w:widowControl/>
        <w:snapToGrid w:val="0"/>
        <w:spacing w:line="400" w:lineRule="exact"/>
        <w:ind w:right="48" w:firstLineChars="200" w:firstLine="420"/>
        <w:jc w:val="left"/>
        <w:textAlignment w:val="baseline"/>
        <w:rPr>
          <w:rFonts w:ascii="宋体" w:hAnsi="宋体"/>
          <w:color w:val="000000"/>
          <w:sz w:val="20"/>
          <w:szCs w:val="21"/>
        </w:rPr>
      </w:pPr>
      <w:r>
        <w:rPr>
          <w:rFonts w:ascii="宋体" w:hAnsi="宋体" w:hint="eastAsia"/>
          <w:color w:val="000000"/>
          <w:szCs w:val="21"/>
        </w:rPr>
        <w:t>12.4.4.</w:t>
      </w:r>
      <w:r>
        <w:rPr>
          <w:rFonts w:ascii="宋体" w:hAnsi="宋体"/>
          <w:color w:val="000000"/>
          <w:szCs w:val="21"/>
        </w:rPr>
        <w:t>5</w:t>
      </w:r>
      <w:r>
        <w:rPr>
          <w:rFonts w:ascii="宋体" w:hAnsi="宋体" w:hint="eastAsia"/>
          <w:color w:val="000000"/>
          <w:kern w:val="0"/>
          <w:szCs w:val="21"/>
        </w:rPr>
        <w:t>每次支付前，承包人应按审核的</w:t>
      </w:r>
      <w:r>
        <w:rPr>
          <w:rFonts w:ascii="宋体" w:hAnsi="宋体" w:hint="eastAsia"/>
          <w:b/>
          <w:color w:val="000000"/>
          <w:kern w:val="0"/>
          <w:szCs w:val="21"/>
          <w:u w:val="single" w:color="000000"/>
        </w:rPr>
        <w:t>工程产值</w:t>
      </w:r>
      <w:r>
        <w:rPr>
          <w:rFonts w:ascii="宋体" w:hAnsi="宋体" w:hint="eastAsia"/>
          <w:color w:val="000000"/>
          <w:kern w:val="0"/>
          <w:szCs w:val="21"/>
        </w:rPr>
        <w:t>开具增值税专用发票，发包人取得合</w:t>
      </w:r>
      <w:proofErr w:type="gramStart"/>
      <w:r>
        <w:rPr>
          <w:rFonts w:ascii="宋体" w:hAnsi="宋体" w:hint="eastAsia"/>
          <w:color w:val="000000"/>
          <w:kern w:val="0"/>
          <w:szCs w:val="21"/>
        </w:rPr>
        <w:t>规</w:t>
      </w:r>
      <w:proofErr w:type="gramEnd"/>
      <w:r>
        <w:rPr>
          <w:rFonts w:ascii="宋体" w:hAnsi="宋体" w:hint="eastAsia"/>
          <w:color w:val="000000"/>
          <w:kern w:val="0"/>
          <w:szCs w:val="21"/>
        </w:rPr>
        <w:t>的发票后才支付款项。若承包人开具的发票不规范、不合法或涉嫌虚开的，发包人有权拒绝支付款项，由此所造成的逾期支付责任由承包人承担。</w:t>
      </w:r>
      <w:r>
        <w:rPr>
          <w:rFonts w:ascii="宋体" w:hAnsi="宋体" w:hint="eastAsia"/>
          <w:color w:val="000000"/>
          <w:kern w:val="0"/>
          <w:szCs w:val="21"/>
        </w:rPr>
        <w:br/>
      </w:r>
      <w:r>
        <w:rPr>
          <w:rFonts w:ascii="宋体" w:hAnsi="宋体" w:hint="eastAsia"/>
          <w:color w:val="000000"/>
          <w:szCs w:val="21"/>
        </w:rPr>
        <w:t>12.4.4.</w:t>
      </w:r>
      <w:r>
        <w:rPr>
          <w:rFonts w:ascii="宋体" w:hAnsi="宋体"/>
          <w:color w:val="000000"/>
          <w:szCs w:val="21"/>
        </w:rPr>
        <w:t>6</w:t>
      </w:r>
      <w:r>
        <w:rPr>
          <w:rFonts w:ascii="宋体" w:hAnsi="宋体" w:hint="eastAsia"/>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14:paraId="0005FC50" w14:textId="77777777" w:rsidR="000100D0" w:rsidRDefault="004B0FB1">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12.5支付账户</w:t>
      </w:r>
    </w:p>
    <w:p w14:paraId="00AD4499" w14:textId="77777777" w:rsidR="000100D0" w:rsidRDefault="004B0FB1">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12.5.1承包人接收合同价款的银行账户信息如下：</w:t>
      </w:r>
    </w:p>
    <w:p w14:paraId="122D4DE8" w14:textId="77777777" w:rsidR="000100D0" w:rsidRDefault="004B0FB1">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户名：</w:t>
      </w:r>
    </w:p>
    <w:p w14:paraId="6F127C20" w14:textId="77777777" w:rsidR="000100D0" w:rsidRDefault="004B0FB1">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开户行：</w:t>
      </w:r>
    </w:p>
    <w:p w14:paraId="3330C2C6" w14:textId="77777777" w:rsidR="000100D0" w:rsidRDefault="004B0FB1">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账号：</w:t>
      </w:r>
    </w:p>
    <w:p w14:paraId="70ACF62D" w14:textId="77777777" w:rsidR="000100D0" w:rsidRDefault="004B0FB1">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12.5.2承包人变更付款账户，需在当次付款日前十日内通知发包人，发包人审核同意后可支付至变更账户。</w:t>
      </w:r>
    </w:p>
    <w:p w14:paraId="366D0ACB" w14:textId="77777777" w:rsidR="000100D0" w:rsidRDefault="004B0FB1">
      <w:pPr>
        <w:widowControl/>
        <w:snapToGrid w:val="0"/>
        <w:spacing w:line="400" w:lineRule="exact"/>
        <w:ind w:right="48"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12.5.3除代付农民工工资支付外，发包人不接受承包人的委托付款。</w:t>
      </w:r>
    </w:p>
    <w:p w14:paraId="1043DDB3" w14:textId="77777777" w:rsidR="000100D0" w:rsidRDefault="004B0FB1">
      <w:pPr>
        <w:widowControl/>
        <w:snapToGrid w:val="0"/>
        <w:spacing w:line="400" w:lineRule="exact"/>
        <w:ind w:right="48" w:firstLineChars="200" w:firstLine="420"/>
        <w:jc w:val="left"/>
        <w:textAlignment w:val="baseline"/>
        <w:rPr>
          <w:rFonts w:ascii="宋体" w:hAnsi="宋体"/>
          <w:color w:val="000000"/>
          <w:sz w:val="20"/>
          <w:szCs w:val="21"/>
        </w:rPr>
      </w:pPr>
      <w:r>
        <w:rPr>
          <w:rFonts w:ascii="宋体" w:hAnsi="宋体" w:cs="宋体"/>
          <w:color w:val="000000"/>
          <w:szCs w:val="21"/>
        </w:rPr>
        <w:t>13.验收和工程试车</w:t>
      </w:r>
    </w:p>
    <w:p w14:paraId="169CC83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13.1 分部分项工程验收</w:t>
      </w:r>
    </w:p>
    <w:p w14:paraId="17BA861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13.1.2监理人不能按时进行验收时，应提前</w:t>
      </w:r>
      <w:r>
        <w:rPr>
          <w:rFonts w:ascii="宋体" w:hAnsi="宋体" w:hint="eastAsia"/>
          <w:color w:val="000000"/>
          <w:szCs w:val="21"/>
        </w:rPr>
        <w:t>24</w:t>
      </w:r>
      <w:r>
        <w:rPr>
          <w:rFonts w:ascii="宋体" w:hAnsi="宋体"/>
          <w:color w:val="000000"/>
          <w:szCs w:val="21"/>
        </w:rPr>
        <w:t>小时提交书面延期要求。</w:t>
      </w:r>
    </w:p>
    <w:p w14:paraId="69B696C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关于延期最长不得超过：</w:t>
      </w:r>
      <w:r>
        <w:rPr>
          <w:rFonts w:ascii="宋体" w:hAnsi="宋体" w:hint="eastAsia"/>
          <w:color w:val="000000"/>
          <w:szCs w:val="21"/>
        </w:rPr>
        <w:t>24</w:t>
      </w:r>
      <w:r>
        <w:rPr>
          <w:rFonts w:ascii="宋体" w:hAnsi="宋体"/>
          <w:color w:val="000000"/>
          <w:szCs w:val="21"/>
        </w:rPr>
        <w:t>小时。</w:t>
      </w:r>
    </w:p>
    <w:p w14:paraId="1CC2AD7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13.2 竣工验收</w:t>
      </w:r>
    </w:p>
    <w:p w14:paraId="7385033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13.2.1竣工验收条件</w:t>
      </w:r>
    </w:p>
    <w:p w14:paraId="50D9718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13.2.2.1竣工验收资料</w:t>
      </w:r>
    </w:p>
    <w:p w14:paraId="40E44CF0"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Pr>
          <w:rFonts w:ascii="宋体" w:hAnsi="宋体"/>
          <w:color w:val="000000"/>
          <w:szCs w:val="21"/>
        </w:rPr>
        <w:t>提供</w:t>
      </w:r>
      <w:r>
        <w:rPr>
          <w:rFonts w:ascii="宋体" w:hAnsi="宋体" w:hint="eastAsia"/>
          <w:color w:val="000000"/>
          <w:szCs w:val="21"/>
        </w:rPr>
        <w:t>）。</w:t>
      </w:r>
    </w:p>
    <w:p w14:paraId="11685C5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竣工资料份数：竣工验收后承包人向发包人提交经城建档案馆验收合格的完整的竣工档案资料一式五份(纸质文件和电子文件均需</w:t>
      </w:r>
      <w:r>
        <w:rPr>
          <w:rFonts w:ascii="宋体" w:hAnsi="宋体"/>
          <w:color w:val="000000"/>
          <w:szCs w:val="21"/>
        </w:rPr>
        <w:t>提供</w:t>
      </w:r>
      <w:r>
        <w:rPr>
          <w:rFonts w:ascii="宋体" w:hAnsi="宋体" w:hint="eastAsia"/>
          <w:color w:val="000000"/>
          <w:szCs w:val="21"/>
        </w:rPr>
        <w:t>)。</w:t>
      </w:r>
    </w:p>
    <w:p w14:paraId="6BAA740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13.2.2竣工验收程序</w:t>
      </w:r>
    </w:p>
    <w:p w14:paraId="053314C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kern w:val="0"/>
          <w:szCs w:val="21"/>
        </w:rPr>
        <w:lastRenderedPageBreak/>
        <w:t>关于竣工验收程序的约定：</w:t>
      </w:r>
      <w:r>
        <w:rPr>
          <w:rFonts w:ascii="宋体" w:hAnsi="宋体" w:hint="eastAsia"/>
          <w:color w:val="000000"/>
          <w:szCs w:val="21"/>
          <w:u w:val="single" w:color="000000"/>
        </w:rPr>
        <w:t xml:space="preserve"> 按</w:t>
      </w:r>
      <w:proofErr w:type="gramStart"/>
      <w:r>
        <w:rPr>
          <w:rFonts w:ascii="宋体" w:hAnsi="宋体" w:hint="eastAsia"/>
          <w:color w:val="000000"/>
          <w:szCs w:val="21"/>
          <w:u w:val="single" w:color="000000"/>
        </w:rPr>
        <w:t>两江新区</w:t>
      </w:r>
      <w:proofErr w:type="gramEnd"/>
      <w:r>
        <w:rPr>
          <w:rFonts w:ascii="宋体" w:hAnsi="宋体" w:hint="eastAsia"/>
          <w:color w:val="000000"/>
          <w:szCs w:val="21"/>
          <w:u w:val="single" w:color="000000"/>
        </w:rPr>
        <w:t>主管部门及发包人要求执行</w:t>
      </w:r>
      <w:r>
        <w:rPr>
          <w:rFonts w:ascii="宋体" w:hAnsi="宋体"/>
          <w:color w:val="000000"/>
          <w:szCs w:val="21"/>
        </w:rPr>
        <w:t>。</w:t>
      </w:r>
    </w:p>
    <w:p w14:paraId="13AFF7A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13.2.5移交、接收全部与部分工程</w:t>
      </w:r>
    </w:p>
    <w:p w14:paraId="60BD46DE"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承包人向发包人移交工程的期限：</w:t>
      </w:r>
      <w:r>
        <w:rPr>
          <w:rFonts w:ascii="宋体" w:hAnsi="宋体" w:hint="eastAsia"/>
          <w:color w:val="000000"/>
          <w:kern w:val="0"/>
          <w:szCs w:val="21"/>
          <w:u w:val="single" w:color="000000"/>
        </w:rPr>
        <w:t>按发包人</w:t>
      </w:r>
      <w:r>
        <w:rPr>
          <w:rFonts w:ascii="宋体" w:hAnsi="宋体"/>
          <w:color w:val="000000"/>
          <w:kern w:val="0"/>
          <w:szCs w:val="21"/>
          <w:u w:val="single" w:color="000000"/>
        </w:rPr>
        <w:t>要求</w:t>
      </w:r>
      <w:r>
        <w:rPr>
          <w:rFonts w:ascii="宋体" w:hAnsi="宋体" w:hint="eastAsia"/>
          <w:color w:val="000000"/>
          <w:kern w:val="0"/>
          <w:szCs w:val="21"/>
        </w:rPr>
        <w:t>。</w:t>
      </w:r>
    </w:p>
    <w:p w14:paraId="58549421"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13.2.6绿化工程验收的条件、标准及移交</w:t>
      </w:r>
    </w:p>
    <w:p w14:paraId="3FC39BE4"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13.2.6.1绿化工程验收的条件、标准</w:t>
      </w:r>
    </w:p>
    <w:p w14:paraId="4E4054DE"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13.2.6.1.1完工验收时，项目部对照施工资料，依据国家相关验收标准和行业规范对完工项目进行全面检查，市政管护中心重点查验绿化部分完工情况。</w:t>
      </w:r>
    </w:p>
    <w:p w14:paraId="150496BA"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13.2.6.1.2对验收发现的问题，施工承包人须在规定时限内（一般不超过7天）完成整改，经发包人检查确认后，方可通过验收。</w:t>
      </w:r>
    </w:p>
    <w:p w14:paraId="6C171B62"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13.2.6.1.3验收基本要求为：</w:t>
      </w:r>
    </w:p>
    <w:p w14:paraId="4D82792F"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绿地：绿地平整，无积水、无死亡苗木、无其它杂物、无石块及建渣，种植土达标，土壤面</w:t>
      </w:r>
      <w:proofErr w:type="gramStart"/>
      <w:r>
        <w:rPr>
          <w:rFonts w:ascii="宋体" w:hAnsi="宋体" w:cs="宋体" w:hint="eastAsia"/>
          <w:color w:val="000000"/>
          <w:szCs w:val="21"/>
        </w:rPr>
        <w:t>低于路</w:t>
      </w:r>
      <w:proofErr w:type="gramEnd"/>
      <w:r>
        <w:rPr>
          <w:rFonts w:ascii="宋体" w:hAnsi="宋体" w:cs="宋体" w:hint="eastAsia"/>
          <w:color w:val="000000"/>
          <w:szCs w:val="21"/>
        </w:rPr>
        <w:t>沿石5-8cm。</w:t>
      </w:r>
    </w:p>
    <w:p w14:paraId="216FE036"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乔木：树木达到设计的规格及要求，栽植整齐，修剪合理，无枯枝残叶，无病虫害。</w:t>
      </w:r>
    </w:p>
    <w:p w14:paraId="5BF92CD1"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14:paraId="0139266C"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灌木：灌木达到设计的规格及要求，修建整齐平整，高低分明，生长良好，绿化覆盖率应达到100%。</w:t>
      </w:r>
    </w:p>
    <w:p w14:paraId="08839E35"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地被：绿地平整，无杂草，无杂物，无病虫害，生长良好，覆盖率应达到100%。</w:t>
      </w:r>
    </w:p>
    <w:p w14:paraId="3C5907BC"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场地：施工材料、废物清理干净，退场后无任何遗留物，需做好清场工作。</w:t>
      </w:r>
    </w:p>
    <w:p w14:paraId="3E8A8A48"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13.2.6.2 管护期满验收移交管理</w:t>
      </w:r>
    </w:p>
    <w:p w14:paraId="63E7B92E"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13.2.6.2.1承包人在移交前完成验收相关准备工作后，向发包人提出移交验收申请，由发包人牵头组成景观工程验收移交组，开展验收移交工作。</w:t>
      </w:r>
    </w:p>
    <w:p w14:paraId="4BB80F6C"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13.2.6.2 .2 景观工程验收</w:t>
      </w:r>
      <w:proofErr w:type="gramStart"/>
      <w:r>
        <w:rPr>
          <w:rFonts w:ascii="宋体" w:hAnsi="宋体" w:cs="宋体" w:hint="eastAsia"/>
          <w:color w:val="000000"/>
          <w:szCs w:val="21"/>
        </w:rPr>
        <w:t>移交组</w:t>
      </w:r>
      <w:proofErr w:type="gramEnd"/>
      <w:r>
        <w:rPr>
          <w:rFonts w:ascii="宋体" w:hAnsi="宋体" w:cs="宋体" w:hint="eastAsia"/>
          <w:color w:val="000000"/>
          <w:szCs w:val="21"/>
        </w:rPr>
        <w:t>由发包人现场代表、绿化养护单位共同组成，验收时对现场情况运用文字、拍照、录像等方式详细进行记录，如实填写验收移交表，各方签字确认后方可移交，由绿化养护单位接管养护。</w:t>
      </w:r>
    </w:p>
    <w:p w14:paraId="6F3489C8"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13.2.6.2 .3 管护期满达到验收移交的标准：</w:t>
      </w:r>
    </w:p>
    <w:p w14:paraId="4D96BEE8"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（1）乔、灌木的成活率应达到100%。</w:t>
      </w:r>
    </w:p>
    <w:p w14:paraId="2B26B0DC"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（2）种植土达标，无石块及建渣，</w:t>
      </w:r>
      <w:proofErr w:type="gramStart"/>
      <w:r>
        <w:rPr>
          <w:rFonts w:ascii="宋体" w:hAnsi="宋体" w:cs="宋体" w:hint="eastAsia"/>
          <w:color w:val="000000"/>
          <w:szCs w:val="21"/>
        </w:rPr>
        <w:t>低于路</w:t>
      </w:r>
      <w:proofErr w:type="gramEnd"/>
      <w:r>
        <w:rPr>
          <w:rFonts w:ascii="宋体" w:hAnsi="宋体" w:cs="宋体" w:hint="eastAsia"/>
          <w:color w:val="000000"/>
          <w:szCs w:val="21"/>
        </w:rPr>
        <w:t>沿石5-8cm。</w:t>
      </w:r>
    </w:p>
    <w:p w14:paraId="065BB4F4"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（3）乔木生长良好，不偏冠、不缺冠，无枯枝枯叶，无徒长枝，行道树3米以下无徒长枝、侧枝、细枝，无病虫害，不缺肥。</w:t>
      </w:r>
    </w:p>
    <w:p w14:paraId="07399DA1"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（4）灌木种植地无杂草，生长良好，无枯枝枯叶，高低分明，修剪整齐、平整，覆盖率达到100%，叶面无明显灰尘及泥土。</w:t>
      </w:r>
    </w:p>
    <w:p w14:paraId="4860EAAD"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（5）整形植物：整形植物修剪成型，达到设计要求，无枯枝枯叶，叶面无明显灰尘和泥土。</w:t>
      </w:r>
    </w:p>
    <w:p w14:paraId="4917C9BC"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（6）地被：地被修剪平整，无杂草杂物，无病虫害，覆盖率达到100%。</w:t>
      </w:r>
    </w:p>
    <w:p w14:paraId="30A317C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13.6 竣工退场</w:t>
      </w:r>
    </w:p>
    <w:p w14:paraId="7BD4D987"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13.6.1 竣工退场</w:t>
      </w:r>
    </w:p>
    <w:p w14:paraId="2FAA09E1"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 xml:space="preserve"> 13.6.1.1监理人颁发(出具)工程接收证书后，承包人负责按照通用合同条款本项约定的要求对施工场地进行清理、</w:t>
      </w:r>
      <w:proofErr w:type="gramStart"/>
      <w:r>
        <w:rPr>
          <w:rFonts w:ascii="宋体" w:hAnsi="宋体" w:hint="eastAsia"/>
          <w:color w:val="000000"/>
          <w:szCs w:val="21"/>
        </w:rPr>
        <w:t>复绿并</w:t>
      </w:r>
      <w:proofErr w:type="gramEnd"/>
      <w:r>
        <w:rPr>
          <w:rFonts w:ascii="宋体" w:hAnsi="宋体" w:hint="eastAsia"/>
          <w:color w:val="000000"/>
          <w:szCs w:val="21"/>
        </w:rPr>
        <w:t>承担相关费用（建管部修改意见），如不能达到发包人的要求，发包人有权</w:t>
      </w:r>
      <w:r>
        <w:rPr>
          <w:rFonts w:ascii="宋体" w:hAnsi="宋体"/>
          <w:color w:val="000000"/>
          <w:szCs w:val="21"/>
        </w:rPr>
        <w:t>要求承包人整改，若承包人在</w:t>
      </w:r>
      <w:r>
        <w:rPr>
          <w:rFonts w:ascii="宋体" w:hAnsi="宋体" w:hint="eastAsia"/>
          <w:color w:val="000000"/>
          <w:szCs w:val="21"/>
        </w:rPr>
        <w:t>7天</w:t>
      </w:r>
      <w:r>
        <w:rPr>
          <w:rFonts w:ascii="宋体" w:hAnsi="宋体"/>
          <w:color w:val="000000"/>
          <w:szCs w:val="21"/>
        </w:rPr>
        <w:t>内</w:t>
      </w:r>
      <w:r>
        <w:rPr>
          <w:rFonts w:ascii="宋体" w:hAnsi="宋体" w:hint="eastAsia"/>
          <w:color w:val="000000"/>
          <w:szCs w:val="21"/>
        </w:rPr>
        <w:t>整改仍</w:t>
      </w:r>
      <w:r>
        <w:rPr>
          <w:rFonts w:ascii="宋体" w:hAnsi="宋体"/>
          <w:color w:val="000000"/>
          <w:szCs w:val="21"/>
        </w:rPr>
        <w:t>未达到要求的，</w:t>
      </w:r>
      <w:r>
        <w:rPr>
          <w:rFonts w:ascii="宋体" w:hAnsi="宋体" w:hint="eastAsia"/>
          <w:color w:val="000000"/>
          <w:szCs w:val="21"/>
        </w:rPr>
        <w:t>发包人有权委托其他人恢复或清理，所发生的费用从</w:t>
      </w:r>
      <w:proofErr w:type="gramStart"/>
      <w:r>
        <w:rPr>
          <w:rFonts w:ascii="宋体" w:hAnsi="宋体" w:hint="eastAsia"/>
          <w:color w:val="000000"/>
          <w:szCs w:val="21"/>
        </w:rPr>
        <w:t>拟支付</w:t>
      </w:r>
      <w:proofErr w:type="gramEnd"/>
      <w:r>
        <w:rPr>
          <w:rFonts w:ascii="宋体" w:hAnsi="宋体" w:hint="eastAsia"/>
          <w:color w:val="000000"/>
          <w:szCs w:val="21"/>
        </w:rPr>
        <w:t xml:space="preserve">给承包人的其它款项中扣除。 </w:t>
      </w:r>
    </w:p>
    <w:p w14:paraId="2949BDB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13.6.1.2施工队伍的撤离</w:t>
      </w:r>
    </w:p>
    <w:p w14:paraId="0CFF6861" w14:textId="77777777" w:rsidR="000100D0" w:rsidRDefault="004B0FB1">
      <w:pPr>
        <w:widowControl/>
        <w:snapToGrid w:val="0"/>
        <w:spacing w:line="400" w:lineRule="exact"/>
        <w:ind w:firstLineChars="150" w:firstLine="315"/>
        <w:jc w:val="left"/>
        <w:textAlignment w:val="baseline"/>
        <w:rPr>
          <w:rFonts w:ascii="宋体" w:hAnsi="宋体"/>
          <w:b/>
          <w:color w:val="000000"/>
          <w:sz w:val="20"/>
          <w:szCs w:val="21"/>
        </w:rPr>
      </w:pPr>
      <w:r>
        <w:rPr>
          <w:rFonts w:ascii="宋体" w:hAnsi="宋体" w:hint="eastAsia"/>
          <w:color w:val="000000"/>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14:paraId="3D53F761" w14:textId="77777777" w:rsidR="000100D0" w:rsidRDefault="004B0FB1">
      <w:pPr>
        <w:widowControl/>
        <w:snapToGrid w:val="0"/>
        <w:spacing w:line="400" w:lineRule="exact"/>
        <w:ind w:firstLineChars="200" w:firstLine="422"/>
        <w:textAlignment w:val="baseline"/>
        <w:rPr>
          <w:rFonts w:ascii="宋体" w:hAnsi="宋体"/>
          <w:b/>
          <w:color w:val="000000"/>
          <w:sz w:val="20"/>
          <w:szCs w:val="21"/>
        </w:rPr>
      </w:pPr>
      <w:r>
        <w:rPr>
          <w:rFonts w:ascii="宋体" w:hAnsi="宋体"/>
          <w:b/>
          <w:color w:val="000000"/>
          <w:szCs w:val="21"/>
        </w:rPr>
        <w:t>14. 竣工结算</w:t>
      </w:r>
    </w:p>
    <w:p w14:paraId="5946092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14.1 竣工结算申请</w:t>
      </w:r>
    </w:p>
    <w:p w14:paraId="6EDABB0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竣工申请单的份数和提交期限：工程竣工验收合格后，承包人应在</w:t>
      </w:r>
      <w:r>
        <w:rPr>
          <w:rFonts w:ascii="宋体" w:hAnsi="宋体" w:hint="eastAsia"/>
          <w:b/>
          <w:color w:val="000000"/>
          <w:szCs w:val="21"/>
          <w:u w:val="single" w:color="000000"/>
        </w:rPr>
        <w:t>28个工作日</w:t>
      </w:r>
      <w:r>
        <w:rPr>
          <w:rFonts w:ascii="宋体" w:hAnsi="宋体" w:hint="eastAsia"/>
          <w:color w:val="000000"/>
          <w:szCs w:val="21"/>
        </w:rPr>
        <w:t>内以书面方式向监理人及发包人申请办理竣工结算。并向发包人送交完整的符合国家和地方现行施工及验收规范标准和城建档案管理要求的工程竣工资料一式五份（纸质文件和电子文件均需</w:t>
      </w:r>
      <w:r>
        <w:rPr>
          <w:rFonts w:ascii="宋体" w:hAnsi="宋体"/>
          <w:color w:val="000000"/>
          <w:szCs w:val="21"/>
        </w:rPr>
        <w:t>提供</w:t>
      </w:r>
      <w:r>
        <w:rPr>
          <w:rFonts w:ascii="宋体" w:hAnsi="宋体" w:hint="eastAsia"/>
          <w:color w:val="000000"/>
          <w:szCs w:val="21"/>
        </w:rPr>
        <w:t>），以及经过监理人初审的工程结算资料一式四份（纸质文件和电子文件均需</w:t>
      </w:r>
      <w:r>
        <w:rPr>
          <w:rFonts w:ascii="宋体" w:hAnsi="宋体"/>
          <w:color w:val="000000"/>
          <w:szCs w:val="21"/>
        </w:rPr>
        <w:t>提供</w:t>
      </w:r>
      <w:r>
        <w:rPr>
          <w:rFonts w:ascii="宋体" w:hAnsi="宋体" w:hint="eastAsia"/>
          <w:color w:val="000000"/>
          <w:szCs w:val="21"/>
        </w:rPr>
        <w:t>）。在结算</w:t>
      </w:r>
      <w:r>
        <w:rPr>
          <w:rFonts w:ascii="宋体" w:hAnsi="宋体"/>
          <w:color w:val="000000"/>
          <w:szCs w:val="21"/>
        </w:rPr>
        <w:t>办理或者审计过程中，承包人要求补充提交相关资料的，发包人有权拒绝接受</w:t>
      </w:r>
      <w:r>
        <w:rPr>
          <w:rFonts w:ascii="宋体" w:hAnsi="宋体" w:hint="eastAsia"/>
          <w:color w:val="000000"/>
          <w:szCs w:val="21"/>
        </w:rPr>
        <w:t>，</w:t>
      </w:r>
      <w:r>
        <w:rPr>
          <w:rFonts w:ascii="宋体" w:hAnsi="宋体"/>
          <w:color w:val="000000"/>
          <w:szCs w:val="21"/>
        </w:rPr>
        <w:t>不予认可。</w:t>
      </w:r>
    </w:p>
    <w:p w14:paraId="5845871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14.2竣工结算审核</w:t>
      </w:r>
    </w:p>
    <w:p w14:paraId="7E5C099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14.2.1竣工结算审核的程序</w:t>
      </w:r>
    </w:p>
    <w:p w14:paraId="2BE7F0D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Pr>
          <w:rFonts w:ascii="宋体" w:hAnsi="宋体" w:hint="eastAsia"/>
          <w:color w:val="000000"/>
          <w:kern w:val="0"/>
          <w:szCs w:val="21"/>
        </w:rPr>
        <w:t>重庆两江新区审计局</w:t>
      </w:r>
      <w:r>
        <w:rPr>
          <w:rFonts w:ascii="宋体" w:hAnsi="宋体" w:hint="eastAsia"/>
          <w:color w:val="000000"/>
          <w:szCs w:val="21"/>
        </w:rPr>
        <w:t>或重庆</w:t>
      </w:r>
      <w:proofErr w:type="gramStart"/>
      <w:r>
        <w:rPr>
          <w:rFonts w:ascii="宋体" w:hAnsi="宋体" w:hint="eastAsia"/>
          <w:color w:val="000000"/>
          <w:szCs w:val="21"/>
        </w:rPr>
        <w:t>两江新区</w:t>
      </w:r>
      <w:proofErr w:type="gramEnd"/>
      <w:r>
        <w:rPr>
          <w:rFonts w:ascii="宋体" w:hAnsi="宋体" w:hint="eastAsia"/>
          <w:color w:val="000000"/>
          <w:szCs w:val="21"/>
        </w:rPr>
        <w:t>财政投资评审中心或者重庆市审计局审计审定。</w:t>
      </w:r>
    </w:p>
    <w:p w14:paraId="7C0E668D"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14.2.1.2承包人应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14:paraId="4F812D4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kern w:val="0"/>
          <w:szCs w:val="21"/>
        </w:rPr>
        <w:t>14.2.1.</w:t>
      </w:r>
      <w:r>
        <w:rPr>
          <w:rFonts w:ascii="宋体" w:hAnsi="宋体"/>
          <w:color w:val="000000"/>
          <w:kern w:val="0"/>
          <w:szCs w:val="21"/>
        </w:rPr>
        <w:t>3</w:t>
      </w:r>
      <w:r>
        <w:rPr>
          <w:rFonts w:ascii="宋体" w:hAnsi="宋体" w:hint="eastAsia"/>
          <w:color w:val="000000"/>
          <w:szCs w:val="21"/>
        </w:rPr>
        <w:t>承包人超过</w:t>
      </w:r>
      <w:r>
        <w:rPr>
          <w:rFonts w:ascii="宋体" w:hAnsi="宋体"/>
          <w:color w:val="000000"/>
          <w:szCs w:val="21"/>
        </w:rPr>
        <w:t>3</w:t>
      </w:r>
      <w:r>
        <w:rPr>
          <w:rFonts w:ascii="宋体" w:hAnsi="宋体" w:hint="eastAsia"/>
          <w:color w:val="000000"/>
          <w:szCs w:val="21"/>
        </w:rPr>
        <w:t>个月</w:t>
      </w:r>
      <w:proofErr w:type="gramStart"/>
      <w:r>
        <w:rPr>
          <w:rFonts w:ascii="宋体" w:hAnsi="宋体" w:hint="eastAsia"/>
          <w:color w:val="000000"/>
          <w:szCs w:val="21"/>
        </w:rPr>
        <w:t>不</w:t>
      </w:r>
      <w:proofErr w:type="gramEnd"/>
      <w:r>
        <w:rPr>
          <w:rFonts w:ascii="宋体" w:hAnsi="宋体" w:hint="eastAsia"/>
          <w:color w:val="000000"/>
          <w:szCs w:val="21"/>
        </w:rPr>
        <w:t>报送竣工结算的，发包人有权会同监理单位、造价咨询机构，根据有效资料共同核定工程结算价，并送重庆两江投资集团或</w:t>
      </w:r>
      <w:r>
        <w:rPr>
          <w:rFonts w:ascii="宋体" w:hAnsi="宋体" w:hint="eastAsia"/>
          <w:color w:val="000000"/>
          <w:kern w:val="0"/>
          <w:szCs w:val="21"/>
        </w:rPr>
        <w:t>重庆两江新区审计局</w:t>
      </w:r>
      <w:r>
        <w:rPr>
          <w:rFonts w:ascii="宋体" w:hAnsi="宋体" w:hint="eastAsia"/>
          <w:color w:val="000000"/>
          <w:szCs w:val="21"/>
        </w:rPr>
        <w:t>或重庆</w:t>
      </w:r>
      <w:proofErr w:type="gramStart"/>
      <w:r>
        <w:rPr>
          <w:rFonts w:ascii="宋体" w:hAnsi="宋体" w:hint="eastAsia"/>
          <w:color w:val="000000"/>
          <w:szCs w:val="21"/>
        </w:rPr>
        <w:t>两江新区</w:t>
      </w:r>
      <w:proofErr w:type="gramEnd"/>
      <w:r>
        <w:rPr>
          <w:rFonts w:ascii="宋体" w:hAnsi="宋体" w:hint="eastAsia"/>
          <w:color w:val="000000"/>
          <w:szCs w:val="21"/>
        </w:rPr>
        <w:t>财政投资评审中心或者重庆市审计局审计审定。</w:t>
      </w:r>
    </w:p>
    <w:p w14:paraId="29B1DE2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14.2.2竣工结算审计</w:t>
      </w:r>
    </w:p>
    <w:p w14:paraId="27A5035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本合同</w:t>
      </w:r>
      <w:proofErr w:type="gramStart"/>
      <w:r>
        <w:rPr>
          <w:rFonts w:ascii="宋体" w:hAnsi="宋体" w:hint="eastAsia"/>
          <w:color w:val="000000"/>
          <w:szCs w:val="21"/>
        </w:rPr>
        <w:t>最终工程</w:t>
      </w:r>
      <w:proofErr w:type="gramEnd"/>
      <w:r>
        <w:rPr>
          <w:rFonts w:ascii="宋体" w:hAnsi="宋体" w:hint="eastAsia"/>
          <w:color w:val="000000"/>
          <w:szCs w:val="21"/>
        </w:rPr>
        <w:t>价款以重庆两江投资集团或</w:t>
      </w:r>
      <w:r>
        <w:rPr>
          <w:rFonts w:ascii="宋体" w:hAnsi="宋体" w:hint="eastAsia"/>
          <w:color w:val="000000"/>
          <w:kern w:val="0"/>
          <w:szCs w:val="21"/>
        </w:rPr>
        <w:t>重庆两江新区审计局</w:t>
      </w:r>
      <w:r>
        <w:rPr>
          <w:rFonts w:ascii="宋体" w:hAnsi="宋体" w:hint="eastAsia"/>
          <w:color w:val="000000"/>
          <w:szCs w:val="21"/>
        </w:rPr>
        <w:t>或重庆</w:t>
      </w:r>
      <w:proofErr w:type="gramStart"/>
      <w:r>
        <w:rPr>
          <w:rFonts w:ascii="宋体" w:hAnsi="宋体" w:hint="eastAsia"/>
          <w:color w:val="000000"/>
          <w:szCs w:val="21"/>
        </w:rPr>
        <w:t>两江新区</w:t>
      </w:r>
      <w:proofErr w:type="gramEnd"/>
      <w:r>
        <w:rPr>
          <w:rFonts w:ascii="宋体" w:hAnsi="宋体" w:hint="eastAsia"/>
          <w:color w:val="000000"/>
          <w:szCs w:val="21"/>
        </w:rPr>
        <w:t>财政投资评审中心或者重庆市审计局审计审定的金额为准。如前述审计结算完成后，</w:t>
      </w:r>
      <w:proofErr w:type="gramStart"/>
      <w:r>
        <w:rPr>
          <w:rFonts w:ascii="宋体" w:hAnsi="宋体" w:hint="eastAsia"/>
          <w:color w:val="000000"/>
          <w:szCs w:val="21"/>
        </w:rPr>
        <w:t>若项目</w:t>
      </w:r>
      <w:proofErr w:type="gramEnd"/>
      <w:r>
        <w:rPr>
          <w:rFonts w:ascii="宋体" w:hAnsi="宋体" w:hint="eastAsia"/>
          <w:color w:val="000000"/>
          <w:szCs w:val="21"/>
        </w:rPr>
        <w:t>被抽取为国家级行政审计机关</w:t>
      </w:r>
      <w:r>
        <w:rPr>
          <w:rFonts w:ascii="宋体" w:hAnsi="宋体" w:hint="eastAsia"/>
          <w:color w:val="000000"/>
          <w:szCs w:val="21"/>
        </w:rPr>
        <w:lastRenderedPageBreak/>
        <w:t>审计项目，承包人须全力配合审计工作工程价款最终以国家级行政审计机关审定金额为准，并据此多退少补。</w:t>
      </w:r>
    </w:p>
    <w:p w14:paraId="007F0EA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14.2.2竣工结算原则：</w:t>
      </w:r>
    </w:p>
    <w:p w14:paraId="25611C6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14.2.2.1本合同价款采用固定单价合同</w:t>
      </w:r>
      <w:r>
        <w:rPr>
          <w:rFonts w:ascii="宋体" w:hAnsi="宋体"/>
          <w:color w:val="000000"/>
          <w:szCs w:val="21"/>
        </w:rPr>
        <w:t>。</w:t>
      </w:r>
    </w:p>
    <w:p w14:paraId="198B035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结算价款</w:t>
      </w:r>
      <w:r>
        <w:rPr>
          <w:rFonts w:ascii="宋体" w:hAnsi="宋体" w:hint="eastAsia"/>
          <w:color w:val="000000"/>
          <w:szCs w:val="21"/>
        </w:rPr>
        <w:t>=</w:t>
      </w:r>
      <w:r>
        <w:rPr>
          <w:rFonts w:ascii="宋体" w:hAnsi="宋体"/>
          <w:color w:val="000000"/>
          <w:szCs w:val="21"/>
        </w:rPr>
        <w:t>分部分项工程量清单结算价+措施费</w:t>
      </w:r>
      <w:r>
        <w:rPr>
          <w:rFonts w:ascii="宋体" w:hAnsi="宋体" w:hint="eastAsia"/>
          <w:color w:val="000000"/>
          <w:szCs w:val="21"/>
        </w:rPr>
        <w:t>+</w:t>
      </w:r>
      <w:r>
        <w:rPr>
          <w:rFonts w:ascii="宋体" w:hAnsi="宋体"/>
          <w:color w:val="000000"/>
          <w:szCs w:val="21"/>
        </w:rPr>
        <w:t>安全文明施工费+</w:t>
      </w:r>
      <w:proofErr w:type="gramStart"/>
      <w:r>
        <w:rPr>
          <w:rFonts w:ascii="宋体" w:hAnsi="宋体" w:hint="eastAsia"/>
          <w:color w:val="000000"/>
          <w:szCs w:val="21"/>
        </w:rPr>
        <w:t>规</w:t>
      </w:r>
      <w:proofErr w:type="gramEnd"/>
      <w:r>
        <w:rPr>
          <w:rFonts w:ascii="宋体" w:hAnsi="宋体" w:hint="eastAsia"/>
          <w:color w:val="000000"/>
          <w:szCs w:val="21"/>
        </w:rPr>
        <w:t>费</w:t>
      </w:r>
      <w:r>
        <w:rPr>
          <w:rFonts w:ascii="宋体" w:hAnsi="宋体"/>
          <w:color w:val="000000"/>
          <w:szCs w:val="21"/>
        </w:rPr>
        <w:t>+税金±</w:t>
      </w:r>
      <w:r>
        <w:rPr>
          <w:rFonts w:ascii="宋体" w:hAnsi="宋体" w:hint="eastAsia"/>
          <w:color w:val="000000"/>
          <w:szCs w:val="21"/>
        </w:rPr>
        <w:t>合同约定的其他费用</w:t>
      </w:r>
      <w:r>
        <w:rPr>
          <w:rFonts w:ascii="宋体" w:hAnsi="宋体"/>
          <w:color w:val="000000"/>
          <w:szCs w:val="21"/>
        </w:rPr>
        <w:t>。</w:t>
      </w:r>
    </w:p>
    <w:p w14:paraId="050D06B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土石方地形复测(若有)：进场施工前，承包人会同监理、发包人现场测量或发包人委托的第三</w:t>
      </w:r>
      <w:proofErr w:type="gramStart"/>
      <w:r>
        <w:rPr>
          <w:rFonts w:ascii="宋体" w:hAnsi="宋体"/>
          <w:color w:val="000000"/>
          <w:szCs w:val="21"/>
        </w:rPr>
        <w:t>方专业</w:t>
      </w:r>
      <w:proofErr w:type="gramEnd"/>
      <w:r>
        <w:rPr>
          <w:rFonts w:ascii="宋体" w:hAnsi="宋体"/>
          <w:color w:val="000000"/>
          <w:szCs w:val="21"/>
        </w:rPr>
        <w:t>测量单位对现状地貌进行复测，以发包人实际收方或委托的第三</w:t>
      </w:r>
      <w:proofErr w:type="gramStart"/>
      <w:r>
        <w:rPr>
          <w:rFonts w:ascii="宋体" w:hAnsi="宋体"/>
          <w:color w:val="000000"/>
          <w:szCs w:val="21"/>
        </w:rPr>
        <w:t>方专业</w:t>
      </w:r>
      <w:proofErr w:type="gramEnd"/>
      <w:r>
        <w:rPr>
          <w:rFonts w:ascii="宋体" w:hAnsi="宋体"/>
          <w:color w:val="000000"/>
          <w:szCs w:val="21"/>
        </w:rPr>
        <w:t>测量单位出具的实测数据作为结算依据。</w:t>
      </w:r>
      <w:r>
        <w:rPr>
          <w:rFonts w:ascii="宋体" w:hAnsi="宋体" w:hint="eastAsia"/>
          <w:color w:val="000000"/>
          <w:kern w:val="0"/>
          <w:szCs w:val="21"/>
        </w:rPr>
        <w:t>土石方工程量计算时，方格网的大小为10*10米，方向按照施工图的方向执行。</w:t>
      </w:r>
    </w:p>
    <w:p w14:paraId="5FC7DA0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灌木部分结算价格根据竣工验收实测密度按</w:t>
      </w:r>
      <w:r w:rsidR="00AB4689">
        <w:rPr>
          <w:rFonts w:ascii="宋体" w:hAnsi="宋体" w:hint="eastAsia"/>
          <w:color w:val="000000"/>
          <w:kern w:val="0"/>
          <w:szCs w:val="21"/>
        </w:rPr>
        <w:t>比选申请</w:t>
      </w:r>
      <w:r>
        <w:rPr>
          <w:rFonts w:ascii="宋体" w:hAnsi="宋体" w:hint="eastAsia"/>
          <w:color w:val="000000"/>
          <w:szCs w:val="21"/>
        </w:rPr>
        <w:t>报价同比例调整后结算，即：灌木部分结算综合单价</w:t>
      </w:r>
      <w:r>
        <w:rPr>
          <w:rFonts w:ascii="宋体" w:hAnsi="宋体"/>
          <w:color w:val="000000"/>
          <w:szCs w:val="21"/>
        </w:rPr>
        <w:t>=</w:t>
      </w:r>
      <w:r w:rsidR="00AB4689">
        <w:rPr>
          <w:rFonts w:ascii="宋体" w:hAnsi="宋体" w:hint="eastAsia"/>
          <w:color w:val="000000"/>
          <w:kern w:val="0"/>
          <w:szCs w:val="21"/>
        </w:rPr>
        <w:t>比选申请</w:t>
      </w:r>
      <w:r>
        <w:rPr>
          <w:rFonts w:ascii="宋体" w:hAnsi="宋体"/>
          <w:color w:val="000000"/>
          <w:szCs w:val="21"/>
        </w:rPr>
        <w:t>报价*实测栽植密度/设计栽植密度（实测栽植密度大于设计栽植密度的，按设计栽植密度计算）</w:t>
      </w:r>
      <w:r>
        <w:rPr>
          <w:rFonts w:ascii="宋体" w:hAnsi="宋体" w:hint="eastAsia"/>
          <w:color w:val="000000"/>
          <w:szCs w:val="21"/>
        </w:rPr>
        <w:t>。</w:t>
      </w:r>
    </w:p>
    <w:p w14:paraId="11045FE7"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w:t>
      </w:r>
      <w:r>
        <w:rPr>
          <w:rFonts w:ascii="宋体" w:hAnsi="宋体"/>
          <w:color w:val="000000"/>
          <w:szCs w:val="21"/>
        </w:rPr>
        <w:t>2.2.2</w:t>
      </w:r>
      <w:r>
        <w:rPr>
          <w:rFonts w:ascii="宋体" w:hAnsi="宋体" w:hint="eastAsia"/>
          <w:color w:val="000000"/>
          <w:szCs w:val="21"/>
        </w:rPr>
        <w:t>清单报价为</w:t>
      </w:r>
      <w:proofErr w:type="gramStart"/>
      <w:r>
        <w:rPr>
          <w:rFonts w:ascii="宋体" w:hAnsi="宋体" w:hint="eastAsia"/>
          <w:color w:val="000000"/>
          <w:szCs w:val="21"/>
        </w:rPr>
        <w:t>全费用</w:t>
      </w:r>
      <w:proofErr w:type="gramEnd"/>
      <w:r>
        <w:rPr>
          <w:rFonts w:ascii="宋体" w:hAnsi="宋体" w:hint="eastAsia"/>
          <w:color w:val="000000"/>
          <w:szCs w:val="21"/>
        </w:rPr>
        <w:t>市场综合包干单价（包括但不限于</w:t>
      </w:r>
      <w:proofErr w:type="gramStart"/>
      <w:r>
        <w:rPr>
          <w:rFonts w:ascii="宋体" w:hAnsi="宋体" w:hint="eastAsia"/>
          <w:color w:val="000000"/>
          <w:szCs w:val="21"/>
        </w:rPr>
        <w:t>全费用</w:t>
      </w:r>
      <w:proofErr w:type="gramEnd"/>
      <w:r>
        <w:rPr>
          <w:rFonts w:ascii="宋体" w:hAnsi="宋体" w:hint="eastAsia"/>
          <w:color w:val="000000"/>
          <w:szCs w:val="21"/>
        </w:rPr>
        <w:t>包干单价表中子项），在发生变更新增单价的情况下，仍按</w:t>
      </w:r>
      <w:proofErr w:type="gramStart"/>
      <w:r>
        <w:rPr>
          <w:rFonts w:ascii="宋体" w:hAnsi="宋体" w:hint="eastAsia"/>
          <w:color w:val="000000"/>
          <w:szCs w:val="21"/>
        </w:rPr>
        <w:t>全费用</w:t>
      </w:r>
      <w:proofErr w:type="gramEnd"/>
      <w:r>
        <w:rPr>
          <w:rFonts w:ascii="宋体" w:hAnsi="宋体" w:hint="eastAsia"/>
          <w:color w:val="000000"/>
          <w:szCs w:val="21"/>
        </w:rPr>
        <w:t>市场综合包干单价由发包人确定。</w:t>
      </w:r>
    </w:p>
    <w:p w14:paraId="6FDFEDCB"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w:t>
      </w:r>
      <w:r>
        <w:rPr>
          <w:rFonts w:ascii="宋体" w:hAnsi="宋体"/>
          <w:color w:val="000000"/>
          <w:szCs w:val="21"/>
        </w:rPr>
        <w:t>2.2.3</w:t>
      </w:r>
      <w:r>
        <w:rPr>
          <w:rFonts w:ascii="宋体" w:hAnsi="宋体" w:hint="eastAsia"/>
          <w:color w:val="000000"/>
          <w:szCs w:val="21"/>
        </w:rPr>
        <w:t>措施费计价原则：</w:t>
      </w:r>
    </w:p>
    <w:p w14:paraId="7CB26C85" w14:textId="77777777" w:rsidR="000100D0" w:rsidRDefault="004B0FB1">
      <w:pPr>
        <w:widowControl/>
        <w:snapToGrid w:val="0"/>
        <w:spacing w:line="400" w:lineRule="exact"/>
        <w:ind w:leftChars="200" w:left="420"/>
        <w:jc w:val="left"/>
        <w:textAlignment w:val="baseline"/>
        <w:rPr>
          <w:rFonts w:ascii="宋体" w:hAnsi="宋体"/>
          <w:color w:val="000000"/>
          <w:sz w:val="20"/>
          <w:szCs w:val="21"/>
        </w:rPr>
      </w:pPr>
      <w:r>
        <w:rPr>
          <w:rFonts w:ascii="宋体" w:hAnsi="宋体" w:hint="eastAsia"/>
          <w:color w:val="000000"/>
          <w:szCs w:val="21"/>
        </w:rPr>
        <w:t>（1）</w:t>
      </w:r>
      <w:r>
        <w:rPr>
          <w:rFonts w:ascii="宋体" w:hAnsi="宋体"/>
          <w:color w:val="000000"/>
          <w:szCs w:val="21"/>
        </w:rPr>
        <w:t>以量计价的措施费，结算时按实计价；</w:t>
      </w:r>
      <w:r>
        <w:rPr>
          <w:rFonts w:ascii="宋体" w:hAnsi="宋体"/>
          <w:color w:val="000000"/>
          <w:szCs w:val="21"/>
        </w:rPr>
        <w:br/>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proofErr w:type="gramStart"/>
      <w:r>
        <w:rPr>
          <w:rFonts w:ascii="宋体" w:hAnsi="宋体"/>
          <w:color w:val="000000"/>
          <w:szCs w:val="21"/>
        </w:rPr>
        <w:t>以项计价</w:t>
      </w:r>
      <w:proofErr w:type="gramEnd"/>
      <w:r>
        <w:rPr>
          <w:rFonts w:ascii="宋体" w:hAnsi="宋体"/>
          <w:color w:val="000000"/>
          <w:szCs w:val="21"/>
        </w:rPr>
        <w:t>的措施费，结算时按以下计价原则调整：</w:t>
      </w:r>
    </w:p>
    <w:p w14:paraId="63FA1A2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结算价中所有分部分项工程量清单合价（不含</w:t>
      </w:r>
      <w:proofErr w:type="gramStart"/>
      <w:r>
        <w:rPr>
          <w:rFonts w:ascii="宋体" w:hAnsi="宋体" w:hint="eastAsia"/>
          <w:color w:val="000000"/>
          <w:szCs w:val="21"/>
        </w:rPr>
        <w:t>全费用</w:t>
      </w:r>
      <w:proofErr w:type="gramEnd"/>
      <w:r>
        <w:rPr>
          <w:rFonts w:ascii="宋体" w:hAnsi="宋体" w:hint="eastAsia"/>
          <w:color w:val="000000"/>
          <w:szCs w:val="21"/>
        </w:rPr>
        <w:t>清单部分）与中选价中所有分部分项工程量清单合价（不含</w:t>
      </w:r>
      <w:proofErr w:type="gramStart"/>
      <w:r>
        <w:rPr>
          <w:rFonts w:ascii="宋体" w:hAnsi="宋体" w:hint="eastAsia"/>
          <w:color w:val="000000"/>
          <w:szCs w:val="21"/>
        </w:rPr>
        <w:t>全费用</w:t>
      </w:r>
      <w:proofErr w:type="gramEnd"/>
      <w:r>
        <w:rPr>
          <w:rFonts w:ascii="宋体" w:hAnsi="宋体" w:hint="eastAsia"/>
          <w:color w:val="000000"/>
          <w:szCs w:val="21"/>
        </w:rPr>
        <w:t>清单部分）相比：</w:t>
      </w:r>
    </w:p>
    <w:p w14:paraId="0CCB5E4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①</w:t>
      </w:r>
      <w:proofErr w:type="gramStart"/>
      <w:r>
        <w:rPr>
          <w:rFonts w:ascii="宋体" w:hAnsi="宋体" w:hint="eastAsia"/>
          <w:color w:val="000000"/>
          <w:szCs w:val="21"/>
        </w:rPr>
        <w:t>以项计价</w:t>
      </w:r>
      <w:proofErr w:type="gramEnd"/>
      <w:r>
        <w:rPr>
          <w:rFonts w:ascii="宋体" w:hAnsi="宋体" w:hint="eastAsia"/>
          <w:color w:val="000000"/>
          <w:szCs w:val="21"/>
        </w:rPr>
        <w:t>的措施费（包括组织措施费和技术措施费中以项计的），浮动比例在±10%内（含10%）的，则以中选措施费包干计取，不作调整；</w:t>
      </w:r>
    </w:p>
    <w:p w14:paraId="70EBD40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②当浮动比例超过±10%时，则以中选价</w:t>
      </w:r>
      <w:proofErr w:type="gramStart"/>
      <w:r>
        <w:rPr>
          <w:rFonts w:ascii="宋体" w:hAnsi="宋体" w:hint="eastAsia"/>
          <w:color w:val="000000"/>
          <w:szCs w:val="21"/>
        </w:rPr>
        <w:t>中以项计价</w:t>
      </w:r>
      <w:proofErr w:type="gramEnd"/>
      <w:r>
        <w:rPr>
          <w:rFonts w:ascii="宋体" w:hAnsi="宋体" w:hint="eastAsia"/>
          <w:color w:val="000000"/>
          <w:szCs w:val="21"/>
        </w:rPr>
        <w:t>的措施费为基数，调整超过±10%部分。计算公式如下：</w:t>
      </w:r>
    </w:p>
    <w:p w14:paraId="223115E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若B/C&gt;1.1，则A=[(B/C-1)*100%-10%</w:t>
      </w:r>
      <w:r>
        <w:rPr>
          <w:rFonts w:ascii="宋体" w:hAnsi="宋体"/>
          <w:color w:val="000000"/>
          <w:szCs w:val="21"/>
        </w:rPr>
        <w:t>]</w:t>
      </w:r>
      <w:r>
        <w:rPr>
          <w:rFonts w:ascii="宋体" w:hAnsi="宋体" w:hint="eastAsia"/>
          <w:color w:val="000000"/>
          <w:szCs w:val="21"/>
        </w:rPr>
        <w:t>*D</w:t>
      </w:r>
      <w:r>
        <w:rPr>
          <w:rFonts w:ascii="宋体" w:hAnsi="宋体"/>
          <w:color w:val="000000"/>
          <w:szCs w:val="21"/>
        </w:rPr>
        <w:t>;</w:t>
      </w:r>
    </w:p>
    <w:p w14:paraId="5021721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若B/C&lt;0.9，则A=[(1-B/C)*100%-10%</w:t>
      </w:r>
      <w:r>
        <w:rPr>
          <w:rFonts w:ascii="宋体" w:hAnsi="宋体"/>
          <w:color w:val="000000"/>
          <w:szCs w:val="21"/>
        </w:rPr>
        <w:t>]</w:t>
      </w:r>
      <w:r>
        <w:rPr>
          <w:rFonts w:ascii="宋体" w:hAnsi="宋体" w:hint="eastAsia"/>
          <w:color w:val="000000"/>
          <w:szCs w:val="21"/>
        </w:rPr>
        <w:t>*D。</w:t>
      </w:r>
    </w:p>
    <w:p w14:paraId="2E23BBC5"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A-措施费调整价</w:t>
      </w:r>
    </w:p>
    <w:p w14:paraId="2BE74A5C"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B-结算价中分部分项工程量清单合价（不含</w:t>
      </w:r>
      <w:proofErr w:type="gramStart"/>
      <w:r>
        <w:rPr>
          <w:rFonts w:ascii="宋体" w:hAnsi="宋体" w:hint="eastAsia"/>
          <w:color w:val="000000"/>
          <w:szCs w:val="21"/>
        </w:rPr>
        <w:t>全费用</w:t>
      </w:r>
      <w:proofErr w:type="gramEnd"/>
      <w:r>
        <w:rPr>
          <w:rFonts w:ascii="宋体" w:hAnsi="宋体" w:hint="eastAsia"/>
          <w:color w:val="000000"/>
          <w:szCs w:val="21"/>
        </w:rPr>
        <w:t>清单部分）</w:t>
      </w:r>
    </w:p>
    <w:p w14:paraId="631C846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C-中选价中分部分项工程量清单合价（不含</w:t>
      </w:r>
      <w:proofErr w:type="gramStart"/>
      <w:r>
        <w:rPr>
          <w:rFonts w:ascii="宋体" w:hAnsi="宋体" w:hint="eastAsia"/>
          <w:color w:val="000000"/>
          <w:szCs w:val="21"/>
        </w:rPr>
        <w:t>全费用</w:t>
      </w:r>
      <w:proofErr w:type="gramEnd"/>
      <w:r>
        <w:rPr>
          <w:rFonts w:ascii="宋体" w:hAnsi="宋体" w:hint="eastAsia"/>
          <w:color w:val="000000"/>
          <w:szCs w:val="21"/>
        </w:rPr>
        <w:t>清单部分）</w:t>
      </w:r>
    </w:p>
    <w:p w14:paraId="58118E6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D-中选价</w:t>
      </w:r>
      <w:proofErr w:type="gramStart"/>
      <w:r>
        <w:rPr>
          <w:rFonts w:ascii="宋体" w:hAnsi="宋体" w:hint="eastAsia"/>
          <w:color w:val="000000"/>
          <w:szCs w:val="21"/>
        </w:rPr>
        <w:t>中以项计价</w:t>
      </w:r>
      <w:proofErr w:type="gramEnd"/>
      <w:r>
        <w:rPr>
          <w:rFonts w:ascii="宋体" w:hAnsi="宋体" w:hint="eastAsia"/>
          <w:color w:val="000000"/>
          <w:szCs w:val="21"/>
        </w:rPr>
        <w:t>的措施费</w:t>
      </w:r>
    </w:p>
    <w:p w14:paraId="349218AF" w14:textId="77777777" w:rsidR="000100D0" w:rsidRDefault="004B0FB1">
      <w:pPr>
        <w:widowControl/>
        <w:snapToGrid w:val="0"/>
        <w:spacing w:line="400" w:lineRule="exact"/>
        <w:ind w:firstLineChars="200" w:firstLine="420"/>
        <w:jc w:val="left"/>
        <w:textAlignment w:val="baseline"/>
        <w:rPr>
          <w:rFonts w:ascii="宋体" w:hAnsi="宋体"/>
          <w:b/>
          <w:color w:val="000000"/>
          <w:sz w:val="20"/>
          <w:szCs w:val="21"/>
        </w:rPr>
      </w:pPr>
      <w:r>
        <w:rPr>
          <w:rFonts w:ascii="宋体" w:hAnsi="宋体" w:hint="eastAsia"/>
          <w:color w:val="000000"/>
          <w:szCs w:val="21"/>
        </w:rPr>
        <w:t>14.2.2.4暂定</w:t>
      </w:r>
      <w:proofErr w:type="gramStart"/>
      <w:r>
        <w:rPr>
          <w:rFonts w:ascii="宋体" w:hAnsi="宋体" w:hint="eastAsia"/>
          <w:color w:val="000000"/>
          <w:szCs w:val="21"/>
        </w:rPr>
        <w:t>价材料</w:t>
      </w:r>
      <w:proofErr w:type="gramEnd"/>
      <w:r>
        <w:rPr>
          <w:rFonts w:ascii="宋体" w:hAnsi="宋体" w:hint="eastAsia"/>
          <w:color w:val="000000"/>
          <w:szCs w:val="21"/>
        </w:rPr>
        <w:t>价差调整金额：</w:t>
      </w:r>
    </w:p>
    <w:p w14:paraId="63C9BBA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竞争性比</w:t>
      </w:r>
      <w:proofErr w:type="gramStart"/>
      <w:r>
        <w:rPr>
          <w:rFonts w:ascii="宋体" w:hAnsi="宋体" w:hint="eastAsia"/>
          <w:color w:val="000000"/>
          <w:szCs w:val="21"/>
        </w:rPr>
        <w:t>选文件</w:t>
      </w:r>
      <w:proofErr w:type="gramEnd"/>
      <w:r>
        <w:rPr>
          <w:rFonts w:ascii="宋体" w:hAnsi="宋体" w:hint="eastAsia"/>
          <w:color w:val="000000"/>
          <w:szCs w:val="21"/>
        </w:rPr>
        <w:t>明确以暂定价计入</w:t>
      </w:r>
      <w:r w:rsidR="00AB4689">
        <w:rPr>
          <w:rFonts w:ascii="宋体" w:hAnsi="宋体" w:hint="eastAsia"/>
          <w:color w:val="000000"/>
          <w:kern w:val="0"/>
          <w:szCs w:val="21"/>
        </w:rPr>
        <w:t>比选申请</w:t>
      </w:r>
      <w:r>
        <w:rPr>
          <w:rFonts w:ascii="宋体" w:hAnsi="宋体" w:hint="eastAsia"/>
          <w:color w:val="000000"/>
          <w:szCs w:val="21"/>
        </w:rPr>
        <w:t>报价的材料，在施工过程中，使用前由承包人报价，经发包人审核同意后方可采购、施工。结算时只对发包人核定材料单价与暂定价的价差部分进行调整（调整的数量根据工程结算数量确定），该价差除税金</w:t>
      </w:r>
      <w:proofErr w:type="gramStart"/>
      <w:r>
        <w:rPr>
          <w:rFonts w:ascii="宋体" w:hAnsi="宋体" w:hint="eastAsia"/>
          <w:color w:val="000000"/>
          <w:szCs w:val="21"/>
        </w:rPr>
        <w:t>外不再</w:t>
      </w:r>
      <w:proofErr w:type="gramEnd"/>
      <w:r>
        <w:rPr>
          <w:rFonts w:ascii="宋体" w:hAnsi="宋体" w:hint="eastAsia"/>
          <w:color w:val="000000"/>
          <w:szCs w:val="21"/>
        </w:rPr>
        <w:t>计取其他任何费用。</w:t>
      </w:r>
    </w:p>
    <w:p w14:paraId="4D31CE56"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14.2.2.5根据本工程的实际情况，招标工程量清单中“余方弃置”增运运距为暂定距离，实际增</w:t>
      </w:r>
      <w:proofErr w:type="gramStart"/>
      <w:r>
        <w:rPr>
          <w:rFonts w:ascii="宋体" w:hAnsi="宋体" w:hint="eastAsia"/>
          <w:color w:val="000000"/>
          <w:szCs w:val="21"/>
        </w:rPr>
        <w:t>运运距由参建</w:t>
      </w:r>
      <w:proofErr w:type="gramEnd"/>
      <w:r>
        <w:rPr>
          <w:rFonts w:ascii="宋体" w:hAnsi="宋体" w:hint="eastAsia"/>
          <w:color w:val="000000"/>
          <w:szCs w:val="21"/>
        </w:rPr>
        <w:t>各方按实收方计算并精确到100米。</w:t>
      </w:r>
    </w:p>
    <w:p w14:paraId="0AC5A81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如实际增运运距在暂定增运运距以内的，则结算时以“余方弃置”中选价除以暂定增运运距乘以实际增运运距（例：暂定10公里，实际收方8.1公里，则余方弃置结算价=余方弃置中选价÷10×8.1）。</w:t>
      </w:r>
    </w:p>
    <w:p w14:paraId="5BCD3A1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lastRenderedPageBreak/>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14:paraId="6B3A5AB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A：增加运距在0－5KM（含5KM），按2元/m3•KM计；</w:t>
      </w:r>
    </w:p>
    <w:p w14:paraId="38B83BC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B：增加运距在5KM（不含5KM）－10KM（含10KM），按1.8元/m3•KM计；</w:t>
      </w:r>
    </w:p>
    <w:p w14:paraId="0EDA652A"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C：增加运距在10KM（不含10KM）以上，按市场价重新核价。</w:t>
      </w:r>
    </w:p>
    <w:p w14:paraId="6B67B93F"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14.2.2.6</w:t>
      </w:r>
      <w:r>
        <w:rPr>
          <w:rFonts w:ascii="宋体" w:hAnsi="宋体" w:cs="宋体" w:hint="eastAsia"/>
          <w:color w:val="000000"/>
          <w:kern w:val="0"/>
          <w:szCs w:val="21"/>
        </w:rPr>
        <w:t>安全文明施工费按</w:t>
      </w:r>
      <w:r>
        <w:rPr>
          <w:rFonts w:ascii="宋体" w:hAnsi="宋体" w:hint="eastAsia"/>
          <w:bCs/>
          <w:color w:val="000000"/>
          <w:szCs w:val="21"/>
        </w:rPr>
        <w:t>按《重庆市建设工程费用定额》 CQFYDE-2018规定的合格标准进行结算。</w:t>
      </w:r>
      <w:r>
        <w:rPr>
          <w:rFonts w:ascii="宋体" w:hAnsi="宋体" w:cs="宋体" w:hint="eastAsia"/>
          <w:color w:val="000000"/>
          <w:kern w:val="0"/>
          <w:szCs w:val="21"/>
        </w:rPr>
        <w:t>安全文明施工综合评定结果为不合格的，不计取该项费用。</w:t>
      </w:r>
    </w:p>
    <w:p w14:paraId="053AA08C"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14.2.2.7</w:t>
      </w:r>
      <w:proofErr w:type="gramStart"/>
      <w:r>
        <w:rPr>
          <w:rFonts w:ascii="宋体" w:hAnsi="宋体" w:hint="eastAsia"/>
          <w:color w:val="000000"/>
          <w:szCs w:val="21"/>
        </w:rPr>
        <w:t>规</w:t>
      </w:r>
      <w:proofErr w:type="gramEnd"/>
      <w:r>
        <w:rPr>
          <w:rFonts w:ascii="宋体" w:hAnsi="宋体" w:hint="eastAsia"/>
          <w:color w:val="000000"/>
          <w:szCs w:val="21"/>
        </w:rPr>
        <w:t>费按</w:t>
      </w:r>
      <w:r w:rsidR="00AB4689">
        <w:rPr>
          <w:rFonts w:ascii="宋体" w:hAnsi="宋体" w:hint="eastAsia"/>
          <w:color w:val="000000"/>
          <w:kern w:val="0"/>
          <w:szCs w:val="21"/>
        </w:rPr>
        <w:t>比选申请</w:t>
      </w:r>
      <w:r>
        <w:rPr>
          <w:rFonts w:ascii="宋体" w:hAnsi="宋体" w:hint="eastAsia"/>
          <w:color w:val="000000"/>
          <w:szCs w:val="21"/>
        </w:rPr>
        <w:t>费率进行计取，若</w:t>
      </w:r>
      <w:r w:rsidR="00AB4689">
        <w:rPr>
          <w:rFonts w:ascii="宋体" w:hAnsi="宋体" w:hint="eastAsia"/>
          <w:color w:val="000000"/>
          <w:kern w:val="0"/>
          <w:szCs w:val="21"/>
        </w:rPr>
        <w:t>比选申请</w:t>
      </w:r>
      <w:r>
        <w:rPr>
          <w:rFonts w:ascii="宋体" w:hAnsi="宋体" w:hint="eastAsia"/>
          <w:color w:val="000000"/>
          <w:szCs w:val="21"/>
        </w:rPr>
        <w:t>费率高于法律法规及现行费用定额规定的费率，则以法律法规及现行费用定额规定的费率计取。</w:t>
      </w:r>
    </w:p>
    <w:p w14:paraId="352DDBAC"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14.2.2.8销项税额按</w:t>
      </w:r>
      <w:r w:rsidR="00AB4689">
        <w:rPr>
          <w:rFonts w:ascii="宋体" w:hAnsi="宋体" w:hint="eastAsia"/>
          <w:color w:val="000000"/>
          <w:kern w:val="0"/>
          <w:szCs w:val="21"/>
        </w:rPr>
        <w:t>比选申请</w:t>
      </w:r>
      <w:r>
        <w:rPr>
          <w:rFonts w:ascii="宋体" w:hAnsi="宋体" w:hint="eastAsia"/>
          <w:color w:val="000000"/>
          <w:szCs w:val="21"/>
        </w:rPr>
        <w:t>费率进行计取，若</w:t>
      </w:r>
      <w:proofErr w:type="gramStart"/>
      <w:r>
        <w:rPr>
          <w:rFonts w:ascii="宋体" w:hAnsi="宋体" w:hint="eastAsia"/>
          <w:color w:val="000000"/>
          <w:szCs w:val="21"/>
        </w:rPr>
        <w:t>高于渝建发</w:t>
      </w:r>
      <w:proofErr w:type="gramEnd"/>
      <w:r>
        <w:rPr>
          <w:rFonts w:ascii="宋体" w:hAnsi="宋体" w:hint="eastAsia"/>
          <w:color w:val="000000"/>
          <w:szCs w:val="21"/>
        </w:rPr>
        <w:t>[2019]143号文或最新文件规定按文件计取；进项税额按</w:t>
      </w:r>
      <w:r w:rsidR="00AB4689">
        <w:rPr>
          <w:rFonts w:ascii="宋体" w:hAnsi="宋体" w:hint="eastAsia"/>
          <w:color w:val="000000"/>
          <w:kern w:val="0"/>
          <w:szCs w:val="21"/>
        </w:rPr>
        <w:t>比选申请</w:t>
      </w:r>
      <w:r>
        <w:rPr>
          <w:rFonts w:ascii="宋体" w:hAnsi="宋体" w:hint="eastAsia"/>
          <w:color w:val="000000"/>
          <w:szCs w:val="21"/>
        </w:rPr>
        <w:t>费率进行计取，若</w:t>
      </w:r>
      <w:proofErr w:type="gramStart"/>
      <w:r>
        <w:rPr>
          <w:rFonts w:ascii="宋体" w:hAnsi="宋体" w:hint="eastAsia"/>
          <w:color w:val="000000"/>
          <w:szCs w:val="21"/>
        </w:rPr>
        <w:t>低于渝建发</w:t>
      </w:r>
      <w:proofErr w:type="gramEnd"/>
      <w:r>
        <w:rPr>
          <w:rFonts w:ascii="宋体" w:hAnsi="宋体" w:hint="eastAsia"/>
          <w:color w:val="000000"/>
          <w:szCs w:val="21"/>
        </w:rPr>
        <w:t>[2019]143号或最新文件文规定按文件计取。</w:t>
      </w:r>
    </w:p>
    <w:p w14:paraId="3B5133E5"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t>14.4 最终结清</w:t>
      </w:r>
    </w:p>
    <w:p w14:paraId="3540ACF0"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14.4.1 最终结清申请单</w:t>
      </w:r>
    </w:p>
    <w:p w14:paraId="0D373760" w14:textId="77777777" w:rsidR="000100D0" w:rsidRDefault="004B0FB1">
      <w:pPr>
        <w:widowControl/>
        <w:snapToGrid w:val="0"/>
        <w:spacing w:line="400" w:lineRule="exact"/>
        <w:ind w:firstLineChars="200" w:firstLine="420"/>
        <w:jc w:val="left"/>
        <w:textAlignment w:val="baseline"/>
        <w:rPr>
          <w:rFonts w:ascii="宋体" w:hAnsi="宋体"/>
          <w:color w:val="000000"/>
          <w:kern w:val="0"/>
          <w:sz w:val="20"/>
          <w:szCs w:val="21"/>
        </w:rPr>
      </w:pPr>
      <w:r>
        <w:rPr>
          <w:rFonts w:ascii="宋体" w:hAnsi="宋体"/>
          <w:color w:val="000000"/>
          <w:kern w:val="0"/>
          <w:szCs w:val="21"/>
        </w:rPr>
        <w:t>承包人提交最终结清申请单的份数：</w:t>
      </w:r>
      <w:r>
        <w:rPr>
          <w:rFonts w:ascii="宋体" w:hAnsi="宋体" w:hint="eastAsia"/>
          <w:color w:val="000000"/>
          <w:szCs w:val="21"/>
          <w:u w:val="single" w:color="000000"/>
        </w:rPr>
        <w:t>5份。</w:t>
      </w:r>
    </w:p>
    <w:p w14:paraId="1A541C9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kern w:val="0"/>
          <w:szCs w:val="21"/>
        </w:rPr>
        <w:t>承包人提交最终结算申请单的期限：</w:t>
      </w:r>
      <w:r>
        <w:rPr>
          <w:rFonts w:ascii="宋体" w:hAnsi="宋体" w:hint="eastAsia"/>
          <w:color w:val="000000"/>
          <w:szCs w:val="21"/>
          <w:u w:val="single" w:color="000000"/>
        </w:rPr>
        <w:t>在缺陷责任期终止证书颁发且接收到专用条款</w:t>
      </w:r>
      <w:r>
        <w:rPr>
          <w:rFonts w:ascii="宋体" w:hAnsi="宋体" w:hint="eastAsia"/>
          <w:color w:val="000000"/>
          <w:szCs w:val="21"/>
        </w:rPr>
        <w:t>14.2.1.2条所述的审计报告后</w:t>
      </w:r>
      <w:r>
        <w:rPr>
          <w:rFonts w:ascii="宋体" w:hAnsi="宋体" w:hint="eastAsia"/>
          <w:color w:val="000000"/>
          <w:szCs w:val="21"/>
          <w:u w:val="single" w:color="000000"/>
        </w:rPr>
        <w:t>28天内</w:t>
      </w:r>
      <w:r>
        <w:rPr>
          <w:rFonts w:ascii="宋体" w:hAnsi="宋体" w:hint="eastAsia"/>
          <w:color w:val="000000"/>
          <w:szCs w:val="21"/>
        </w:rPr>
        <w:t>。</w:t>
      </w:r>
    </w:p>
    <w:p w14:paraId="27D9A7F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14.4.2最终结清证书和支付</w:t>
      </w:r>
    </w:p>
    <w:p w14:paraId="640DAA23" w14:textId="77777777" w:rsidR="000100D0" w:rsidRDefault="004B0FB1">
      <w:pPr>
        <w:widowControl/>
        <w:snapToGrid w:val="0"/>
        <w:spacing w:line="400" w:lineRule="exact"/>
        <w:ind w:right="48" w:firstLineChars="200" w:firstLine="420"/>
        <w:jc w:val="left"/>
        <w:textAlignment w:val="baseline"/>
        <w:rPr>
          <w:rFonts w:ascii="宋体" w:hAnsi="宋体"/>
          <w:color w:val="000000"/>
          <w:sz w:val="20"/>
          <w:szCs w:val="21"/>
        </w:rPr>
      </w:pPr>
      <w:r>
        <w:rPr>
          <w:rFonts w:ascii="宋体" w:hAnsi="宋体" w:hint="eastAsia"/>
          <w:color w:val="000000"/>
          <w:szCs w:val="21"/>
        </w:rPr>
        <w:t>14.4.2.1发包人应在收到承包人提交的最终结清申请单后30日内完成审批并向承包人支付至</w:t>
      </w:r>
      <w:r>
        <w:rPr>
          <w:rFonts w:ascii="宋体" w:hAnsi="宋体" w:hint="eastAsia"/>
          <w:color w:val="000000"/>
          <w:szCs w:val="21"/>
          <w:u w:val="single" w:color="000000"/>
        </w:rPr>
        <w:t>本合同最终竣工结算审计价款</w:t>
      </w:r>
      <w:r>
        <w:rPr>
          <w:rFonts w:ascii="宋体" w:hAnsi="宋体" w:hint="eastAsia"/>
          <w:color w:val="000000"/>
          <w:szCs w:val="21"/>
        </w:rPr>
        <w:t>的97%，余下3%为质保金。</w:t>
      </w:r>
    </w:p>
    <w:p w14:paraId="7B44E0C5" w14:textId="77777777" w:rsidR="000100D0" w:rsidRDefault="004B0FB1">
      <w:pPr>
        <w:widowControl/>
        <w:snapToGrid w:val="0"/>
        <w:spacing w:line="400" w:lineRule="exact"/>
        <w:ind w:right="48" w:firstLineChars="200" w:firstLine="420"/>
        <w:jc w:val="left"/>
        <w:textAlignment w:val="baseline"/>
        <w:rPr>
          <w:rFonts w:ascii="宋体" w:hAnsi="宋体"/>
          <w:color w:val="000000"/>
          <w:kern w:val="0"/>
          <w:sz w:val="20"/>
          <w:szCs w:val="21"/>
        </w:rPr>
      </w:pPr>
      <w:r>
        <w:rPr>
          <w:rFonts w:ascii="宋体" w:hAnsi="宋体" w:hint="eastAsia"/>
          <w:color w:val="000000"/>
          <w:szCs w:val="21"/>
        </w:rPr>
        <w:t>14.4.2.2</w:t>
      </w:r>
      <w:r>
        <w:rPr>
          <w:rFonts w:ascii="宋体" w:hAnsi="宋体" w:hint="eastAsia"/>
          <w:color w:val="000000"/>
          <w:kern w:val="0"/>
          <w:szCs w:val="21"/>
        </w:rPr>
        <w:t>承包人开具工程尾款全额的增值税专用发票送达发包人，发包人扣除质保金金额后支付并同时为承包人开具质保金收据。</w:t>
      </w:r>
    </w:p>
    <w:p w14:paraId="1C6FE087" w14:textId="77777777" w:rsidR="000100D0" w:rsidRDefault="004B0FB1">
      <w:pPr>
        <w:widowControl/>
        <w:snapToGrid w:val="0"/>
        <w:spacing w:line="400" w:lineRule="exact"/>
        <w:ind w:firstLineChars="200" w:firstLine="422"/>
        <w:textAlignment w:val="baseline"/>
        <w:rPr>
          <w:rFonts w:ascii="宋体" w:hAnsi="宋体"/>
          <w:b/>
          <w:color w:val="000000"/>
          <w:kern w:val="0"/>
          <w:sz w:val="20"/>
          <w:szCs w:val="21"/>
        </w:rPr>
      </w:pPr>
      <w:r>
        <w:rPr>
          <w:rFonts w:ascii="宋体" w:hAnsi="宋体"/>
          <w:b/>
          <w:color w:val="000000"/>
          <w:kern w:val="0"/>
          <w:szCs w:val="21"/>
        </w:rPr>
        <w:t>15. 缺陷责任期与保修</w:t>
      </w:r>
    </w:p>
    <w:p w14:paraId="0B05515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15.2缺陷责任期</w:t>
      </w:r>
      <w:r>
        <w:rPr>
          <w:rFonts w:ascii="宋体" w:hAnsi="宋体" w:hint="eastAsia"/>
          <w:color w:val="000000"/>
          <w:szCs w:val="21"/>
        </w:rPr>
        <w:t>：</w:t>
      </w:r>
      <w:r>
        <w:rPr>
          <w:rFonts w:ascii="宋体" w:hAnsi="宋体" w:hint="eastAsia"/>
          <w:color w:val="000000"/>
          <w:szCs w:val="21"/>
          <w:u w:val="single" w:color="000000"/>
        </w:rPr>
        <w:t>自工程竣工验收合格之日起24个月</w:t>
      </w:r>
      <w:r>
        <w:rPr>
          <w:rFonts w:ascii="宋体" w:hAnsi="宋体" w:hint="eastAsia"/>
          <w:color w:val="000000"/>
          <w:szCs w:val="21"/>
        </w:rPr>
        <w:t>。</w:t>
      </w:r>
    </w:p>
    <w:p w14:paraId="660F511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15.3 质量保证金</w:t>
      </w:r>
    </w:p>
    <w:p w14:paraId="74A61C2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15.3</w:t>
      </w:r>
      <w:r>
        <w:rPr>
          <w:rFonts w:ascii="宋体" w:hAnsi="宋体" w:hint="eastAsia"/>
          <w:color w:val="000000"/>
          <w:szCs w:val="21"/>
        </w:rPr>
        <w:t>.1质量保证金的金额或比例：质量保证金为最终的竣工结算价款的</w:t>
      </w:r>
      <w:r>
        <w:rPr>
          <w:rFonts w:ascii="宋体" w:hAnsi="宋体"/>
          <w:color w:val="000000"/>
          <w:szCs w:val="21"/>
        </w:rPr>
        <w:t>3</w:t>
      </w:r>
      <w:r>
        <w:rPr>
          <w:rFonts w:ascii="宋体" w:hAnsi="宋体" w:hint="eastAsia"/>
          <w:color w:val="000000"/>
          <w:szCs w:val="21"/>
        </w:rPr>
        <w:t>%。</w:t>
      </w:r>
    </w:p>
    <w:p w14:paraId="239293E8"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15.3</w:t>
      </w:r>
      <w:r>
        <w:rPr>
          <w:rFonts w:ascii="宋体" w:hAnsi="宋体" w:hint="eastAsia"/>
          <w:color w:val="000000"/>
          <w:szCs w:val="21"/>
        </w:rPr>
        <w:t>.2质量保证金的扣留方法：</w:t>
      </w:r>
      <w:r>
        <w:rPr>
          <w:rFonts w:ascii="宋体" w:hAnsi="宋体" w:hint="eastAsia"/>
          <w:color w:val="000000"/>
          <w:szCs w:val="21"/>
          <w:u w:val="single" w:color="000000"/>
        </w:rPr>
        <w:t>本合同最终竣工结算价款确认，最终结清时</w:t>
      </w:r>
      <w:r>
        <w:rPr>
          <w:rFonts w:ascii="宋体" w:hAnsi="宋体" w:hint="eastAsia"/>
          <w:color w:val="000000"/>
          <w:szCs w:val="21"/>
        </w:rPr>
        <w:t>扣留质保金（详见建筑工程质量保修书）。</w:t>
      </w:r>
    </w:p>
    <w:p w14:paraId="4940E474"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15.3.3 质量保证金的返还分两种情形：</w:t>
      </w:r>
    </w:p>
    <w:p w14:paraId="5989005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（1）如本工程无防水项目，缺陷责任期满后且缺陷完成整改验收合格30日内一次性无息退还质量保证金。</w:t>
      </w:r>
    </w:p>
    <w:p w14:paraId="77DE1CE2"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（2）如本工程有防水项目，预留防水项目造价占总项目造价同比例的质保金，待防水</w:t>
      </w:r>
      <w:r>
        <w:rPr>
          <w:rFonts w:ascii="宋体" w:hAnsi="宋体"/>
          <w:color w:val="000000"/>
          <w:szCs w:val="21"/>
        </w:rPr>
        <w:t>项目</w:t>
      </w:r>
      <w:r>
        <w:rPr>
          <w:rFonts w:ascii="宋体" w:hAnsi="宋体" w:hint="eastAsia"/>
          <w:color w:val="000000"/>
          <w:szCs w:val="21"/>
        </w:rPr>
        <w:t>质保期满后且缺陷完成整改验收合格之日起30日内一次性无息退还。</w:t>
      </w:r>
    </w:p>
    <w:p w14:paraId="1F06F4CD"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15.4保修</w:t>
      </w:r>
    </w:p>
    <w:p w14:paraId="68EA291F" w14:textId="77777777" w:rsidR="000100D0" w:rsidRDefault="004B0FB1">
      <w:pPr>
        <w:widowControl/>
        <w:snapToGrid w:val="0"/>
        <w:spacing w:line="400" w:lineRule="exact"/>
        <w:ind w:firstLineChars="195" w:firstLine="409"/>
        <w:jc w:val="left"/>
        <w:textAlignment w:val="baseline"/>
        <w:rPr>
          <w:rFonts w:ascii="宋体" w:hAnsi="宋体"/>
          <w:color w:val="000000"/>
          <w:sz w:val="20"/>
          <w:szCs w:val="21"/>
        </w:rPr>
      </w:pPr>
      <w:r>
        <w:rPr>
          <w:rFonts w:ascii="宋体" w:hAnsi="宋体"/>
          <w:color w:val="000000"/>
          <w:szCs w:val="21"/>
        </w:rPr>
        <w:t>15.4.1 保修责任</w:t>
      </w:r>
    </w:p>
    <w:p w14:paraId="7A38837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lastRenderedPageBreak/>
        <w:t>15.4.1</w:t>
      </w:r>
      <w:r>
        <w:rPr>
          <w:rFonts w:ascii="宋体" w:hAnsi="宋体" w:hint="eastAsia"/>
          <w:color w:val="000000"/>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14:paraId="651974ED"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color w:val="000000"/>
          <w:szCs w:val="21"/>
        </w:rPr>
        <w:t>15.4.1</w:t>
      </w:r>
      <w:r>
        <w:rPr>
          <w:rFonts w:ascii="宋体" w:hAnsi="宋体" w:cs="宋体" w:hint="eastAsia"/>
          <w:color w:val="000000"/>
          <w:szCs w:val="21"/>
        </w:rPr>
        <w:t>.2本工程苗木及草坪成活率为100%。质量标准的评定按发包人规定的验收标准执行，发包人未规定部分以现行国家或行业的质量检验评定标准为依据。</w:t>
      </w:r>
      <w:r>
        <w:rPr>
          <w:rFonts w:ascii="宋体" w:hAnsi="宋体" w:cs="宋体" w:hint="eastAsia"/>
          <w:b/>
          <w:color w:val="000000"/>
          <w:szCs w:val="21"/>
        </w:rPr>
        <w:t>管护责任期为两年</w:t>
      </w:r>
      <w:r>
        <w:rPr>
          <w:rFonts w:ascii="宋体" w:hAnsi="宋体" w:cs="宋体" w:hint="eastAsia"/>
          <w:color w:val="000000"/>
          <w:szCs w:val="21"/>
        </w:rPr>
        <w:t>，从本分部工程施工完成后并验收合格之日起计。</w:t>
      </w:r>
    </w:p>
    <w:p w14:paraId="1CA7A78E"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color w:val="000000"/>
          <w:szCs w:val="21"/>
        </w:rPr>
        <w:t>15.4.1</w:t>
      </w:r>
      <w:r>
        <w:rPr>
          <w:rFonts w:ascii="宋体" w:hAnsi="宋体" w:cs="宋体" w:hint="eastAsia"/>
          <w:color w:val="000000"/>
          <w:szCs w:val="21"/>
        </w:rPr>
        <w:t>.3绿化施工及验收、养护标准见《园林绿化工程施工及验收规范》CJJ82-2012。</w:t>
      </w:r>
    </w:p>
    <w:p w14:paraId="66D3A4F0" w14:textId="77777777" w:rsidR="000100D0" w:rsidRDefault="004B0FB1">
      <w:pPr>
        <w:widowControl/>
        <w:snapToGrid w:val="0"/>
        <w:spacing w:line="400" w:lineRule="exact"/>
        <w:jc w:val="left"/>
        <w:textAlignment w:val="baseline"/>
        <w:rPr>
          <w:rFonts w:ascii="宋体" w:hAnsi="宋体" w:cs="宋体"/>
          <w:color w:val="000000"/>
          <w:sz w:val="20"/>
          <w:szCs w:val="21"/>
        </w:rPr>
      </w:pPr>
      <w:r>
        <w:rPr>
          <w:rFonts w:ascii="宋体" w:hAnsi="宋体" w:cs="宋体"/>
          <w:color w:val="000000"/>
          <w:szCs w:val="21"/>
        </w:rPr>
        <w:t>15.4.1</w:t>
      </w:r>
      <w:r>
        <w:rPr>
          <w:rFonts w:ascii="宋体" w:hAnsi="宋体" w:cs="宋体" w:hint="eastAsia"/>
          <w:color w:val="000000"/>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Pr>
          <w:rFonts w:ascii="宋体" w:hAnsi="宋体" w:cs="宋体"/>
          <w:color w:val="000000"/>
          <w:szCs w:val="21"/>
        </w:rPr>
        <w:t>费用由</w:t>
      </w:r>
      <w:r>
        <w:rPr>
          <w:rFonts w:ascii="宋体" w:hAnsi="宋体" w:cs="宋体" w:hint="eastAsia"/>
          <w:color w:val="000000"/>
          <w:szCs w:val="21"/>
        </w:rPr>
        <w:t>承包人</w:t>
      </w:r>
      <w:r>
        <w:rPr>
          <w:rFonts w:ascii="宋体" w:hAnsi="宋体" w:cs="宋体"/>
          <w:color w:val="000000"/>
          <w:szCs w:val="21"/>
        </w:rPr>
        <w:t>承担</w:t>
      </w:r>
      <w:r>
        <w:rPr>
          <w:rFonts w:ascii="宋体" w:hAnsi="宋体" w:cs="宋体" w:hint="eastAsia"/>
          <w:color w:val="000000"/>
          <w:szCs w:val="21"/>
        </w:rPr>
        <w:t>。</w:t>
      </w:r>
    </w:p>
    <w:p w14:paraId="606B676C" w14:textId="77777777" w:rsidR="000100D0" w:rsidRDefault="004B0FB1">
      <w:pPr>
        <w:widowControl/>
        <w:snapToGrid w:val="0"/>
        <w:spacing w:line="400" w:lineRule="exact"/>
        <w:textAlignment w:val="baseline"/>
        <w:rPr>
          <w:rFonts w:ascii="宋体" w:hAnsi="宋体" w:cs="宋体"/>
          <w:b/>
          <w:color w:val="000000"/>
          <w:sz w:val="20"/>
          <w:szCs w:val="21"/>
        </w:rPr>
      </w:pPr>
      <w:r>
        <w:rPr>
          <w:rFonts w:ascii="宋体" w:hAnsi="宋体" w:cs="宋体"/>
          <w:b/>
          <w:color w:val="000000"/>
          <w:szCs w:val="21"/>
        </w:rPr>
        <w:t>16. 违约</w:t>
      </w:r>
    </w:p>
    <w:p w14:paraId="136B8B14"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16.2承包人违约</w:t>
      </w:r>
    </w:p>
    <w:p w14:paraId="1FC346E0"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16.2.2承包人违约的责任</w:t>
      </w:r>
    </w:p>
    <w:p w14:paraId="2182B33A" w14:textId="77777777" w:rsidR="000100D0" w:rsidRDefault="004B0FB1">
      <w:pPr>
        <w:widowControl/>
        <w:snapToGrid w:val="0"/>
        <w:spacing w:line="400" w:lineRule="exact"/>
        <w:ind w:firstLineChars="150" w:firstLine="316"/>
        <w:jc w:val="left"/>
        <w:textAlignment w:val="baseline"/>
        <w:rPr>
          <w:rFonts w:ascii="宋体" w:hAnsi="宋体"/>
          <w:b/>
          <w:bCs/>
          <w:color w:val="000000"/>
          <w:sz w:val="20"/>
          <w:szCs w:val="21"/>
        </w:rPr>
      </w:pPr>
      <w:r>
        <w:rPr>
          <w:rFonts w:ascii="宋体" w:hAnsi="宋体" w:hint="eastAsia"/>
          <w:b/>
          <w:bCs/>
          <w:color w:val="000000"/>
          <w:szCs w:val="21"/>
        </w:rPr>
        <w:t>16.2.2.1工程质量</w:t>
      </w:r>
    </w:p>
    <w:p w14:paraId="2E228639"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（1）工程必须一次验收达到合格标准，如不能一次验收达到合格标准，承包人必须无条件返修达到合格标准，工期不予延长，若在规定的时间内仍未返修达到合格标准。承包人还应承</w:t>
      </w:r>
      <w:proofErr w:type="gramStart"/>
      <w:r>
        <w:rPr>
          <w:rFonts w:ascii="宋体" w:hAnsi="宋体" w:hint="eastAsia"/>
          <w:color w:val="000000"/>
          <w:szCs w:val="21"/>
        </w:rPr>
        <w:t>担工程</w:t>
      </w:r>
      <w:proofErr w:type="gramEnd"/>
      <w:r>
        <w:rPr>
          <w:rFonts w:ascii="宋体" w:hAnsi="宋体" w:hint="eastAsia"/>
          <w:color w:val="000000"/>
          <w:szCs w:val="21"/>
        </w:rPr>
        <w:t>合同价款10%的违约金且工期不予延长。</w:t>
      </w:r>
    </w:p>
    <w:p w14:paraId="7D83FD7D"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（2）因承包人，施工质量低劣，工程质量不符合国家相关评定、验收标准、相关图纸要求、本合同约定的标准或发生严重的安全事故，发包人有权单方解除合同。</w:t>
      </w:r>
    </w:p>
    <w:p w14:paraId="4BA09ADF"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Pr>
          <w:rFonts w:ascii="宋体" w:hAnsi="宋体"/>
          <w:color w:val="000000"/>
          <w:szCs w:val="21"/>
        </w:rPr>
        <w:t>0</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 xml:space="preserve">0000元。 </w:t>
      </w:r>
    </w:p>
    <w:p w14:paraId="6B623D98"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上一工序或上阶段工程必须经有关部门验收合格后方可进入下道工序或下阶段工程施工。未经验收便进入下道工序或下阶段工程施工，未造成质量安全问题的，每次支付违约金100</w:t>
      </w:r>
      <w:r>
        <w:rPr>
          <w:rFonts w:ascii="宋体" w:hAnsi="宋体"/>
          <w:color w:val="000000"/>
          <w:szCs w:val="21"/>
        </w:rPr>
        <w:t>0</w:t>
      </w:r>
      <w:r>
        <w:rPr>
          <w:rFonts w:ascii="宋体" w:hAnsi="宋体" w:hint="eastAsia"/>
          <w:color w:val="000000"/>
          <w:szCs w:val="21"/>
        </w:rPr>
        <w:t>0元（人民币），造成质量安全问题每次支付违约金人民币20000-50000元，累计达三次以上，发包人有权解除合同。</w:t>
      </w:r>
    </w:p>
    <w:p w14:paraId="32E1CF3B" w14:textId="77777777" w:rsidR="000100D0" w:rsidRDefault="004B0FB1">
      <w:pPr>
        <w:widowControl/>
        <w:snapToGrid w:val="0"/>
        <w:spacing w:line="276" w:lineRule="auto"/>
        <w:ind w:firstLineChars="200" w:firstLine="420"/>
        <w:jc w:val="left"/>
        <w:textAlignment w:val="baseline"/>
        <w:rPr>
          <w:rFonts w:ascii="宋体" w:hAnsi="宋体"/>
          <w:color w:val="000000"/>
          <w:sz w:val="20"/>
          <w:szCs w:val="21"/>
        </w:rPr>
      </w:pPr>
      <w:r>
        <w:rPr>
          <w:rFonts w:ascii="宋体" w:hAnsi="宋体" w:hint="eastAsia"/>
          <w:color w:val="000000"/>
          <w:szCs w:val="21"/>
        </w:rPr>
        <w:t>(5)承包人在缺陷责任期内及缺陷责任期满验收时以及</w:t>
      </w:r>
      <w:r>
        <w:rPr>
          <w:rFonts w:ascii="宋体" w:hAnsi="宋体"/>
          <w:color w:val="000000"/>
          <w:szCs w:val="21"/>
        </w:rPr>
        <w:t>质量保修期内</w:t>
      </w:r>
      <w:r>
        <w:rPr>
          <w:rFonts w:ascii="宋体" w:hAnsi="宋体" w:hint="eastAsia"/>
          <w:color w:val="000000"/>
          <w:szCs w:val="21"/>
        </w:rPr>
        <w:t>，发包人及参建单位发现的质量缺陷问题，承包人应在接到通知后（书面通知、短信、微信、邮件等通信方式皆可）1日内对接，5日内进场实施；若承包人不响应，发包人有权委托第三</w:t>
      </w:r>
      <w:proofErr w:type="gramStart"/>
      <w:r>
        <w:rPr>
          <w:rFonts w:ascii="宋体" w:hAnsi="宋体" w:hint="eastAsia"/>
          <w:color w:val="000000"/>
          <w:szCs w:val="21"/>
        </w:rPr>
        <w:t>方制定</w:t>
      </w:r>
      <w:proofErr w:type="gramEnd"/>
      <w:r>
        <w:rPr>
          <w:rFonts w:ascii="宋体" w:hAnsi="宋体" w:hint="eastAsia"/>
          <w:color w:val="000000"/>
          <w:szCs w:val="21"/>
        </w:rPr>
        <w:t>整改方案并实施，并按照发包人与第三方整改单位结算金额的</w:t>
      </w:r>
      <w:r>
        <w:rPr>
          <w:rFonts w:ascii="宋体" w:hAnsi="宋体"/>
          <w:color w:val="000000"/>
          <w:szCs w:val="21"/>
        </w:rPr>
        <w:t>2</w:t>
      </w:r>
      <w:r>
        <w:rPr>
          <w:rFonts w:ascii="宋体" w:hAnsi="宋体" w:hint="eastAsia"/>
          <w:color w:val="000000"/>
          <w:szCs w:val="21"/>
        </w:rPr>
        <w:t>倍从质保金扣除，</w:t>
      </w:r>
      <w:proofErr w:type="gramStart"/>
      <w:r>
        <w:rPr>
          <w:rFonts w:ascii="宋体" w:hAnsi="宋体" w:hint="eastAsia"/>
          <w:color w:val="000000"/>
          <w:szCs w:val="21"/>
        </w:rPr>
        <w:t>若质保金</w:t>
      </w:r>
      <w:proofErr w:type="gramEnd"/>
      <w:r>
        <w:rPr>
          <w:rFonts w:ascii="宋体" w:hAnsi="宋体" w:hint="eastAsia"/>
          <w:color w:val="000000"/>
          <w:szCs w:val="21"/>
        </w:rPr>
        <w:t>不足扣除，发包人有权要求其支付不足部分款项。</w:t>
      </w:r>
    </w:p>
    <w:p w14:paraId="1BD7CA33" w14:textId="77777777" w:rsidR="000100D0" w:rsidRDefault="004B0FB1">
      <w:pPr>
        <w:widowControl/>
        <w:snapToGrid w:val="0"/>
        <w:spacing w:line="360" w:lineRule="auto"/>
        <w:ind w:firstLineChars="150" w:firstLine="315"/>
        <w:jc w:val="left"/>
        <w:textAlignment w:val="baseline"/>
        <w:rPr>
          <w:rFonts w:ascii="宋体" w:hAnsi="宋体"/>
          <w:color w:val="000000"/>
          <w:sz w:val="20"/>
          <w:szCs w:val="21"/>
        </w:rPr>
      </w:pPr>
      <w:r>
        <w:rPr>
          <w:rFonts w:ascii="宋体" w:hAnsi="宋体" w:hint="eastAsia"/>
          <w:color w:val="000000"/>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Pr>
          <w:rFonts w:ascii="宋体" w:hAnsi="宋体"/>
          <w:color w:val="000000"/>
        </w:rPr>
        <w:t>10000</w:t>
      </w:r>
      <w:r>
        <w:rPr>
          <w:rFonts w:ascii="宋体" w:hAnsi="宋体" w:hint="eastAsia"/>
          <w:color w:val="000000"/>
        </w:rPr>
        <w:t>元（人民币）。</w:t>
      </w:r>
    </w:p>
    <w:p w14:paraId="4074D01B" w14:textId="77777777" w:rsidR="000100D0" w:rsidRDefault="004B0FB1">
      <w:pPr>
        <w:widowControl/>
        <w:snapToGrid w:val="0"/>
        <w:spacing w:line="400" w:lineRule="exact"/>
        <w:ind w:firstLineChars="250" w:firstLine="527"/>
        <w:jc w:val="left"/>
        <w:textAlignment w:val="baseline"/>
        <w:rPr>
          <w:rFonts w:ascii="宋体" w:hAnsi="宋体"/>
          <w:b/>
          <w:bCs/>
          <w:color w:val="000000"/>
          <w:sz w:val="20"/>
          <w:szCs w:val="21"/>
        </w:rPr>
      </w:pPr>
      <w:r>
        <w:rPr>
          <w:rFonts w:ascii="宋体" w:hAnsi="宋体" w:hint="eastAsia"/>
          <w:b/>
          <w:bCs/>
          <w:color w:val="000000"/>
          <w:szCs w:val="21"/>
        </w:rPr>
        <w:t>16.2.2.2工程工期</w:t>
      </w:r>
    </w:p>
    <w:p w14:paraId="5C6083E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lastRenderedPageBreak/>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14:paraId="7DB05A67"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（2）因承包人原因造成工期延误，逾期违约金的计算方法为：因乙方原因造成工期每延后一天，承包人按合同价款的万分之二向发包人支付违约金，累计违约金不超过合同总价的10%</w:t>
      </w:r>
    </w:p>
    <w:p w14:paraId="7189116F" w14:textId="77777777" w:rsidR="000100D0" w:rsidRDefault="004B0FB1">
      <w:pPr>
        <w:widowControl/>
        <w:snapToGrid w:val="0"/>
        <w:spacing w:line="400" w:lineRule="exact"/>
        <w:ind w:firstLineChars="150" w:firstLine="316"/>
        <w:jc w:val="left"/>
        <w:textAlignment w:val="baseline"/>
        <w:rPr>
          <w:rFonts w:ascii="宋体" w:hAnsi="宋体"/>
          <w:b/>
          <w:bCs/>
          <w:color w:val="000000"/>
          <w:sz w:val="20"/>
          <w:szCs w:val="21"/>
        </w:rPr>
      </w:pPr>
      <w:r>
        <w:rPr>
          <w:rFonts w:ascii="宋体" w:hAnsi="宋体" w:hint="eastAsia"/>
          <w:b/>
          <w:bCs/>
          <w:color w:val="000000"/>
          <w:szCs w:val="21"/>
        </w:rPr>
        <w:t>16.2.2.3环保、安全文明施工</w:t>
      </w:r>
    </w:p>
    <w:p w14:paraId="326EBE7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Pr>
          <w:rFonts w:ascii="宋体" w:hAnsi="宋体"/>
          <w:color w:val="000000"/>
          <w:szCs w:val="21"/>
        </w:rPr>
        <w:t>5</w:t>
      </w:r>
      <w:r>
        <w:rPr>
          <w:rFonts w:ascii="宋体" w:hAnsi="宋体" w:hint="eastAsia"/>
          <w:color w:val="000000"/>
          <w:szCs w:val="21"/>
        </w:rPr>
        <w:t>000元。</w:t>
      </w:r>
    </w:p>
    <w:p w14:paraId="5D8CDD46" w14:textId="77777777" w:rsidR="000100D0" w:rsidRDefault="004B0FB1">
      <w:pPr>
        <w:widowControl/>
        <w:snapToGrid w:val="0"/>
        <w:spacing w:line="400" w:lineRule="exact"/>
        <w:ind w:firstLineChars="150" w:firstLine="315"/>
        <w:jc w:val="left"/>
        <w:textAlignment w:val="baseline"/>
        <w:rPr>
          <w:rFonts w:ascii="宋体" w:hAnsi="宋体"/>
          <w:color w:val="000000"/>
          <w:sz w:val="20"/>
        </w:rPr>
      </w:pPr>
      <w:r>
        <w:rPr>
          <w:rFonts w:ascii="宋体" w:hAnsi="宋体" w:hint="eastAsia"/>
          <w:color w:val="000000"/>
          <w:szCs w:val="21"/>
        </w:rPr>
        <w:t>（2）因承包人原因造成重大安全责任事故和重大质量事故的，造成</w:t>
      </w:r>
      <w:r>
        <w:rPr>
          <w:rFonts w:ascii="宋体" w:hAnsi="宋体"/>
          <w:color w:val="000000"/>
          <w:szCs w:val="21"/>
        </w:rPr>
        <w:t>发包人和第三方的一切损失，均由</w:t>
      </w:r>
      <w:r>
        <w:rPr>
          <w:rFonts w:ascii="宋体" w:hAnsi="宋体" w:hint="eastAsia"/>
          <w:color w:val="000000"/>
          <w:szCs w:val="21"/>
        </w:rPr>
        <w:t>承</w:t>
      </w:r>
      <w:r>
        <w:rPr>
          <w:rFonts w:ascii="宋体" w:hAnsi="宋体"/>
          <w:color w:val="000000"/>
          <w:szCs w:val="21"/>
        </w:rPr>
        <w:t>包人承担，</w:t>
      </w:r>
      <w:r>
        <w:rPr>
          <w:rFonts w:ascii="宋体" w:hAnsi="宋体" w:hint="eastAsia"/>
          <w:color w:val="000000"/>
          <w:szCs w:val="21"/>
        </w:rPr>
        <w:t>发包人有权解除合同。</w:t>
      </w:r>
    </w:p>
    <w:p w14:paraId="0011B9AC" w14:textId="77777777" w:rsidR="000100D0" w:rsidRDefault="004B0FB1">
      <w:pPr>
        <w:widowControl/>
        <w:snapToGrid w:val="0"/>
        <w:spacing w:line="400" w:lineRule="exact"/>
        <w:ind w:firstLineChars="150" w:firstLine="315"/>
        <w:jc w:val="left"/>
        <w:textAlignment w:val="baseline"/>
        <w:rPr>
          <w:rFonts w:ascii="宋体" w:hAnsi="宋体"/>
          <w:color w:val="000000"/>
          <w:sz w:val="20"/>
        </w:rPr>
      </w:pPr>
      <w:r>
        <w:rPr>
          <w:rFonts w:ascii="宋体" w:hAnsi="宋体" w:hint="eastAsia"/>
          <w:color w:val="000000"/>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14:paraId="430CBCE6" w14:textId="77777777" w:rsidR="000100D0" w:rsidRDefault="004B0FB1">
      <w:pPr>
        <w:widowControl/>
        <w:snapToGrid w:val="0"/>
        <w:spacing w:line="400" w:lineRule="exact"/>
        <w:ind w:firstLineChars="150" w:firstLine="316"/>
        <w:jc w:val="left"/>
        <w:textAlignment w:val="baseline"/>
        <w:rPr>
          <w:rFonts w:ascii="宋体" w:hAnsi="宋体"/>
          <w:b/>
          <w:bCs/>
          <w:color w:val="000000"/>
          <w:sz w:val="20"/>
          <w:szCs w:val="21"/>
        </w:rPr>
      </w:pPr>
      <w:r>
        <w:rPr>
          <w:rFonts w:ascii="宋体" w:hAnsi="宋体" w:hint="eastAsia"/>
          <w:b/>
          <w:bCs/>
          <w:color w:val="000000"/>
          <w:szCs w:val="21"/>
        </w:rPr>
        <w:t>16.2.2.4项目管理人员</w:t>
      </w:r>
    </w:p>
    <w:p w14:paraId="5AB78CFC" w14:textId="77777777" w:rsidR="000100D0" w:rsidRDefault="004B0FB1">
      <w:pPr>
        <w:widowControl/>
        <w:numPr>
          <w:ilvl w:val="0"/>
          <w:numId w:val="9"/>
        </w:numPr>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14:paraId="4EA8875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14:paraId="325C4495"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Pr>
          <w:rFonts w:ascii="宋体" w:hAnsi="宋体"/>
          <w:color w:val="000000"/>
          <w:szCs w:val="21"/>
        </w:rPr>
        <w:t>5</w:t>
      </w:r>
      <w:r>
        <w:rPr>
          <w:rFonts w:ascii="宋体" w:hAnsi="宋体" w:hint="eastAsia"/>
          <w:color w:val="000000"/>
          <w:szCs w:val="21"/>
        </w:rPr>
        <w:t>000-</w:t>
      </w:r>
      <w:r>
        <w:rPr>
          <w:rFonts w:ascii="宋体" w:hAnsi="宋体"/>
          <w:color w:val="000000"/>
          <w:szCs w:val="21"/>
        </w:rPr>
        <w:t>5</w:t>
      </w:r>
      <w:r>
        <w:rPr>
          <w:rFonts w:ascii="宋体" w:hAnsi="宋体" w:hint="eastAsia"/>
          <w:color w:val="000000"/>
          <w:szCs w:val="21"/>
        </w:rPr>
        <w:t>000</w:t>
      </w:r>
      <w:r>
        <w:rPr>
          <w:rFonts w:ascii="宋体" w:hAnsi="宋体"/>
          <w:color w:val="000000"/>
          <w:szCs w:val="21"/>
        </w:rPr>
        <w:t>0</w:t>
      </w:r>
      <w:r>
        <w:rPr>
          <w:rFonts w:ascii="宋体" w:hAnsi="宋体" w:hint="eastAsia"/>
          <w:color w:val="000000"/>
          <w:szCs w:val="21"/>
        </w:rPr>
        <w:t>元的违约金。</w:t>
      </w:r>
    </w:p>
    <w:p w14:paraId="18BFE245"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（4）发包人和相关监督部门对项目进行不定期检查，发现项目负责人和项目技术负责人各累计五次不在现场，承包人将被列为</w:t>
      </w:r>
      <w:proofErr w:type="gramStart"/>
      <w:r>
        <w:rPr>
          <w:rFonts w:ascii="宋体" w:hAnsi="宋体" w:hint="eastAsia"/>
          <w:color w:val="000000"/>
          <w:szCs w:val="21"/>
        </w:rPr>
        <w:t>不</w:t>
      </w:r>
      <w:proofErr w:type="gramEnd"/>
      <w:r>
        <w:rPr>
          <w:rFonts w:ascii="宋体" w:hAnsi="宋体" w:hint="eastAsia"/>
          <w:color w:val="000000"/>
          <w:szCs w:val="21"/>
        </w:rPr>
        <w:t>诚信企业进入两江投资集团黑名单，该承包人1年内不能参与两江投资集团及下属子公司工程</w:t>
      </w:r>
      <w:r w:rsidR="00AB4689">
        <w:rPr>
          <w:rFonts w:ascii="宋体" w:hAnsi="宋体" w:hint="eastAsia"/>
          <w:color w:val="000000"/>
          <w:kern w:val="0"/>
          <w:szCs w:val="21"/>
        </w:rPr>
        <w:t>比选申请</w:t>
      </w:r>
      <w:r>
        <w:rPr>
          <w:rFonts w:ascii="宋体" w:hAnsi="宋体" w:hint="eastAsia"/>
          <w:color w:val="000000"/>
          <w:szCs w:val="21"/>
        </w:rPr>
        <w:t>。</w:t>
      </w:r>
    </w:p>
    <w:p w14:paraId="14583840"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Pr>
          <w:rFonts w:ascii="宋体" w:hAnsi="宋体"/>
          <w:color w:val="000000"/>
          <w:szCs w:val="21"/>
        </w:rPr>
        <w:t>20</w:t>
      </w:r>
      <w:r>
        <w:rPr>
          <w:rFonts w:ascii="宋体" w:hAnsi="宋体" w:hint="eastAsia"/>
          <w:color w:val="000000"/>
          <w:szCs w:val="21"/>
        </w:rPr>
        <w:t>00元的违约金。</w:t>
      </w:r>
    </w:p>
    <w:p w14:paraId="1772B828"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lastRenderedPageBreak/>
        <w:t>（6）易燃、易爆物品、地上、地下管线和各种设施由承包人制定保护方案、落实专人负责管理，如发现以上人员脱岗或管理不力，每人次扣除人民币</w:t>
      </w:r>
      <w:r>
        <w:rPr>
          <w:rFonts w:ascii="宋体" w:hAnsi="宋体"/>
          <w:color w:val="000000"/>
          <w:szCs w:val="21"/>
        </w:rPr>
        <w:t>20</w:t>
      </w:r>
      <w:r>
        <w:rPr>
          <w:rFonts w:ascii="宋体" w:hAnsi="宋体" w:hint="eastAsia"/>
          <w:color w:val="000000"/>
          <w:szCs w:val="21"/>
        </w:rPr>
        <w:t>00元违约金，三次以上后，扣除违约金人民币</w:t>
      </w:r>
      <w:r>
        <w:rPr>
          <w:rFonts w:ascii="宋体" w:hAnsi="宋体"/>
          <w:color w:val="000000"/>
          <w:szCs w:val="21"/>
        </w:rPr>
        <w:t>2</w:t>
      </w:r>
      <w:r>
        <w:rPr>
          <w:rFonts w:ascii="宋体" w:hAnsi="宋体" w:hint="eastAsia"/>
          <w:color w:val="000000"/>
          <w:szCs w:val="21"/>
        </w:rPr>
        <w:t>0000元，若发生破坏管线等各种设施，按情节严重不同每次处以20000-80000元的违约金。</w:t>
      </w:r>
    </w:p>
    <w:p w14:paraId="270FA642"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（7）承包人实际进场的主要人员、机械设备及施工许可证、</w:t>
      </w:r>
      <w:proofErr w:type="gramStart"/>
      <w:r>
        <w:rPr>
          <w:rFonts w:ascii="宋体" w:hAnsi="宋体" w:hint="eastAsia"/>
          <w:color w:val="000000"/>
        </w:rPr>
        <w:t>报监等</w:t>
      </w:r>
      <w:proofErr w:type="gramEnd"/>
      <w:r>
        <w:rPr>
          <w:rFonts w:ascii="宋体" w:hAnsi="宋体" w:hint="eastAsia"/>
          <w:color w:val="000000"/>
        </w:rPr>
        <w:t>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w:t>
      </w:r>
      <w:proofErr w:type="gramStart"/>
      <w:r>
        <w:rPr>
          <w:rFonts w:ascii="宋体" w:hAnsi="宋体" w:hint="eastAsia"/>
          <w:color w:val="000000"/>
        </w:rPr>
        <w:t>计量款</w:t>
      </w:r>
      <w:proofErr w:type="gramEnd"/>
      <w:r>
        <w:rPr>
          <w:rFonts w:ascii="宋体" w:hAnsi="宋体" w:hint="eastAsia"/>
          <w:color w:val="000000"/>
        </w:rPr>
        <w:t>内予以落实。未主动提出更换主要人员申请，被发包人或其上级单位、政府主管部门检查后发现承包人擅自更换上述主要人员的，承包人仍继续履行合同的，项目总价下浮10%，并在开工后的</w:t>
      </w:r>
      <w:proofErr w:type="gramStart"/>
      <w:r>
        <w:rPr>
          <w:rFonts w:ascii="宋体" w:hAnsi="宋体" w:hint="eastAsia"/>
          <w:color w:val="000000"/>
        </w:rPr>
        <w:t>计量款</w:t>
      </w:r>
      <w:proofErr w:type="gramEnd"/>
      <w:r>
        <w:rPr>
          <w:rFonts w:ascii="宋体" w:hAnsi="宋体" w:hint="eastAsia"/>
          <w:color w:val="000000"/>
        </w:rPr>
        <w:t>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w:t>
      </w:r>
      <w:r w:rsidR="00AB4689">
        <w:rPr>
          <w:rFonts w:ascii="宋体" w:hAnsi="宋体" w:hint="eastAsia"/>
          <w:color w:val="000000"/>
          <w:kern w:val="0"/>
          <w:szCs w:val="21"/>
        </w:rPr>
        <w:t>比选申请</w:t>
      </w:r>
      <w:r>
        <w:rPr>
          <w:rFonts w:ascii="宋体" w:hAnsi="宋体" w:hint="eastAsia"/>
          <w:color w:val="000000"/>
        </w:rPr>
        <w:t>，同时将承包人此项行为上报行政主管部门。承包人不按期</w:t>
      </w:r>
      <w:proofErr w:type="gramStart"/>
      <w:r>
        <w:rPr>
          <w:rFonts w:ascii="宋体" w:hAnsi="宋体" w:hint="eastAsia"/>
          <w:color w:val="000000"/>
        </w:rPr>
        <w:t>派项目</w:t>
      </w:r>
      <w:proofErr w:type="gramEnd"/>
      <w:r>
        <w:rPr>
          <w:rFonts w:ascii="宋体" w:hAnsi="宋体" w:hint="eastAsia"/>
          <w:color w:val="000000"/>
        </w:rPr>
        <w:t>人员进场实施，发包人有权解除合同，没收履约保证金。</w:t>
      </w:r>
    </w:p>
    <w:p w14:paraId="1E69EFA5"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（8）</w:t>
      </w:r>
      <w:proofErr w:type="gramStart"/>
      <w:r>
        <w:rPr>
          <w:rFonts w:ascii="宋体" w:hAnsi="宋体" w:cs="宋体" w:hint="eastAsia"/>
          <w:color w:val="000000"/>
          <w:szCs w:val="21"/>
        </w:rPr>
        <w:t>若项目</w:t>
      </w:r>
      <w:proofErr w:type="gramEnd"/>
      <w:r>
        <w:rPr>
          <w:rFonts w:ascii="宋体" w:hAnsi="宋体" w:cs="宋体" w:hint="eastAsia"/>
          <w:color w:val="000000"/>
          <w:szCs w:val="21"/>
        </w:rPr>
        <w:t>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w:t>
      </w:r>
      <w:proofErr w:type="gramStart"/>
      <w:r>
        <w:rPr>
          <w:rFonts w:ascii="宋体" w:hAnsi="宋体" w:cs="宋体" w:hint="eastAsia"/>
          <w:color w:val="000000"/>
          <w:szCs w:val="21"/>
        </w:rPr>
        <w:t>计量款</w:t>
      </w:r>
      <w:proofErr w:type="gramEnd"/>
      <w:r>
        <w:rPr>
          <w:rFonts w:ascii="宋体" w:hAnsi="宋体" w:cs="宋体" w:hint="eastAsia"/>
          <w:color w:val="000000"/>
          <w:szCs w:val="21"/>
        </w:rPr>
        <w:t>内予以落实。</w:t>
      </w:r>
    </w:p>
    <w:p w14:paraId="611B5339"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w:t>
      </w:r>
      <w:proofErr w:type="gramStart"/>
      <w:r>
        <w:rPr>
          <w:rFonts w:ascii="宋体" w:hAnsi="宋体" w:cs="宋体" w:hint="eastAsia"/>
          <w:color w:val="000000"/>
          <w:szCs w:val="21"/>
        </w:rPr>
        <w:t>计量款</w:t>
      </w:r>
      <w:proofErr w:type="gramEnd"/>
      <w:r>
        <w:rPr>
          <w:rFonts w:ascii="宋体" w:hAnsi="宋体" w:cs="宋体" w:hint="eastAsia"/>
          <w:color w:val="000000"/>
          <w:szCs w:val="21"/>
        </w:rPr>
        <w:t>内予以落实。</w:t>
      </w:r>
    </w:p>
    <w:p w14:paraId="70549A14"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（10）发包人和相关监督部门对项目进行不定期检查，发现项目负责人和项目技术负责人各累计五次不在现场，承包人将被列为</w:t>
      </w:r>
      <w:proofErr w:type="gramStart"/>
      <w:r>
        <w:rPr>
          <w:rFonts w:ascii="宋体" w:hAnsi="宋体" w:cs="宋体" w:hint="eastAsia"/>
          <w:color w:val="000000"/>
          <w:szCs w:val="21"/>
        </w:rPr>
        <w:t>不</w:t>
      </w:r>
      <w:proofErr w:type="gramEnd"/>
      <w:r>
        <w:rPr>
          <w:rFonts w:ascii="宋体" w:hAnsi="宋体" w:cs="宋体" w:hint="eastAsia"/>
          <w:color w:val="000000"/>
          <w:szCs w:val="21"/>
        </w:rPr>
        <w:t>诚信企业进入两江投资集团黑名单，该承包人1年内不能参与两江投资集团及下属子公司工程</w:t>
      </w:r>
      <w:r w:rsidR="00AB4689">
        <w:rPr>
          <w:rFonts w:ascii="宋体" w:hAnsi="宋体" w:hint="eastAsia"/>
          <w:color w:val="000000"/>
          <w:kern w:val="0"/>
          <w:szCs w:val="21"/>
        </w:rPr>
        <w:t>比选申请</w:t>
      </w:r>
      <w:r>
        <w:rPr>
          <w:rFonts w:ascii="宋体" w:hAnsi="宋体" w:cs="宋体" w:hint="eastAsia"/>
          <w:color w:val="000000"/>
          <w:szCs w:val="21"/>
        </w:rPr>
        <w:t>。</w:t>
      </w:r>
    </w:p>
    <w:p w14:paraId="78A7F270"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w:t>
      </w:r>
      <w:proofErr w:type="gramStart"/>
      <w:r>
        <w:rPr>
          <w:rFonts w:ascii="宋体" w:hAnsi="宋体" w:cs="宋体" w:hint="eastAsia"/>
          <w:color w:val="000000"/>
          <w:szCs w:val="21"/>
        </w:rPr>
        <w:t>计量款</w:t>
      </w:r>
      <w:proofErr w:type="gramEnd"/>
      <w:r>
        <w:rPr>
          <w:rFonts w:ascii="宋体" w:hAnsi="宋体" w:cs="宋体" w:hint="eastAsia"/>
          <w:color w:val="000000"/>
          <w:szCs w:val="21"/>
        </w:rPr>
        <w:t>内予以落实。</w:t>
      </w:r>
    </w:p>
    <w:p w14:paraId="5E0CB895"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w:t>
      </w:r>
      <w:proofErr w:type="gramStart"/>
      <w:r>
        <w:rPr>
          <w:rFonts w:ascii="宋体" w:hAnsi="宋体" w:cs="宋体" w:hint="eastAsia"/>
          <w:color w:val="000000"/>
          <w:szCs w:val="21"/>
        </w:rPr>
        <w:t>计量款</w:t>
      </w:r>
      <w:proofErr w:type="gramEnd"/>
      <w:r>
        <w:rPr>
          <w:rFonts w:ascii="宋体" w:hAnsi="宋体" w:cs="宋体" w:hint="eastAsia"/>
          <w:color w:val="000000"/>
          <w:szCs w:val="21"/>
        </w:rPr>
        <w:t>内予以落实。</w:t>
      </w:r>
    </w:p>
    <w:p w14:paraId="29121CBF"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（13）若承包人申请更换项目经理、技术负责人，已获得发包人同意，后经发现承包人变更理由不真实、存在欺骗行为的或变更前的项目经理/技术负责人再次在其他项目</w:t>
      </w:r>
      <w:r w:rsidR="00AB4689">
        <w:rPr>
          <w:rFonts w:ascii="宋体" w:hAnsi="宋体" w:hint="eastAsia"/>
          <w:color w:val="000000"/>
          <w:kern w:val="0"/>
          <w:szCs w:val="21"/>
        </w:rPr>
        <w:t>比选申请</w:t>
      </w:r>
      <w:r>
        <w:rPr>
          <w:rFonts w:ascii="宋体" w:hAnsi="宋体" w:cs="宋体" w:hint="eastAsia"/>
          <w:color w:val="000000"/>
          <w:szCs w:val="21"/>
        </w:rPr>
        <w:t>并中选的，发包人有权追究其违约责任，违约责任追究参照16.2.2.4第（7）项规定执行。</w:t>
      </w:r>
    </w:p>
    <w:p w14:paraId="36E5A574"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lastRenderedPageBreak/>
        <w:t>16.2.2.5竣工结算</w:t>
      </w:r>
    </w:p>
    <w:p w14:paraId="2309135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w:t>
      </w:r>
      <w:r>
        <w:rPr>
          <w:rFonts w:ascii="宋体" w:hAnsi="宋体" w:hint="eastAsia"/>
          <w:color w:val="000000"/>
          <w:kern w:val="0"/>
          <w:szCs w:val="21"/>
        </w:rPr>
        <w:t>承包人应</w:t>
      </w:r>
      <w:r>
        <w:rPr>
          <w:rFonts w:ascii="宋体" w:hAnsi="宋体"/>
          <w:color w:val="000000"/>
          <w:kern w:val="0"/>
          <w:szCs w:val="21"/>
        </w:rPr>
        <w:t>及时报送结算资料，若</w:t>
      </w:r>
      <w:r>
        <w:rPr>
          <w:rFonts w:ascii="宋体" w:hAnsi="宋体" w:hint="eastAsia"/>
          <w:color w:val="000000"/>
          <w:kern w:val="0"/>
          <w:szCs w:val="21"/>
        </w:rPr>
        <w:t>承包人迟延报送竣工结算资料</w:t>
      </w:r>
      <w:r>
        <w:rPr>
          <w:rFonts w:ascii="宋体" w:hAnsi="宋体"/>
          <w:color w:val="000000"/>
          <w:kern w:val="0"/>
          <w:szCs w:val="21"/>
        </w:rPr>
        <w:t>，</w:t>
      </w:r>
      <w:r>
        <w:rPr>
          <w:rFonts w:ascii="宋体" w:hAnsi="宋体" w:hint="eastAsia"/>
          <w:color w:val="000000"/>
          <w:kern w:val="0"/>
          <w:szCs w:val="21"/>
        </w:rPr>
        <w:t>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天向发包人支付违约金。在行政审计</w:t>
      </w:r>
      <w:r>
        <w:rPr>
          <w:rFonts w:ascii="宋体" w:hAnsi="宋体"/>
          <w:color w:val="000000"/>
          <w:kern w:val="0"/>
          <w:szCs w:val="21"/>
        </w:rPr>
        <w:t>机关或</w:t>
      </w:r>
      <w:r>
        <w:rPr>
          <w:rFonts w:ascii="宋体" w:hAnsi="宋体" w:hint="eastAsia"/>
          <w:color w:val="000000"/>
          <w:kern w:val="0"/>
          <w:szCs w:val="21"/>
        </w:rPr>
        <w:t>两江集团审计过程中，承包人应按审计要求，配合提供相关资料。若承包人迟延提供，则每迟延一天，发包人有权要求承包人按合同价款的</w:t>
      </w:r>
      <w:r>
        <w:rPr>
          <w:rFonts w:ascii="宋体" w:hAnsi="宋体" w:hint="eastAsia"/>
          <w:color w:val="000000"/>
          <w:szCs w:val="21"/>
        </w:rPr>
        <w:t>万分之六每</w:t>
      </w:r>
      <w:r>
        <w:rPr>
          <w:rFonts w:ascii="宋体" w:hAnsi="宋体" w:hint="eastAsia"/>
          <w:color w:val="000000"/>
          <w:kern w:val="0"/>
          <w:szCs w:val="21"/>
        </w:rPr>
        <w:t>天向发包人支付违约金。</w:t>
      </w:r>
    </w:p>
    <w:p w14:paraId="2E385716" w14:textId="77777777" w:rsidR="000100D0" w:rsidRDefault="004B0FB1">
      <w:pPr>
        <w:widowControl/>
        <w:numPr>
          <w:ilvl w:val="0"/>
          <w:numId w:val="10"/>
        </w:numPr>
        <w:snapToGrid w:val="0"/>
        <w:spacing w:line="360" w:lineRule="auto"/>
        <w:ind w:firstLineChars="150" w:firstLine="315"/>
        <w:jc w:val="left"/>
        <w:textAlignment w:val="baseline"/>
        <w:rPr>
          <w:rFonts w:ascii="宋体" w:hAnsi="宋体"/>
          <w:color w:val="000000"/>
          <w:sz w:val="20"/>
        </w:rPr>
      </w:pPr>
      <w:r>
        <w:rPr>
          <w:rFonts w:ascii="宋体" w:hAnsi="宋体" w:hint="eastAsia"/>
          <w:color w:val="000000"/>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Pr>
          <w:rFonts w:ascii="宋体" w:hAnsi="宋体"/>
          <w:color w:val="000000"/>
        </w:rPr>
        <w:t>8</w:t>
      </w:r>
      <w:r>
        <w:rPr>
          <w:rFonts w:ascii="宋体" w:hAnsi="宋体" w:hint="eastAsia"/>
          <w:color w:val="000000"/>
        </w:rPr>
        <w:t>%以上的，发包人按其超出</w:t>
      </w:r>
      <w:r>
        <w:rPr>
          <w:rFonts w:ascii="宋体" w:hAnsi="宋体"/>
          <w:color w:val="000000"/>
        </w:rPr>
        <w:t>8</w:t>
      </w:r>
      <w:r>
        <w:rPr>
          <w:rFonts w:ascii="宋体" w:hAnsi="宋体" w:hint="eastAsia"/>
          <w:color w:val="000000"/>
        </w:rPr>
        <w:t>%部分审减额的</w:t>
      </w:r>
      <w:r>
        <w:rPr>
          <w:rFonts w:ascii="宋体" w:hAnsi="宋体"/>
          <w:color w:val="000000"/>
        </w:rPr>
        <w:t>5</w:t>
      </w:r>
      <w:r>
        <w:rPr>
          <w:rFonts w:ascii="宋体" w:hAnsi="宋体" w:hint="eastAsia"/>
          <w:color w:val="000000"/>
        </w:rPr>
        <w:t>%在结算款中扣除。</w:t>
      </w:r>
    </w:p>
    <w:p w14:paraId="4271B657"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14:paraId="1F6D0F2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16.2.2.7承包人将本工程转包、或同意第三者挂靠承揽本工程、或未经发包人同意进行分包，发包人有权解除</w:t>
      </w:r>
      <w:r>
        <w:rPr>
          <w:rFonts w:ascii="宋体" w:hAnsi="宋体"/>
          <w:color w:val="000000"/>
          <w:szCs w:val="21"/>
        </w:rPr>
        <w:t>合同</w:t>
      </w:r>
      <w:r>
        <w:rPr>
          <w:rFonts w:ascii="宋体" w:hAnsi="宋体" w:hint="eastAsia"/>
          <w:color w:val="000000"/>
          <w:szCs w:val="21"/>
        </w:rPr>
        <w:t>并</w:t>
      </w:r>
      <w:r>
        <w:rPr>
          <w:rFonts w:ascii="宋体" w:hAnsi="宋体"/>
          <w:color w:val="000000"/>
          <w:szCs w:val="21"/>
        </w:rPr>
        <w:t>没收其</w:t>
      </w:r>
      <w:r>
        <w:rPr>
          <w:rFonts w:ascii="宋体" w:hAnsi="宋体" w:hint="eastAsia"/>
          <w:color w:val="000000"/>
          <w:szCs w:val="21"/>
        </w:rPr>
        <w:t>履约</w:t>
      </w:r>
      <w:r>
        <w:rPr>
          <w:rFonts w:ascii="宋体" w:hAnsi="宋体"/>
          <w:color w:val="000000"/>
          <w:szCs w:val="21"/>
        </w:rPr>
        <w:t>保证金</w:t>
      </w:r>
      <w:r>
        <w:rPr>
          <w:rFonts w:ascii="宋体" w:hAnsi="宋体" w:hint="eastAsia"/>
          <w:color w:val="000000"/>
          <w:szCs w:val="21"/>
        </w:rPr>
        <w:t>，如履约保证金已退还的，承包人应向发包人支付与履约保证金同等金额的违约金。</w:t>
      </w:r>
    </w:p>
    <w:p w14:paraId="35EB4C6C"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16.2.2.8承包人应积极</w:t>
      </w:r>
      <w:r>
        <w:rPr>
          <w:rFonts w:ascii="宋体" w:hAnsi="宋体"/>
          <w:color w:val="000000"/>
          <w:szCs w:val="21"/>
        </w:rPr>
        <w:t>配合发包人办理</w:t>
      </w:r>
      <w:r>
        <w:rPr>
          <w:rFonts w:ascii="宋体" w:hAnsi="宋体" w:hint="eastAsia"/>
          <w:color w:val="000000"/>
          <w:szCs w:val="21"/>
        </w:rPr>
        <w:t>行政性手续、及时缴纳各职能部门的各项行政性</w:t>
      </w:r>
      <w:proofErr w:type="gramStart"/>
      <w:r>
        <w:rPr>
          <w:rFonts w:ascii="宋体" w:hAnsi="宋体" w:hint="eastAsia"/>
          <w:color w:val="000000"/>
          <w:szCs w:val="21"/>
        </w:rPr>
        <w:t>规</w:t>
      </w:r>
      <w:proofErr w:type="gramEnd"/>
      <w:r>
        <w:rPr>
          <w:rFonts w:ascii="宋体" w:hAnsi="宋体" w:hint="eastAsia"/>
          <w:color w:val="000000"/>
          <w:szCs w:val="21"/>
        </w:rPr>
        <w:t>费，如因承包人不配合</w:t>
      </w:r>
      <w:r>
        <w:rPr>
          <w:rFonts w:ascii="宋体" w:hAnsi="宋体"/>
          <w:color w:val="000000"/>
          <w:szCs w:val="21"/>
        </w:rPr>
        <w:t>办理、</w:t>
      </w:r>
      <w:proofErr w:type="gramStart"/>
      <w:r>
        <w:rPr>
          <w:rFonts w:ascii="宋体" w:hAnsi="宋体" w:hint="eastAsia"/>
          <w:color w:val="000000"/>
          <w:szCs w:val="21"/>
        </w:rPr>
        <w:t>滞交或</w:t>
      </w:r>
      <w:proofErr w:type="gramEnd"/>
      <w:r>
        <w:rPr>
          <w:rFonts w:ascii="宋体" w:hAnsi="宋体" w:hint="eastAsia"/>
          <w:color w:val="000000"/>
          <w:szCs w:val="21"/>
        </w:rPr>
        <w:t>不交相关费用的</w:t>
      </w:r>
      <w:r>
        <w:rPr>
          <w:rFonts w:ascii="宋体" w:hAnsi="宋体"/>
          <w:color w:val="000000"/>
          <w:szCs w:val="21"/>
        </w:rPr>
        <w:t>，</w:t>
      </w:r>
      <w:r>
        <w:rPr>
          <w:rFonts w:ascii="宋体" w:hAnsi="宋体" w:hint="eastAsia"/>
          <w:color w:val="000000"/>
          <w:szCs w:val="21"/>
        </w:rPr>
        <w:t>发包人</w:t>
      </w:r>
      <w:r>
        <w:rPr>
          <w:rFonts w:ascii="宋体" w:hAnsi="宋体"/>
          <w:color w:val="000000"/>
          <w:szCs w:val="21"/>
        </w:rPr>
        <w:t>有权处以</w:t>
      </w:r>
      <w:r>
        <w:rPr>
          <w:rFonts w:ascii="宋体" w:hAnsi="宋体" w:hint="eastAsia"/>
          <w:color w:val="000000"/>
          <w:szCs w:val="21"/>
        </w:rPr>
        <w:t>5000元</w:t>
      </w:r>
      <w:r>
        <w:rPr>
          <w:rFonts w:ascii="宋体" w:hAnsi="宋体"/>
          <w:color w:val="000000"/>
          <w:szCs w:val="21"/>
        </w:rPr>
        <w:t>-10000</w:t>
      </w:r>
      <w:r>
        <w:rPr>
          <w:rFonts w:ascii="宋体" w:hAnsi="宋体" w:hint="eastAsia"/>
          <w:color w:val="000000"/>
          <w:szCs w:val="21"/>
        </w:rPr>
        <w:t>元</w:t>
      </w:r>
      <w:r>
        <w:rPr>
          <w:rFonts w:ascii="宋体" w:hAnsi="宋体"/>
          <w:color w:val="000000"/>
          <w:szCs w:val="21"/>
        </w:rPr>
        <w:t>的违约金。</w:t>
      </w:r>
    </w:p>
    <w:p w14:paraId="1EDF8B60"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16.2.2.9承包人在工程收方计量中采用欺骗手段或弄虚作假的，每发现一次，承包人向发包人支付违约金人民币10万元。</w:t>
      </w:r>
    </w:p>
    <w:p w14:paraId="00F2A7F0"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16.2.2.10承包人采购的设备、材料不符合本合同约定的标准，除按合同约定返工、更换和赔偿损失外，还应按照当次采购价的20%向发包人支付违约金。</w:t>
      </w:r>
    </w:p>
    <w:p w14:paraId="78214F4B"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16.2.2.11农民工权益保护</w:t>
      </w:r>
    </w:p>
    <w:p w14:paraId="30EBD76D"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16.2.2.11.1承包人不得以任何理由拖欠民工工资，若因承包人拖欠民工工资，导致民工集体上访、闹事（</w:t>
      </w:r>
      <w:proofErr w:type="gramStart"/>
      <w:r>
        <w:rPr>
          <w:rFonts w:ascii="宋体" w:hAnsi="宋体" w:hint="eastAsia"/>
          <w:color w:val="000000"/>
          <w:szCs w:val="21"/>
        </w:rPr>
        <w:t>如拦马路</w:t>
      </w:r>
      <w:proofErr w:type="gramEnd"/>
      <w:r>
        <w:rPr>
          <w:rFonts w:ascii="宋体" w:hAnsi="宋体" w:hint="eastAsia"/>
          <w:color w:val="000000"/>
          <w:szCs w:val="21"/>
        </w:rPr>
        <w:t>等），每发生一次，承包人向发包人支付违约金人民币</w:t>
      </w:r>
      <w:r>
        <w:rPr>
          <w:rFonts w:ascii="宋体" w:hAnsi="宋体"/>
          <w:color w:val="000000"/>
          <w:szCs w:val="21"/>
        </w:rPr>
        <w:t>5</w:t>
      </w:r>
      <w:r>
        <w:rPr>
          <w:rFonts w:ascii="宋体" w:hAnsi="宋体" w:hint="eastAsia"/>
          <w:color w:val="000000"/>
          <w:szCs w:val="21"/>
        </w:rPr>
        <w:t>万元，且发包人有权在承包人的工程进度款中扣除相当于农民工工资部分的金额，代承包人支付给农民工本人。</w:t>
      </w:r>
    </w:p>
    <w:p w14:paraId="62B4344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16.2.2.11.2承包人不得编造虚假事实或者采取非法手段讨要农民工工资，或者以拖欠农民工工资为名讨要工程款的,每发生一次，承包人向发包人支付违约金人民币10万元。</w:t>
      </w:r>
    </w:p>
    <w:p w14:paraId="3645A2A4"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16.2.2.12承包人在本项目工作过程中，发生违法乱纪、行贿行为或因此受到法律、法规制裁的，发包人根据具体情况，有权解除合同。</w:t>
      </w:r>
    </w:p>
    <w:p w14:paraId="287D3F2D"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 xml:space="preserve">16.2.2.13承包人必须在发包人批准的作业范围内组织施工作业，超越发包人批准的作业范围所造成的一切损失和责任由承包人自行承担，工期不顺延。 </w:t>
      </w:r>
    </w:p>
    <w:p w14:paraId="67ED73C4"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16.2.2.14绿化工程管护期满验收不合格苗木的责任</w:t>
      </w:r>
    </w:p>
    <w:p w14:paraId="1B7F1EEA"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（1）验收记录为“死亡”“半死”的苗木，即截桩或是树干有水分，但高度、冠</w:t>
      </w:r>
      <w:proofErr w:type="gramStart"/>
      <w:r>
        <w:rPr>
          <w:rFonts w:ascii="宋体" w:hAnsi="宋体" w:hint="eastAsia"/>
          <w:color w:val="000000"/>
          <w:szCs w:val="21"/>
        </w:rPr>
        <w:t>幅严重</w:t>
      </w:r>
      <w:proofErr w:type="gramEnd"/>
      <w:r>
        <w:rPr>
          <w:rFonts w:ascii="宋体" w:hAnsi="宋体" w:hint="eastAsia"/>
          <w:color w:val="000000"/>
          <w:szCs w:val="21"/>
        </w:rPr>
        <w:t>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76D1C26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lastRenderedPageBreak/>
        <w:t>（2）验收记录为“严重虫害”的苗木，由发包人扣除承包人该苗木综合单价作为赔偿。</w:t>
      </w:r>
    </w:p>
    <w:p w14:paraId="681B1F76"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（3）验收记录为“半截、高度不够及1/2缺冠”的苗木，但</w:t>
      </w:r>
      <w:r>
        <w:rPr>
          <w:rFonts w:ascii="宋体" w:hAnsi="宋体"/>
          <w:color w:val="000000"/>
          <w:szCs w:val="21"/>
        </w:rPr>
        <w:t>验收数据在设计值</w:t>
      </w:r>
      <w:r>
        <w:rPr>
          <w:rFonts w:ascii="宋体" w:hAnsi="宋体" w:hint="eastAsia"/>
          <w:color w:val="000000"/>
          <w:szCs w:val="21"/>
        </w:rPr>
        <w:t>20</w:t>
      </w:r>
      <w:r>
        <w:rPr>
          <w:rFonts w:ascii="宋体" w:hAnsi="宋体"/>
          <w:color w:val="000000"/>
          <w:szCs w:val="21"/>
        </w:rPr>
        <w:t>%以内的苗木，且不影响景观效果可由发包人按照合同价</w:t>
      </w:r>
      <w:r>
        <w:rPr>
          <w:rFonts w:ascii="宋体" w:hAnsi="宋体" w:hint="eastAsia"/>
          <w:color w:val="000000"/>
          <w:szCs w:val="21"/>
        </w:rPr>
        <w:t>40</w:t>
      </w:r>
      <w:r>
        <w:rPr>
          <w:rFonts w:ascii="宋体" w:hAnsi="宋体"/>
          <w:color w:val="000000"/>
          <w:szCs w:val="21"/>
        </w:rPr>
        <w:t>%进行扣减后，进入结算。</w:t>
      </w:r>
      <w:r>
        <w:rPr>
          <w:rFonts w:ascii="宋体" w:hAnsi="宋体" w:hint="eastAsia"/>
          <w:color w:val="000000"/>
          <w:szCs w:val="21"/>
        </w:rPr>
        <w:t>验收数据</w:t>
      </w:r>
      <w:r>
        <w:rPr>
          <w:rFonts w:ascii="宋体" w:hAnsi="宋体"/>
          <w:color w:val="000000"/>
          <w:szCs w:val="21"/>
        </w:rPr>
        <w:t>在设计值</w:t>
      </w:r>
      <w:r>
        <w:rPr>
          <w:rFonts w:ascii="宋体" w:hAnsi="宋体" w:hint="eastAsia"/>
          <w:color w:val="000000"/>
          <w:szCs w:val="21"/>
        </w:rPr>
        <w:t>20</w:t>
      </w:r>
      <w:r>
        <w:rPr>
          <w:rFonts w:ascii="宋体" w:hAnsi="宋体"/>
          <w:color w:val="000000"/>
          <w:szCs w:val="21"/>
        </w:rPr>
        <w:t>%以上的苗木，</w:t>
      </w:r>
      <w:r>
        <w:rPr>
          <w:rFonts w:ascii="宋体" w:hAnsi="宋体" w:hint="eastAsia"/>
          <w:color w:val="000000"/>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7392E76D"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（4）验收</w:t>
      </w:r>
      <w:r>
        <w:rPr>
          <w:rFonts w:ascii="宋体" w:hAnsi="宋体"/>
          <w:color w:val="000000"/>
          <w:szCs w:val="21"/>
        </w:rPr>
        <w:t>记录为“</w:t>
      </w:r>
      <w:r>
        <w:rPr>
          <w:rFonts w:ascii="宋体" w:hAnsi="宋体" w:hint="eastAsia"/>
          <w:color w:val="000000"/>
          <w:szCs w:val="21"/>
        </w:rPr>
        <w:t>胸径</w:t>
      </w:r>
      <w:r>
        <w:rPr>
          <w:rFonts w:ascii="宋体" w:hAnsi="宋体"/>
          <w:color w:val="000000"/>
          <w:szCs w:val="21"/>
        </w:rPr>
        <w:t>或地径不达标”</w:t>
      </w:r>
      <w:r>
        <w:rPr>
          <w:rFonts w:ascii="宋体" w:hAnsi="宋体" w:hint="eastAsia"/>
          <w:color w:val="000000"/>
          <w:szCs w:val="21"/>
        </w:rPr>
        <w:t>的</w:t>
      </w:r>
      <w:r>
        <w:rPr>
          <w:rFonts w:ascii="宋体" w:hAnsi="宋体"/>
          <w:color w:val="000000"/>
          <w:szCs w:val="21"/>
        </w:rPr>
        <w:t>苗木，要求承包人在适合季节进行更换，发包人</w:t>
      </w:r>
      <w:r>
        <w:rPr>
          <w:rFonts w:ascii="宋体" w:hAnsi="宋体" w:hint="eastAsia"/>
          <w:color w:val="000000"/>
          <w:szCs w:val="21"/>
        </w:rPr>
        <w:t>通知</w:t>
      </w:r>
      <w:r>
        <w:rPr>
          <w:rFonts w:ascii="宋体" w:hAnsi="宋体"/>
          <w:color w:val="000000"/>
          <w:szCs w:val="21"/>
        </w:rPr>
        <w:t>（</w:t>
      </w:r>
      <w:r>
        <w:rPr>
          <w:rFonts w:ascii="宋体" w:hAnsi="宋体" w:hint="eastAsia"/>
          <w:color w:val="000000"/>
          <w:szCs w:val="21"/>
        </w:rPr>
        <w:t>电话</w:t>
      </w:r>
      <w:r>
        <w:rPr>
          <w:rFonts w:ascii="宋体" w:hAnsi="宋体"/>
          <w:color w:val="000000"/>
          <w:szCs w:val="21"/>
        </w:rPr>
        <w:t>、书面通知、短信、微信、邮件等通信方式</w:t>
      </w:r>
      <w:r>
        <w:rPr>
          <w:rFonts w:ascii="宋体" w:hAnsi="宋体" w:hint="eastAsia"/>
          <w:color w:val="000000"/>
          <w:szCs w:val="21"/>
        </w:rPr>
        <w:t>皆可</w:t>
      </w:r>
      <w:r>
        <w:rPr>
          <w:rFonts w:ascii="宋体" w:hAnsi="宋体"/>
          <w:color w:val="000000"/>
          <w:szCs w:val="21"/>
        </w:rPr>
        <w:t>）</w:t>
      </w:r>
      <w:r>
        <w:rPr>
          <w:rFonts w:ascii="宋体" w:hAnsi="宋体" w:hint="eastAsia"/>
          <w:color w:val="000000"/>
          <w:szCs w:val="21"/>
        </w:rPr>
        <w:t>合理</w:t>
      </w:r>
      <w:r>
        <w:rPr>
          <w:rFonts w:ascii="宋体" w:hAnsi="宋体"/>
          <w:color w:val="000000"/>
          <w:szCs w:val="21"/>
        </w:rPr>
        <w:t>期限内</w:t>
      </w:r>
      <w:r>
        <w:rPr>
          <w:rFonts w:ascii="宋体" w:hAnsi="宋体" w:hint="eastAsia"/>
          <w:color w:val="000000"/>
          <w:szCs w:val="21"/>
        </w:rPr>
        <w:t>无</w:t>
      </w:r>
      <w:r>
        <w:rPr>
          <w:rFonts w:ascii="宋体" w:hAnsi="宋体"/>
          <w:color w:val="000000"/>
          <w:szCs w:val="21"/>
        </w:rPr>
        <w:t>响应，发包人有权委托第三方单位</w:t>
      </w:r>
      <w:r>
        <w:rPr>
          <w:rFonts w:ascii="宋体" w:hAnsi="宋体" w:hint="eastAsia"/>
          <w:color w:val="000000"/>
          <w:szCs w:val="21"/>
        </w:rPr>
        <w:t>直接</w:t>
      </w:r>
      <w:r>
        <w:rPr>
          <w:rFonts w:ascii="宋体" w:hAnsi="宋体"/>
          <w:color w:val="000000"/>
          <w:szCs w:val="21"/>
        </w:rPr>
        <w:t>进行更换，</w:t>
      </w:r>
      <w:r>
        <w:rPr>
          <w:rFonts w:ascii="宋体" w:hAnsi="宋体" w:hint="eastAsia"/>
          <w:color w:val="000000"/>
          <w:szCs w:val="21"/>
        </w:rPr>
        <w:t>费用</w:t>
      </w:r>
      <w:r>
        <w:rPr>
          <w:rFonts w:ascii="宋体" w:hAnsi="宋体"/>
          <w:color w:val="000000"/>
          <w:szCs w:val="21"/>
        </w:rPr>
        <w:t>承包人承担，价格</w:t>
      </w:r>
      <w:r>
        <w:rPr>
          <w:rFonts w:ascii="宋体" w:hAnsi="宋体" w:hint="eastAsia"/>
          <w:color w:val="000000"/>
          <w:szCs w:val="21"/>
        </w:rPr>
        <w:t>按</w:t>
      </w:r>
      <w:r>
        <w:rPr>
          <w:rFonts w:ascii="宋体" w:hAnsi="宋体"/>
          <w:color w:val="000000"/>
          <w:szCs w:val="21"/>
        </w:rPr>
        <w:t>当期市场价进行组价，并以发包人与</w:t>
      </w:r>
      <w:r>
        <w:rPr>
          <w:rFonts w:ascii="宋体" w:hAnsi="宋体" w:hint="eastAsia"/>
          <w:color w:val="000000"/>
          <w:szCs w:val="21"/>
        </w:rPr>
        <w:t>第</w:t>
      </w:r>
      <w:r>
        <w:rPr>
          <w:rFonts w:ascii="宋体" w:hAnsi="宋体"/>
          <w:color w:val="000000"/>
          <w:szCs w:val="21"/>
        </w:rPr>
        <w:t>三人结算价款的</w:t>
      </w:r>
      <w:r>
        <w:rPr>
          <w:rFonts w:ascii="宋体" w:hAnsi="宋体" w:hint="eastAsia"/>
          <w:color w:val="000000"/>
          <w:szCs w:val="21"/>
        </w:rPr>
        <w:t>2倍</w:t>
      </w:r>
      <w:r>
        <w:rPr>
          <w:rFonts w:ascii="宋体" w:hAnsi="宋体"/>
          <w:color w:val="000000"/>
          <w:szCs w:val="21"/>
        </w:rPr>
        <w:t>从承包人工程款中予以扣除。</w:t>
      </w:r>
    </w:p>
    <w:p w14:paraId="65C54093"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（5）关于</w:t>
      </w:r>
      <w:r>
        <w:rPr>
          <w:rFonts w:ascii="宋体" w:hAnsi="宋体"/>
          <w:color w:val="000000"/>
          <w:szCs w:val="21"/>
        </w:rPr>
        <w:t>死亡</w:t>
      </w:r>
      <w:r>
        <w:rPr>
          <w:rFonts w:ascii="宋体" w:hAnsi="宋体" w:hint="eastAsia"/>
          <w:color w:val="000000"/>
          <w:szCs w:val="21"/>
        </w:rPr>
        <w:t>苗木</w:t>
      </w:r>
      <w:r>
        <w:rPr>
          <w:rFonts w:ascii="宋体" w:hAnsi="宋体"/>
          <w:color w:val="000000"/>
          <w:szCs w:val="21"/>
        </w:rPr>
        <w:t>：对于死亡苗木</w:t>
      </w:r>
      <w:r>
        <w:rPr>
          <w:rFonts w:ascii="宋体" w:hAnsi="宋体" w:hint="eastAsia"/>
          <w:color w:val="000000"/>
          <w:szCs w:val="21"/>
        </w:rPr>
        <w:t>，</w:t>
      </w:r>
      <w:r>
        <w:rPr>
          <w:rFonts w:ascii="宋体" w:hAnsi="宋体"/>
          <w:color w:val="000000"/>
          <w:szCs w:val="21"/>
        </w:rPr>
        <w:t>承包人应按发包人通知（</w:t>
      </w:r>
      <w:r>
        <w:rPr>
          <w:rFonts w:ascii="宋体" w:hAnsi="宋体" w:hint="eastAsia"/>
          <w:color w:val="000000"/>
          <w:szCs w:val="21"/>
        </w:rPr>
        <w:t>电话</w:t>
      </w:r>
      <w:r>
        <w:rPr>
          <w:rFonts w:ascii="宋体" w:hAnsi="宋体"/>
          <w:color w:val="000000"/>
          <w:szCs w:val="21"/>
        </w:rPr>
        <w:t>、书面通知、短信、微信、邮件等通信方式皆可）</w:t>
      </w:r>
      <w:r>
        <w:rPr>
          <w:rFonts w:ascii="宋体" w:hAnsi="宋体" w:hint="eastAsia"/>
          <w:color w:val="000000"/>
          <w:szCs w:val="21"/>
        </w:rPr>
        <w:t>的</w:t>
      </w:r>
      <w:r>
        <w:rPr>
          <w:rFonts w:ascii="宋体" w:hAnsi="宋体"/>
          <w:color w:val="000000"/>
          <w:szCs w:val="21"/>
        </w:rPr>
        <w:t>合理</w:t>
      </w:r>
      <w:r>
        <w:rPr>
          <w:rFonts w:ascii="宋体" w:hAnsi="宋体" w:hint="eastAsia"/>
          <w:color w:val="000000"/>
          <w:szCs w:val="21"/>
        </w:rPr>
        <w:t>期限内</w:t>
      </w:r>
      <w:r>
        <w:rPr>
          <w:rFonts w:ascii="宋体" w:hAnsi="宋体"/>
          <w:color w:val="000000"/>
          <w:szCs w:val="21"/>
        </w:rPr>
        <w:t>及时进行拔除和更换。</w:t>
      </w:r>
      <w:r>
        <w:rPr>
          <w:rFonts w:ascii="宋体" w:hAnsi="宋体" w:hint="eastAsia"/>
          <w:color w:val="000000"/>
          <w:szCs w:val="21"/>
        </w:rPr>
        <w:t>若承包人不</w:t>
      </w:r>
      <w:r>
        <w:rPr>
          <w:rFonts w:ascii="宋体" w:hAnsi="宋体"/>
          <w:color w:val="000000"/>
          <w:szCs w:val="21"/>
        </w:rPr>
        <w:t>响应</w:t>
      </w:r>
      <w:r>
        <w:rPr>
          <w:rFonts w:ascii="宋体" w:hAnsi="宋体" w:hint="eastAsia"/>
          <w:color w:val="000000"/>
          <w:szCs w:val="21"/>
        </w:rPr>
        <w:t>，</w:t>
      </w:r>
      <w:r>
        <w:rPr>
          <w:rFonts w:ascii="宋体" w:hAnsi="宋体"/>
          <w:color w:val="000000"/>
          <w:szCs w:val="21"/>
        </w:rPr>
        <w:t>发包人有权委托第三方单位进行更换，费用承包人承担，价格按当期市场价进行</w:t>
      </w:r>
      <w:r>
        <w:rPr>
          <w:rFonts w:ascii="宋体" w:hAnsi="宋体" w:hint="eastAsia"/>
          <w:color w:val="000000"/>
          <w:szCs w:val="21"/>
        </w:rPr>
        <w:t>组价</w:t>
      </w:r>
      <w:r>
        <w:rPr>
          <w:rFonts w:ascii="宋体" w:hAnsi="宋体"/>
          <w:color w:val="000000"/>
          <w:szCs w:val="21"/>
        </w:rPr>
        <w:t>，并以发包人与第三人结算价款的</w:t>
      </w:r>
      <w:r>
        <w:rPr>
          <w:rFonts w:ascii="宋体" w:hAnsi="宋体" w:hint="eastAsia"/>
          <w:color w:val="000000"/>
          <w:szCs w:val="21"/>
        </w:rPr>
        <w:t>2倍</w:t>
      </w:r>
      <w:r>
        <w:rPr>
          <w:rFonts w:ascii="宋体" w:hAnsi="宋体"/>
          <w:color w:val="000000"/>
          <w:szCs w:val="21"/>
        </w:rPr>
        <w:t>从承包人工程款中予以扣除。</w:t>
      </w:r>
    </w:p>
    <w:p w14:paraId="5B4B2A88"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）管护责任期内因发包人原因要求对苗木进行移栽的，需移栽苗木经验收后，承包人无条件配合，发包人承担移栽费。</w:t>
      </w:r>
    </w:p>
    <w:p w14:paraId="6DAB8928"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14:paraId="68B9B6FE"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14:paraId="37AE2B08"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承包人违约应承担的上述违约责任，发包人可以直接在履约保证金或工程结算款中扣除。如承包人承担的违约责任，尚不弥补发包人的损失的，承包人还应当赔偿发包人的损失。</w:t>
      </w:r>
    </w:p>
    <w:p w14:paraId="2FB595F1"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w:t>
      </w:r>
      <w:r>
        <w:rPr>
          <w:rFonts w:ascii="宋体" w:hAnsi="宋体"/>
          <w:color w:val="000000"/>
          <w:szCs w:val="21"/>
        </w:rPr>
        <w:t>.</w:t>
      </w:r>
      <w:r>
        <w:rPr>
          <w:rFonts w:ascii="宋体" w:hAnsi="宋体" w:hint="eastAsia"/>
          <w:color w:val="000000"/>
          <w:szCs w:val="21"/>
        </w:rPr>
        <w:t>2</w:t>
      </w:r>
      <w:r>
        <w:rPr>
          <w:rFonts w:ascii="宋体" w:hAnsi="宋体"/>
          <w:color w:val="000000"/>
          <w:szCs w:val="21"/>
        </w:rPr>
        <w:t xml:space="preserve">.4  </w:t>
      </w:r>
      <w:r>
        <w:rPr>
          <w:rFonts w:ascii="宋体" w:hAnsi="宋体" w:hint="eastAsia"/>
          <w:color w:val="000000"/>
          <w:szCs w:val="21"/>
        </w:rPr>
        <w:t>因承包人违约</w:t>
      </w:r>
      <w:r>
        <w:rPr>
          <w:rFonts w:ascii="宋体" w:hAnsi="宋体"/>
          <w:color w:val="000000"/>
          <w:szCs w:val="21"/>
        </w:rPr>
        <w:t>解除合同后的</w:t>
      </w:r>
      <w:r>
        <w:rPr>
          <w:rFonts w:ascii="宋体" w:hAnsi="宋体" w:hint="eastAsia"/>
          <w:color w:val="000000"/>
          <w:szCs w:val="21"/>
        </w:rPr>
        <w:t>处理</w:t>
      </w:r>
    </w:p>
    <w:p w14:paraId="644615B1"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16.2.4.1</w:t>
      </w:r>
      <w:r>
        <w:rPr>
          <w:rFonts w:ascii="宋体" w:hAnsi="宋体"/>
          <w:color w:val="000000"/>
          <w:szCs w:val="21"/>
        </w:rPr>
        <w:t>合同解除后，监理人</w:t>
      </w:r>
      <w:r>
        <w:rPr>
          <w:rFonts w:ascii="宋体" w:hAnsi="宋体" w:hint="eastAsia"/>
          <w:color w:val="000000"/>
          <w:szCs w:val="21"/>
        </w:rPr>
        <w:t>及工程造价咨询机构</w:t>
      </w:r>
      <w:r>
        <w:rPr>
          <w:rFonts w:ascii="宋体" w:hAnsi="宋体"/>
          <w:color w:val="000000"/>
          <w:szCs w:val="21"/>
        </w:rPr>
        <w:t>按</w:t>
      </w:r>
      <w:proofErr w:type="gramStart"/>
      <w:r>
        <w:rPr>
          <w:rFonts w:ascii="宋体" w:hAnsi="宋体"/>
          <w:color w:val="000000"/>
          <w:szCs w:val="21"/>
        </w:rPr>
        <w:t>实确定</w:t>
      </w:r>
      <w:proofErr w:type="gramEnd"/>
      <w:r>
        <w:rPr>
          <w:rFonts w:ascii="宋体" w:hAnsi="宋体"/>
          <w:color w:val="000000"/>
          <w:szCs w:val="21"/>
        </w:rPr>
        <w:t>承包人实际完成工作的价值，包括承包人已提供的材料、施工设备、工程设备和临时工程等的价值。</w:t>
      </w:r>
    </w:p>
    <w:p w14:paraId="6FBB0AA7"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16.2.4.2</w:t>
      </w:r>
      <w:r>
        <w:rPr>
          <w:rFonts w:ascii="宋体" w:hAnsi="宋体"/>
          <w:color w:val="000000"/>
          <w:szCs w:val="21"/>
        </w:rPr>
        <w:t>合同解除后，发包人暂停对承包人的一切付款，查清各项付款和已扣款金额（包括承包人应支付的违约金）。</w:t>
      </w:r>
    </w:p>
    <w:p w14:paraId="7594A353"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16.2.4.3</w:t>
      </w:r>
      <w:r>
        <w:rPr>
          <w:rFonts w:ascii="宋体" w:hAnsi="宋体"/>
          <w:color w:val="000000"/>
          <w:szCs w:val="21"/>
        </w:rPr>
        <w:t>合同解除后7天内</w:t>
      </w:r>
      <w:r>
        <w:rPr>
          <w:rFonts w:ascii="宋体" w:hAnsi="宋体" w:hint="eastAsia"/>
          <w:color w:val="000000"/>
          <w:szCs w:val="21"/>
        </w:rPr>
        <w:t>，承包人</w:t>
      </w:r>
      <w:r>
        <w:rPr>
          <w:rFonts w:ascii="宋体" w:hAnsi="宋体"/>
          <w:color w:val="000000"/>
          <w:szCs w:val="21"/>
        </w:rPr>
        <w:t>无条件撤出施工场地，并配合发包人后期管理</w:t>
      </w:r>
      <w:r>
        <w:rPr>
          <w:rFonts w:ascii="宋体" w:hAnsi="宋体" w:hint="eastAsia"/>
          <w:color w:val="000000"/>
          <w:szCs w:val="21"/>
        </w:rPr>
        <w:t>。</w:t>
      </w:r>
    </w:p>
    <w:p w14:paraId="624A8E54"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16.2.4.4</w:t>
      </w:r>
      <w:r>
        <w:rPr>
          <w:rFonts w:ascii="宋体" w:hAnsi="宋体"/>
          <w:color w:val="000000"/>
          <w:szCs w:val="21"/>
        </w:rPr>
        <w:t>合同解除后</w:t>
      </w:r>
      <w:r>
        <w:rPr>
          <w:rFonts w:ascii="宋体" w:hAnsi="宋体" w:hint="eastAsia"/>
          <w:color w:val="000000"/>
          <w:szCs w:val="21"/>
        </w:rPr>
        <w:t>，</w:t>
      </w:r>
      <w:r>
        <w:rPr>
          <w:rFonts w:ascii="宋体" w:hAnsi="宋体"/>
          <w:color w:val="000000"/>
          <w:szCs w:val="21"/>
        </w:rPr>
        <w:t>发包人就承包人完成的合格工程进行核算，经审计后按结算金额的80%支付</w:t>
      </w:r>
      <w:r>
        <w:rPr>
          <w:rFonts w:ascii="宋体" w:hAnsi="宋体" w:hint="eastAsia"/>
          <w:color w:val="000000"/>
          <w:szCs w:val="21"/>
        </w:rPr>
        <w:t>，其余2</w:t>
      </w:r>
      <w:r>
        <w:rPr>
          <w:rFonts w:ascii="宋体" w:hAnsi="宋体"/>
          <w:color w:val="000000"/>
          <w:szCs w:val="21"/>
        </w:rPr>
        <w:t>0%</w:t>
      </w:r>
      <w:r>
        <w:rPr>
          <w:rFonts w:ascii="宋体" w:hAnsi="宋体" w:hint="eastAsia"/>
          <w:color w:val="000000"/>
          <w:szCs w:val="21"/>
        </w:rPr>
        <w:t>作为违约金予以扣除。</w:t>
      </w:r>
    </w:p>
    <w:p w14:paraId="61430B00" w14:textId="77777777" w:rsidR="000100D0" w:rsidRDefault="004B0FB1">
      <w:pPr>
        <w:widowControl/>
        <w:snapToGrid w:val="0"/>
        <w:spacing w:line="400" w:lineRule="exact"/>
        <w:textAlignment w:val="baseline"/>
        <w:rPr>
          <w:rFonts w:ascii="宋体" w:hAnsi="宋体"/>
          <w:b/>
          <w:color w:val="000000"/>
          <w:sz w:val="20"/>
          <w:szCs w:val="21"/>
        </w:rPr>
      </w:pPr>
      <w:r>
        <w:rPr>
          <w:rFonts w:ascii="宋体" w:hAnsi="宋体"/>
          <w:b/>
          <w:color w:val="000000"/>
          <w:szCs w:val="21"/>
        </w:rPr>
        <w:t>17. 不可抗力</w:t>
      </w:r>
    </w:p>
    <w:p w14:paraId="6409DAB6"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lastRenderedPageBreak/>
        <w:t>17.1 不可抗力的确认</w:t>
      </w:r>
    </w:p>
    <w:p w14:paraId="69185E8B"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14:paraId="66EFDFF2"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17.3不可抗力后果及其处理</w:t>
      </w:r>
    </w:p>
    <w:p w14:paraId="1B6F44DF"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17.3.1不可抗力造成损害的责任</w:t>
      </w:r>
    </w:p>
    <w:p w14:paraId="16B1DF74"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hint="eastAsia"/>
          <w:color w:val="000000"/>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14:paraId="40D620B5" w14:textId="77777777" w:rsidR="000100D0" w:rsidRDefault="004B0FB1">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（1）工程本身的损害、因工程损害导致第三方人员伤亡和财产损失以及运至施工现场用于施工的材料和待安装的设备的损害，由发包人承担；</w:t>
      </w:r>
    </w:p>
    <w:p w14:paraId="71B1A91A" w14:textId="77777777" w:rsidR="000100D0" w:rsidRDefault="004B0FB1">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（2）发包人、承包人人员伤亡由其所在单位负责，并承担相应费用；</w:t>
      </w:r>
    </w:p>
    <w:p w14:paraId="47B1331F" w14:textId="77777777" w:rsidR="000100D0" w:rsidRDefault="004B0FB1">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（3）承包人的施工机械设备的损坏及停工损失，由承包人承担；</w:t>
      </w:r>
    </w:p>
    <w:p w14:paraId="7402FCA8" w14:textId="77777777" w:rsidR="000100D0" w:rsidRDefault="004B0FB1">
      <w:pPr>
        <w:widowControl/>
        <w:snapToGrid w:val="0"/>
        <w:spacing w:line="400" w:lineRule="exact"/>
        <w:ind w:firstLineChars="100" w:firstLine="210"/>
        <w:jc w:val="left"/>
        <w:textAlignment w:val="baseline"/>
        <w:rPr>
          <w:rFonts w:ascii="宋体" w:hAnsi="宋体"/>
          <w:color w:val="000000"/>
          <w:sz w:val="20"/>
          <w:szCs w:val="21"/>
        </w:rPr>
      </w:pPr>
      <w:r>
        <w:rPr>
          <w:rFonts w:ascii="宋体" w:hAnsi="宋体" w:hint="eastAsia"/>
          <w:color w:val="000000"/>
          <w:szCs w:val="21"/>
        </w:rPr>
        <w:t>（4）停工期间，承包人应发包人要求留在施工现场的必要的管理人员及保卫人员的费用，由发包人承担；</w:t>
      </w:r>
    </w:p>
    <w:p w14:paraId="31A3B56A" w14:textId="77777777" w:rsidR="000100D0" w:rsidRDefault="004B0FB1">
      <w:pPr>
        <w:widowControl/>
        <w:snapToGrid w:val="0"/>
        <w:spacing w:line="400" w:lineRule="exact"/>
        <w:ind w:firstLineChars="100" w:firstLine="210"/>
        <w:jc w:val="left"/>
        <w:textAlignment w:val="baseline"/>
        <w:rPr>
          <w:rFonts w:ascii="宋体" w:hAnsi="宋体"/>
          <w:b/>
          <w:color w:val="000000"/>
          <w:sz w:val="20"/>
          <w:szCs w:val="21"/>
        </w:rPr>
      </w:pPr>
      <w:r>
        <w:rPr>
          <w:rFonts w:ascii="宋体" w:hAnsi="宋体" w:hint="eastAsia"/>
          <w:color w:val="000000"/>
          <w:szCs w:val="21"/>
        </w:rPr>
        <w:t>（5）工程所需清理、修复费用，由发包人承担。</w:t>
      </w:r>
    </w:p>
    <w:p w14:paraId="70736B1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17.4 因不可抗力解除合同</w:t>
      </w:r>
    </w:p>
    <w:p w14:paraId="16DF3090"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合同解除后，发包人应在商定或确定发包人应支付款项后28天内完成款项的支付。</w:t>
      </w:r>
    </w:p>
    <w:p w14:paraId="0B56BF96" w14:textId="77777777" w:rsidR="000100D0" w:rsidRDefault="004B0FB1">
      <w:pPr>
        <w:widowControl/>
        <w:snapToGrid w:val="0"/>
        <w:spacing w:line="400" w:lineRule="exact"/>
        <w:textAlignment w:val="baseline"/>
        <w:rPr>
          <w:rFonts w:ascii="宋体" w:hAnsi="宋体" w:cs="MingLiU"/>
          <w:b/>
          <w:color w:val="000000"/>
          <w:sz w:val="20"/>
          <w:szCs w:val="21"/>
        </w:rPr>
      </w:pPr>
      <w:r>
        <w:rPr>
          <w:rFonts w:ascii="宋体" w:hAnsi="宋体" w:cs="MingLiU"/>
          <w:b/>
          <w:color w:val="000000"/>
          <w:szCs w:val="21"/>
        </w:rPr>
        <w:t>18. 保险</w:t>
      </w:r>
    </w:p>
    <w:p w14:paraId="1A00849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18.1 工程保险</w:t>
      </w:r>
    </w:p>
    <w:p w14:paraId="20EC011B" w14:textId="77777777" w:rsidR="000100D0" w:rsidRDefault="004B0FB1">
      <w:pPr>
        <w:widowControl/>
        <w:snapToGrid w:val="0"/>
        <w:spacing w:line="400" w:lineRule="exact"/>
        <w:ind w:firstLineChars="150" w:firstLine="315"/>
        <w:jc w:val="left"/>
        <w:textAlignment w:val="baseline"/>
        <w:rPr>
          <w:rFonts w:ascii="宋体" w:hAnsi="宋体" w:cs="宋体"/>
          <w:color w:val="000000"/>
          <w:sz w:val="20"/>
          <w:szCs w:val="21"/>
        </w:rPr>
      </w:pPr>
      <w:r>
        <w:rPr>
          <w:rFonts w:ascii="宋体" w:hAnsi="宋体"/>
          <w:color w:val="000000"/>
          <w:szCs w:val="21"/>
        </w:rPr>
        <w:t>关于工程保险的特别约定：</w:t>
      </w:r>
      <w:r>
        <w:rPr>
          <w:rFonts w:ascii="宋体" w:hAnsi="宋体" w:cs="宋体" w:hint="eastAsia"/>
          <w:color w:val="000000"/>
          <w:szCs w:val="21"/>
        </w:rPr>
        <w:t>投保内容</w:t>
      </w:r>
      <w:r>
        <w:rPr>
          <w:rFonts w:ascii="宋体" w:hAnsi="宋体" w:cs="宋体" w:hint="eastAsia"/>
          <w:color w:val="000000"/>
          <w:szCs w:val="21"/>
          <w:u w:val="single" w:color="000000"/>
        </w:rPr>
        <w:t>按《重庆市建设工程安全生产监督管理暂行办法》办理。</w:t>
      </w:r>
      <w:r>
        <w:rPr>
          <w:rFonts w:ascii="宋体" w:hAnsi="宋体" w:cs="宋体" w:hint="eastAsia"/>
          <w:color w:val="000000"/>
          <w:szCs w:val="21"/>
        </w:rPr>
        <w:t>保险金额、保险费率和保险期限：</w:t>
      </w:r>
      <w:r>
        <w:rPr>
          <w:rFonts w:ascii="宋体" w:hAnsi="宋体" w:cs="宋体" w:hint="eastAsia"/>
          <w:color w:val="000000"/>
          <w:szCs w:val="21"/>
          <w:u w:val="single" w:color="000000"/>
        </w:rPr>
        <w:t>保险金额及保险费率按重庆市相关规定执行，保险期限为本合同项下工程开工之日起至工程竣工验收合格之日止</w:t>
      </w:r>
      <w:r>
        <w:rPr>
          <w:rFonts w:ascii="宋体" w:hAnsi="宋体" w:cs="宋体" w:hint="eastAsia"/>
          <w:color w:val="000000"/>
          <w:szCs w:val="21"/>
        </w:rPr>
        <w:t>。</w:t>
      </w:r>
    </w:p>
    <w:p w14:paraId="18F337A3"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18.3 其他保险</w:t>
      </w:r>
    </w:p>
    <w:p w14:paraId="45AA1EFD" w14:textId="77777777" w:rsidR="000100D0" w:rsidRDefault="004B0FB1">
      <w:pPr>
        <w:widowControl/>
        <w:snapToGrid w:val="0"/>
        <w:spacing w:line="400" w:lineRule="exact"/>
        <w:ind w:firstLineChars="150" w:firstLine="315"/>
        <w:jc w:val="left"/>
        <w:textAlignment w:val="baseline"/>
        <w:rPr>
          <w:rFonts w:ascii="宋体" w:hAnsi="宋体"/>
          <w:color w:val="000000"/>
          <w:sz w:val="20"/>
          <w:szCs w:val="21"/>
        </w:rPr>
      </w:pPr>
      <w:r>
        <w:rPr>
          <w:rFonts w:ascii="宋体" w:hAnsi="宋体"/>
          <w:color w:val="000000"/>
          <w:szCs w:val="21"/>
        </w:rPr>
        <w:t>关于其他保险的约定：</w:t>
      </w:r>
      <w:r>
        <w:rPr>
          <w:rFonts w:ascii="宋体" w:hAnsi="宋体" w:cs="宋体" w:hint="eastAsia"/>
          <w:color w:val="000000"/>
          <w:szCs w:val="21"/>
          <w:u w:val="single" w:color="000000"/>
        </w:rPr>
        <w:t>需要投保其他内容</w:t>
      </w:r>
      <w:r>
        <w:rPr>
          <w:rFonts w:ascii="宋体" w:hAnsi="宋体" w:cs="宋体" w:hint="eastAsia"/>
          <w:color w:val="000000"/>
          <w:szCs w:val="21"/>
        </w:rPr>
        <w:t>、保险金额、费率及期限等：由承包人</w:t>
      </w:r>
      <w:r>
        <w:rPr>
          <w:rFonts w:ascii="宋体" w:hAnsi="宋体" w:cs="宋体" w:hint="eastAsia"/>
          <w:color w:val="000000"/>
          <w:szCs w:val="21"/>
          <w:u w:val="single" w:color="000000"/>
        </w:rPr>
        <w:t>按重庆市的相关规定交纳</w:t>
      </w:r>
      <w:r>
        <w:rPr>
          <w:rFonts w:ascii="宋体" w:hAnsi="宋体" w:cs="宋体" w:hint="eastAsia"/>
          <w:color w:val="000000"/>
          <w:szCs w:val="21"/>
        </w:rPr>
        <w:t>。</w:t>
      </w:r>
    </w:p>
    <w:p w14:paraId="2A73A14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color w:val="000000"/>
          <w:szCs w:val="21"/>
        </w:rPr>
        <w:t>18.7 通知义务</w:t>
      </w:r>
    </w:p>
    <w:p w14:paraId="30FF2B09"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u w:val="single" w:color="000000"/>
        </w:rPr>
      </w:pPr>
      <w:r>
        <w:rPr>
          <w:rFonts w:ascii="宋体" w:hAnsi="宋体"/>
          <w:color w:val="000000"/>
          <w:kern w:val="0"/>
          <w:szCs w:val="21"/>
        </w:rPr>
        <w:t>关于变更保险合同时的通知义务的约定：</w:t>
      </w:r>
      <w:r>
        <w:rPr>
          <w:rFonts w:ascii="宋体" w:hAnsi="宋体" w:hint="eastAsia"/>
          <w:color w:val="000000"/>
          <w:kern w:val="0"/>
          <w:szCs w:val="21"/>
          <w:u w:val="single" w:color="000000"/>
        </w:rPr>
        <w:t>提前三日通知</w:t>
      </w:r>
      <w:r>
        <w:rPr>
          <w:rFonts w:ascii="宋体" w:hAnsi="宋体"/>
          <w:color w:val="000000"/>
          <w:szCs w:val="21"/>
        </w:rPr>
        <w:t>。</w:t>
      </w:r>
    </w:p>
    <w:p w14:paraId="4822D6FB" w14:textId="77777777" w:rsidR="000100D0" w:rsidRDefault="004B0FB1">
      <w:pPr>
        <w:widowControl/>
        <w:snapToGrid w:val="0"/>
        <w:spacing w:line="400" w:lineRule="exact"/>
        <w:textAlignment w:val="baseline"/>
        <w:rPr>
          <w:rFonts w:ascii="宋体" w:hAnsi="宋体"/>
          <w:b/>
          <w:color w:val="000000"/>
          <w:kern w:val="0"/>
          <w:sz w:val="20"/>
          <w:szCs w:val="21"/>
        </w:rPr>
      </w:pPr>
      <w:r>
        <w:rPr>
          <w:rFonts w:ascii="宋体" w:hAnsi="宋体"/>
          <w:b/>
          <w:color w:val="000000"/>
          <w:kern w:val="0"/>
          <w:szCs w:val="21"/>
        </w:rPr>
        <w:t>20. 争议解决</w:t>
      </w:r>
    </w:p>
    <w:p w14:paraId="7B9E256F"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因本合同引起的或与本合同有关的任何争议，合同双方友好协商不成、不愿提请争议组评审或者不愿接受争议评审组意见的，向工程所在地有管辖权的人民法院提起诉讼。由此产生</w:t>
      </w:r>
      <w:r>
        <w:rPr>
          <w:rFonts w:ascii="宋体" w:hAnsi="宋体"/>
          <w:color w:val="000000"/>
          <w:szCs w:val="21"/>
        </w:rPr>
        <w:t>的诉讼费、鉴定费、保全费、律师费、差旅费等，概由败诉方承担。</w:t>
      </w:r>
    </w:p>
    <w:p w14:paraId="7D0F13BF" w14:textId="77777777" w:rsidR="000100D0" w:rsidRDefault="000100D0">
      <w:pPr>
        <w:widowControl/>
        <w:snapToGrid w:val="0"/>
        <w:jc w:val="left"/>
        <w:textAlignment w:val="baseline"/>
        <w:rPr>
          <w:rFonts w:ascii="宋体" w:hAnsi="宋体"/>
          <w:color w:val="000000"/>
          <w:sz w:val="20"/>
        </w:rPr>
      </w:pPr>
    </w:p>
    <w:p w14:paraId="4675937A" w14:textId="77777777" w:rsidR="000100D0" w:rsidRDefault="004B0FB1">
      <w:pPr>
        <w:widowControl/>
        <w:snapToGrid w:val="0"/>
        <w:jc w:val="left"/>
        <w:textAlignment w:val="baseline"/>
        <w:rPr>
          <w:rFonts w:ascii="宋体" w:hAnsi="宋体"/>
          <w:color w:val="000000"/>
          <w:sz w:val="20"/>
        </w:rPr>
      </w:pPr>
      <w:r>
        <w:rPr>
          <w:rFonts w:ascii="宋体" w:hAnsi="宋体" w:hint="eastAsia"/>
          <w:color w:val="000000"/>
        </w:rPr>
        <w:t>附加条款：</w:t>
      </w:r>
    </w:p>
    <w:p w14:paraId="27A78A5C"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hint="eastAsia"/>
          <w:color w:val="000000"/>
          <w:szCs w:val="21"/>
        </w:rPr>
        <w:t>（5）</w:t>
      </w:r>
      <w:r>
        <w:rPr>
          <w:rFonts w:ascii="宋体" w:hAnsi="宋体" w:hint="eastAsia"/>
          <w:color w:val="000000"/>
        </w:rPr>
        <w:t>劳务分包企业确定后，劳务发包人与劳务分包企业应当签订劳务分包合同。签订的劳务分包合同应当符合建设部、国家工商行政管理总局颁发的《建设工程施工劳务分包合同（示范文本）》（gf-</w:t>
      </w:r>
      <w:r>
        <w:rPr>
          <w:rFonts w:ascii="宋体" w:hAnsi="宋体" w:hint="eastAsia"/>
          <w:color w:val="000000"/>
        </w:rPr>
        <w:lastRenderedPageBreak/>
        <w:t>2003-0214）的要求。劳务发包人在签订劳务分包合同后7个工作日内，应当到县级以上建设行政主管部门备案。</w:t>
      </w:r>
    </w:p>
    <w:p w14:paraId="6173B97F"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21.2退出机制</w:t>
      </w:r>
    </w:p>
    <w:p w14:paraId="2FA02151"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21.2.1 因承包人原因造成重大安全责任事故和重大质量事故的，将予以清退出场，三年内不能参与发包人负责项目的工作；</w:t>
      </w:r>
    </w:p>
    <w:p w14:paraId="2D2AF4A6"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rPr>
        <w:t>21.2.2承包人在本项目工作过程中，发生违法乱纪、行贿行为或因此受到法律、法规制裁的，发包人根据具体情况，有权对承包人进行清退出场的处理。</w:t>
      </w:r>
    </w:p>
    <w:p w14:paraId="63F83E13" w14:textId="77777777" w:rsidR="000100D0" w:rsidRDefault="004B0FB1">
      <w:pPr>
        <w:widowControl/>
        <w:snapToGrid w:val="0"/>
        <w:spacing w:line="360" w:lineRule="auto"/>
        <w:ind w:firstLineChars="200" w:firstLine="420"/>
        <w:jc w:val="left"/>
        <w:textAlignment w:val="baseline"/>
        <w:rPr>
          <w:rFonts w:ascii="宋体" w:hAnsi="宋体"/>
          <w:color w:val="000000"/>
          <w:sz w:val="20"/>
        </w:rPr>
        <w:sectPr w:rsidR="000100D0">
          <w:pgSz w:w="11906" w:h="16838"/>
          <w:pgMar w:top="1134" w:right="1134" w:bottom="1134" w:left="1134" w:header="851" w:footer="850" w:gutter="0"/>
          <w:cols w:space="720"/>
          <w:docGrid w:linePitch="312"/>
        </w:sectPr>
      </w:pPr>
      <w:r>
        <w:rPr>
          <w:rFonts w:ascii="宋体" w:hAnsi="宋体" w:hint="eastAsia"/>
          <w:color w:val="000000"/>
        </w:rPr>
        <w:t>21.2.3本</w:t>
      </w:r>
      <w:r>
        <w:rPr>
          <w:rFonts w:ascii="宋体" w:hAnsi="宋体"/>
          <w:color w:val="000000"/>
        </w:rPr>
        <w:t>合同</w:t>
      </w:r>
      <w:r>
        <w:rPr>
          <w:rFonts w:ascii="宋体" w:hAnsi="宋体" w:hint="eastAsia"/>
          <w:color w:val="000000"/>
        </w:rPr>
        <w:t>解除</w:t>
      </w:r>
      <w:r>
        <w:rPr>
          <w:rFonts w:ascii="宋体" w:hAnsi="宋体"/>
          <w:color w:val="000000"/>
        </w:rPr>
        <w:t>，</w:t>
      </w:r>
      <w:r>
        <w:rPr>
          <w:rFonts w:ascii="宋体" w:hAnsi="宋体" w:hint="eastAsia"/>
          <w:color w:val="000000"/>
        </w:rPr>
        <w:t>承包人</w:t>
      </w:r>
      <w:r>
        <w:rPr>
          <w:rFonts w:ascii="宋体" w:hAnsi="宋体"/>
          <w:color w:val="000000"/>
        </w:rPr>
        <w:t>被清退出场的，发包人按照合格工程</w:t>
      </w:r>
      <w:r>
        <w:rPr>
          <w:rFonts w:ascii="宋体" w:hAnsi="宋体" w:hint="eastAsia"/>
          <w:color w:val="000000"/>
        </w:rPr>
        <w:t>量进行</w:t>
      </w:r>
      <w:r>
        <w:rPr>
          <w:rFonts w:ascii="宋体" w:hAnsi="宋体"/>
          <w:color w:val="000000"/>
        </w:rPr>
        <w:t>核算，</w:t>
      </w:r>
      <w:r>
        <w:rPr>
          <w:rFonts w:ascii="宋体" w:hAnsi="宋体" w:hint="eastAsia"/>
          <w:color w:val="000000"/>
        </w:rPr>
        <w:t>仅以</w:t>
      </w:r>
      <w:r>
        <w:rPr>
          <w:rFonts w:ascii="宋体" w:hAnsi="宋体"/>
          <w:color w:val="000000"/>
        </w:rPr>
        <w:t>核算金额的</w:t>
      </w:r>
      <w:r>
        <w:rPr>
          <w:rFonts w:ascii="宋体" w:hAnsi="宋体" w:hint="eastAsia"/>
          <w:color w:val="000000"/>
        </w:rPr>
        <w:t>80</w:t>
      </w:r>
      <w:r>
        <w:rPr>
          <w:rFonts w:ascii="宋体" w:hAnsi="宋体"/>
          <w:color w:val="000000"/>
        </w:rPr>
        <w:t>%</w:t>
      </w:r>
      <w:r>
        <w:rPr>
          <w:rFonts w:ascii="宋体" w:hAnsi="宋体" w:hint="eastAsia"/>
          <w:color w:val="000000"/>
        </w:rPr>
        <w:t>向</w:t>
      </w:r>
      <w:r>
        <w:rPr>
          <w:rFonts w:ascii="宋体" w:hAnsi="宋体"/>
          <w:color w:val="000000"/>
        </w:rPr>
        <w:t>承包人</w:t>
      </w:r>
      <w:r>
        <w:rPr>
          <w:rFonts w:ascii="宋体" w:hAnsi="宋体" w:hint="eastAsia"/>
          <w:color w:val="000000"/>
        </w:rPr>
        <w:t>进行</w:t>
      </w:r>
      <w:r>
        <w:rPr>
          <w:rFonts w:ascii="宋体" w:hAnsi="宋体"/>
          <w:color w:val="000000"/>
        </w:rPr>
        <w:t>支付。</w:t>
      </w:r>
    </w:p>
    <w:p w14:paraId="45723A77" w14:textId="77777777" w:rsidR="000100D0" w:rsidRDefault="004B0FB1">
      <w:pPr>
        <w:widowControl/>
        <w:snapToGrid w:val="0"/>
        <w:jc w:val="left"/>
        <w:textAlignment w:val="baseline"/>
        <w:rPr>
          <w:rFonts w:ascii="宋体" w:hAnsi="宋体"/>
          <w:color w:val="000000"/>
          <w:sz w:val="20"/>
        </w:rPr>
      </w:pPr>
      <w:r>
        <w:rPr>
          <w:rFonts w:ascii="宋体" w:hAnsi="宋体" w:hint="eastAsia"/>
          <w:color w:val="000000"/>
        </w:rPr>
        <w:lastRenderedPageBreak/>
        <w:t>附件一：</w:t>
      </w:r>
    </w:p>
    <w:p w14:paraId="4A39BFB8" w14:textId="77777777" w:rsidR="000100D0" w:rsidRDefault="000100D0">
      <w:pPr>
        <w:widowControl/>
        <w:snapToGrid w:val="0"/>
        <w:jc w:val="left"/>
        <w:textAlignment w:val="baseline"/>
        <w:rPr>
          <w:rFonts w:ascii="宋体" w:hAnsi="宋体"/>
          <w:color w:val="000000"/>
          <w:sz w:val="20"/>
        </w:rPr>
      </w:pPr>
    </w:p>
    <w:tbl>
      <w:tblPr>
        <w:tblW w:w="0" w:type="auto"/>
        <w:jc w:val="center"/>
        <w:tblLayout w:type="fixed"/>
        <w:tblLook w:val="04A0" w:firstRow="1" w:lastRow="0" w:firstColumn="1" w:lastColumn="0" w:noHBand="0" w:noVBand="1"/>
      </w:tblPr>
      <w:tblGrid>
        <w:gridCol w:w="399"/>
        <w:gridCol w:w="1131"/>
        <w:gridCol w:w="952"/>
        <w:gridCol w:w="1375"/>
        <w:gridCol w:w="1955"/>
        <w:gridCol w:w="2410"/>
        <w:gridCol w:w="2572"/>
        <w:gridCol w:w="1813"/>
      </w:tblGrid>
      <w:tr w:rsidR="0033080B" w14:paraId="6631FBF9" w14:textId="77777777" w:rsidTr="009059E3">
        <w:trPr>
          <w:trHeight w:val="483"/>
          <w:jc w:val="center"/>
        </w:trPr>
        <w:tc>
          <w:tcPr>
            <w:tcW w:w="12607" w:type="dxa"/>
            <w:gridSpan w:val="8"/>
            <w:vAlign w:val="center"/>
          </w:tcPr>
          <w:p w14:paraId="247CE38A" w14:textId="77777777" w:rsidR="000100D0" w:rsidRDefault="004B0FB1">
            <w:pPr>
              <w:widowControl/>
              <w:snapToGrid w:val="0"/>
              <w:jc w:val="center"/>
              <w:textAlignment w:val="center"/>
              <w:rPr>
                <w:rFonts w:ascii="宋体" w:hAnsi="宋体"/>
                <w:color w:val="000000"/>
                <w:sz w:val="36"/>
              </w:rPr>
            </w:pPr>
            <w:r>
              <w:rPr>
                <w:rFonts w:ascii="宋体" w:hAnsi="宋体" w:hint="eastAsia"/>
                <w:color w:val="000000"/>
                <w:sz w:val="36"/>
              </w:rPr>
              <w:t xml:space="preserve">农民工工资支付表 </w:t>
            </w:r>
          </w:p>
        </w:tc>
      </w:tr>
      <w:tr w:rsidR="0033080B" w14:paraId="4A06B93E" w14:textId="77777777" w:rsidTr="006D6859">
        <w:trPr>
          <w:trHeight w:val="483"/>
          <w:jc w:val="center"/>
        </w:trPr>
        <w:tc>
          <w:tcPr>
            <w:tcW w:w="399" w:type="dxa"/>
            <w:tcBorders>
              <w:top w:val="nil"/>
              <w:left w:val="nil"/>
              <w:bottom w:val="single" w:sz="4" w:space="0" w:color="000000"/>
              <w:right w:val="nil"/>
            </w:tcBorders>
            <w:vAlign w:val="center"/>
          </w:tcPr>
          <w:p w14:paraId="269C6D4E" w14:textId="77777777" w:rsidR="000100D0" w:rsidRDefault="000100D0">
            <w:pPr>
              <w:widowControl/>
              <w:snapToGrid w:val="0"/>
              <w:jc w:val="center"/>
              <w:textAlignment w:val="center"/>
              <w:rPr>
                <w:rFonts w:ascii="宋体" w:hAnsi="宋体"/>
                <w:color w:val="000000"/>
                <w:sz w:val="36"/>
              </w:rPr>
            </w:pPr>
          </w:p>
        </w:tc>
        <w:tc>
          <w:tcPr>
            <w:tcW w:w="1131" w:type="dxa"/>
            <w:tcBorders>
              <w:top w:val="nil"/>
              <w:left w:val="nil"/>
              <w:bottom w:val="single" w:sz="4" w:space="0" w:color="000000"/>
              <w:right w:val="nil"/>
            </w:tcBorders>
            <w:vAlign w:val="center"/>
          </w:tcPr>
          <w:p w14:paraId="5A1A07C0" w14:textId="77777777" w:rsidR="000100D0" w:rsidRDefault="000100D0">
            <w:pPr>
              <w:widowControl/>
              <w:snapToGrid w:val="0"/>
              <w:jc w:val="center"/>
              <w:textAlignment w:val="center"/>
              <w:rPr>
                <w:rFonts w:ascii="宋体" w:hAnsi="宋体"/>
                <w:color w:val="000000"/>
                <w:sz w:val="36"/>
              </w:rPr>
            </w:pPr>
          </w:p>
        </w:tc>
        <w:tc>
          <w:tcPr>
            <w:tcW w:w="952" w:type="dxa"/>
            <w:tcBorders>
              <w:top w:val="nil"/>
              <w:left w:val="nil"/>
              <w:bottom w:val="single" w:sz="4" w:space="0" w:color="000000"/>
              <w:right w:val="nil"/>
            </w:tcBorders>
            <w:vAlign w:val="center"/>
          </w:tcPr>
          <w:p w14:paraId="33A8365B" w14:textId="77777777" w:rsidR="000100D0" w:rsidRDefault="000100D0">
            <w:pPr>
              <w:widowControl/>
              <w:snapToGrid w:val="0"/>
              <w:jc w:val="center"/>
              <w:textAlignment w:val="center"/>
              <w:rPr>
                <w:rFonts w:ascii="宋体" w:hAnsi="宋体"/>
                <w:color w:val="000000"/>
                <w:sz w:val="36"/>
              </w:rPr>
            </w:pPr>
          </w:p>
        </w:tc>
        <w:tc>
          <w:tcPr>
            <w:tcW w:w="1375" w:type="dxa"/>
            <w:tcBorders>
              <w:top w:val="nil"/>
              <w:left w:val="nil"/>
              <w:bottom w:val="single" w:sz="4" w:space="0" w:color="000000"/>
              <w:right w:val="nil"/>
            </w:tcBorders>
            <w:vAlign w:val="center"/>
          </w:tcPr>
          <w:p w14:paraId="573A0039" w14:textId="77777777" w:rsidR="000100D0" w:rsidRDefault="000100D0">
            <w:pPr>
              <w:widowControl/>
              <w:snapToGrid w:val="0"/>
              <w:jc w:val="center"/>
              <w:textAlignment w:val="center"/>
              <w:rPr>
                <w:rFonts w:ascii="宋体" w:hAnsi="宋体"/>
                <w:color w:val="000000"/>
                <w:sz w:val="36"/>
              </w:rPr>
            </w:pPr>
          </w:p>
        </w:tc>
        <w:tc>
          <w:tcPr>
            <w:tcW w:w="1955" w:type="dxa"/>
            <w:tcBorders>
              <w:top w:val="nil"/>
              <w:left w:val="nil"/>
              <w:bottom w:val="single" w:sz="4" w:space="0" w:color="000000"/>
              <w:right w:val="nil"/>
            </w:tcBorders>
            <w:vAlign w:val="center"/>
          </w:tcPr>
          <w:p w14:paraId="67276944" w14:textId="77777777" w:rsidR="000100D0" w:rsidRDefault="000100D0">
            <w:pPr>
              <w:widowControl/>
              <w:snapToGrid w:val="0"/>
              <w:jc w:val="center"/>
              <w:textAlignment w:val="center"/>
              <w:rPr>
                <w:rFonts w:ascii="宋体" w:hAnsi="宋体"/>
                <w:color w:val="000000"/>
                <w:sz w:val="36"/>
              </w:rPr>
            </w:pPr>
          </w:p>
        </w:tc>
        <w:tc>
          <w:tcPr>
            <w:tcW w:w="2410" w:type="dxa"/>
            <w:tcBorders>
              <w:top w:val="nil"/>
              <w:left w:val="nil"/>
              <w:bottom w:val="single" w:sz="4" w:space="0" w:color="000000"/>
              <w:right w:val="nil"/>
            </w:tcBorders>
            <w:vAlign w:val="center"/>
          </w:tcPr>
          <w:p w14:paraId="6DFE3862" w14:textId="77777777" w:rsidR="000100D0" w:rsidRDefault="000100D0">
            <w:pPr>
              <w:widowControl/>
              <w:snapToGrid w:val="0"/>
              <w:jc w:val="center"/>
              <w:textAlignment w:val="center"/>
              <w:rPr>
                <w:rFonts w:ascii="宋体" w:hAnsi="宋体"/>
                <w:color w:val="000000"/>
                <w:sz w:val="36"/>
              </w:rPr>
            </w:pPr>
          </w:p>
        </w:tc>
        <w:tc>
          <w:tcPr>
            <w:tcW w:w="2572" w:type="dxa"/>
            <w:tcBorders>
              <w:top w:val="nil"/>
              <w:left w:val="nil"/>
              <w:bottom w:val="single" w:sz="4" w:space="0" w:color="000000"/>
              <w:right w:val="nil"/>
            </w:tcBorders>
            <w:vAlign w:val="center"/>
          </w:tcPr>
          <w:p w14:paraId="4CC5E9E8" w14:textId="77777777" w:rsidR="000100D0" w:rsidRDefault="000100D0">
            <w:pPr>
              <w:widowControl/>
              <w:snapToGrid w:val="0"/>
              <w:jc w:val="center"/>
              <w:textAlignment w:val="center"/>
              <w:rPr>
                <w:rFonts w:ascii="宋体" w:hAnsi="宋体"/>
                <w:color w:val="000000"/>
                <w:sz w:val="36"/>
              </w:rPr>
            </w:pPr>
          </w:p>
        </w:tc>
        <w:tc>
          <w:tcPr>
            <w:tcW w:w="1813" w:type="dxa"/>
            <w:tcBorders>
              <w:top w:val="nil"/>
              <w:left w:val="nil"/>
              <w:bottom w:val="single" w:sz="4" w:space="0" w:color="000000"/>
              <w:right w:val="nil"/>
            </w:tcBorders>
            <w:vAlign w:val="center"/>
          </w:tcPr>
          <w:p w14:paraId="5FAB4F1B" w14:textId="77777777" w:rsidR="000100D0" w:rsidRDefault="004B0FB1">
            <w:pPr>
              <w:widowControl/>
              <w:snapToGrid w:val="0"/>
              <w:jc w:val="right"/>
              <w:textAlignment w:val="center"/>
              <w:rPr>
                <w:rFonts w:ascii="宋体" w:hAnsi="宋体"/>
                <w:color w:val="000000"/>
                <w:sz w:val="32"/>
              </w:rPr>
            </w:pPr>
            <w:r>
              <w:rPr>
                <w:rFonts w:ascii="宋体" w:hAnsi="宋体" w:hint="eastAsia"/>
                <w:color w:val="000000"/>
                <w:sz w:val="32"/>
              </w:rPr>
              <w:t>年  月</w:t>
            </w:r>
          </w:p>
        </w:tc>
      </w:tr>
      <w:tr w:rsidR="0033080B" w14:paraId="316430BD" w14:textId="77777777" w:rsidTr="006D6859">
        <w:trPr>
          <w:trHeight w:val="380"/>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7EFD51B7"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序号</w:t>
            </w:r>
          </w:p>
        </w:tc>
        <w:tc>
          <w:tcPr>
            <w:tcW w:w="1131" w:type="dxa"/>
            <w:tcBorders>
              <w:top w:val="single" w:sz="4" w:space="0" w:color="000000"/>
              <w:left w:val="single" w:sz="4" w:space="0" w:color="000000"/>
              <w:bottom w:val="single" w:sz="4" w:space="0" w:color="000000"/>
              <w:right w:val="single" w:sz="4" w:space="0" w:color="000000"/>
            </w:tcBorders>
            <w:vAlign w:val="center"/>
          </w:tcPr>
          <w:p w14:paraId="5734E3A6"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姓名</w:t>
            </w:r>
          </w:p>
        </w:tc>
        <w:tc>
          <w:tcPr>
            <w:tcW w:w="952" w:type="dxa"/>
            <w:tcBorders>
              <w:top w:val="single" w:sz="4" w:space="0" w:color="000000"/>
              <w:left w:val="single" w:sz="4" w:space="0" w:color="000000"/>
              <w:bottom w:val="single" w:sz="4" w:space="0" w:color="000000"/>
              <w:right w:val="single" w:sz="4" w:space="0" w:color="000000"/>
            </w:tcBorders>
            <w:vAlign w:val="center"/>
          </w:tcPr>
          <w:p w14:paraId="230E2F0C"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工种</w:t>
            </w:r>
          </w:p>
        </w:tc>
        <w:tc>
          <w:tcPr>
            <w:tcW w:w="1375" w:type="dxa"/>
            <w:tcBorders>
              <w:top w:val="single" w:sz="4" w:space="0" w:color="000000"/>
              <w:left w:val="single" w:sz="4" w:space="0" w:color="000000"/>
              <w:bottom w:val="single" w:sz="4" w:space="0" w:color="000000"/>
              <w:right w:val="single" w:sz="4" w:space="0" w:color="000000"/>
            </w:tcBorders>
            <w:vAlign w:val="center"/>
          </w:tcPr>
          <w:p w14:paraId="722FADBB"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身份证号码</w:t>
            </w:r>
          </w:p>
        </w:tc>
        <w:tc>
          <w:tcPr>
            <w:tcW w:w="1955" w:type="dxa"/>
            <w:tcBorders>
              <w:top w:val="single" w:sz="4" w:space="0" w:color="000000"/>
              <w:left w:val="single" w:sz="4" w:space="0" w:color="000000"/>
              <w:bottom w:val="single" w:sz="4" w:space="0" w:color="000000"/>
              <w:right w:val="single" w:sz="4" w:space="0" w:color="000000"/>
            </w:tcBorders>
            <w:vAlign w:val="center"/>
          </w:tcPr>
          <w:p w14:paraId="2A28DEFD"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工资金额（元）</w:t>
            </w:r>
          </w:p>
        </w:tc>
        <w:tc>
          <w:tcPr>
            <w:tcW w:w="2410" w:type="dxa"/>
            <w:tcBorders>
              <w:top w:val="single" w:sz="4" w:space="0" w:color="000000"/>
              <w:left w:val="single" w:sz="4" w:space="0" w:color="000000"/>
              <w:bottom w:val="single" w:sz="4" w:space="0" w:color="000000"/>
              <w:right w:val="single" w:sz="4" w:space="0" w:color="000000"/>
            </w:tcBorders>
            <w:vAlign w:val="center"/>
          </w:tcPr>
          <w:p w14:paraId="7CFF53B8"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农民工签字</w:t>
            </w:r>
          </w:p>
        </w:tc>
        <w:tc>
          <w:tcPr>
            <w:tcW w:w="2572" w:type="dxa"/>
            <w:tcBorders>
              <w:top w:val="single" w:sz="4" w:space="0" w:color="000000"/>
              <w:left w:val="single" w:sz="4" w:space="0" w:color="000000"/>
              <w:bottom w:val="single" w:sz="4" w:space="0" w:color="000000"/>
              <w:right w:val="single" w:sz="4" w:space="0" w:color="000000"/>
            </w:tcBorders>
            <w:vAlign w:val="center"/>
          </w:tcPr>
          <w:p w14:paraId="6A3BA271"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联系方式</w:t>
            </w:r>
          </w:p>
        </w:tc>
        <w:tc>
          <w:tcPr>
            <w:tcW w:w="1813" w:type="dxa"/>
            <w:tcBorders>
              <w:top w:val="single" w:sz="4" w:space="0" w:color="000000"/>
              <w:left w:val="single" w:sz="4" w:space="0" w:color="000000"/>
              <w:bottom w:val="single" w:sz="4" w:space="0" w:color="000000"/>
              <w:right w:val="single" w:sz="4" w:space="0" w:color="000000"/>
            </w:tcBorders>
            <w:vAlign w:val="center"/>
          </w:tcPr>
          <w:p w14:paraId="0CD3B8C6"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备    注</w:t>
            </w:r>
          </w:p>
        </w:tc>
      </w:tr>
      <w:tr w:rsidR="0033080B" w14:paraId="7A42BAE1"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6BAE8DF6"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1</w:t>
            </w:r>
          </w:p>
        </w:tc>
        <w:tc>
          <w:tcPr>
            <w:tcW w:w="1131" w:type="dxa"/>
            <w:tcBorders>
              <w:top w:val="single" w:sz="4" w:space="0" w:color="000000"/>
              <w:left w:val="single" w:sz="4" w:space="0" w:color="000000"/>
              <w:bottom w:val="single" w:sz="4" w:space="0" w:color="000000"/>
              <w:right w:val="single" w:sz="4" w:space="0" w:color="000000"/>
            </w:tcBorders>
            <w:vAlign w:val="center"/>
          </w:tcPr>
          <w:p w14:paraId="22890543"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D9BAE95"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588582C3"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14F65DC4"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A77E365"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745B868F"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7646193A" w14:textId="77777777" w:rsidR="000100D0" w:rsidRDefault="000100D0">
            <w:pPr>
              <w:widowControl/>
              <w:snapToGrid w:val="0"/>
              <w:jc w:val="left"/>
              <w:textAlignment w:val="center"/>
              <w:rPr>
                <w:rFonts w:ascii="宋体" w:hAnsi="宋体"/>
                <w:color w:val="000000"/>
                <w:sz w:val="22"/>
              </w:rPr>
            </w:pPr>
          </w:p>
        </w:tc>
      </w:tr>
      <w:tr w:rsidR="0033080B" w14:paraId="325AE260"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6D0850D5"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2</w:t>
            </w:r>
          </w:p>
        </w:tc>
        <w:tc>
          <w:tcPr>
            <w:tcW w:w="1131" w:type="dxa"/>
            <w:tcBorders>
              <w:top w:val="single" w:sz="4" w:space="0" w:color="000000"/>
              <w:left w:val="single" w:sz="4" w:space="0" w:color="000000"/>
              <w:bottom w:val="single" w:sz="4" w:space="0" w:color="000000"/>
              <w:right w:val="single" w:sz="4" w:space="0" w:color="000000"/>
            </w:tcBorders>
            <w:vAlign w:val="center"/>
          </w:tcPr>
          <w:p w14:paraId="7311E866"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110D75FC"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C7411CC"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1BDBA35E"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41701F9"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11B38979"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2FAD9C88" w14:textId="77777777" w:rsidR="000100D0" w:rsidRDefault="000100D0">
            <w:pPr>
              <w:widowControl/>
              <w:snapToGrid w:val="0"/>
              <w:jc w:val="left"/>
              <w:textAlignment w:val="center"/>
              <w:rPr>
                <w:rFonts w:ascii="宋体" w:hAnsi="宋体"/>
                <w:color w:val="000000"/>
                <w:sz w:val="22"/>
              </w:rPr>
            </w:pPr>
          </w:p>
        </w:tc>
      </w:tr>
      <w:tr w:rsidR="0033080B" w14:paraId="08F4BB8A"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63AB55F6"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3</w:t>
            </w:r>
          </w:p>
        </w:tc>
        <w:tc>
          <w:tcPr>
            <w:tcW w:w="1131" w:type="dxa"/>
            <w:tcBorders>
              <w:top w:val="single" w:sz="4" w:space="0" w:color="000000"/>
              <w:left w:val="single" w:sz="4" w:space="0" w:color="000000"/>
              <w:bottom w:val="single" w:sz="4" w:space="0" w:color="000000"/>
              <w:right w:val="single" w:sz="4" w:space="0" w:color="000000"/>
            </w:tcBorders>
            <w:vAlign w:val="center"/>
          </w:tcPr>
          <w:p w14:paraId="3F0DBD72"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D299AA7"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01EC326"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0731516A"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A0D035D"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3046AE93"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22A40230" w14:textId="77777777" w:rsidR="000100D0" w:rsidRDefault="000100D0">
            <w:pPr>
              <w:widowControl/>
              <w:snapToGrid w:val="0"/>
              <w:jc w:val="left"/>
              <w:textAlignment w:val="center"/>
              <w:rPr>
                <w:rFonts w:ascii="宋体" w:hAnsi="宋体"/>
                <w:color w:val="000000"/>
                <w:sz w:val="22"/>
              </w:rPr>
            </w:pPr>
          </w:p>
        </w:tc>
      </w:tr>
      <w:tr w:rsidR="0033080B" w14:paraId="308B8E29"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2FCB5747"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4</w:t>
            </w:r>
          </w:p>
        </w:tc>
        <w:tc>
          <w:tcPr>
            <w:tcW w:w="1131" w:type="dxa"/>
            <w:tcBorders>
              <w:top w:val="single" w:sz="4" w:space="0" w:color="000000"/>
              <w:left w:val="single" w:sz="4" w:space="0" w:color="000000"/>
              <w:bottom w:val="single" w:sz="4" w:space="0" w:color="000000"/>
              <w:right w:val="single" w:sz="4" w:space="0" w:color="000000"/>
            </w:tcBorders>
            <w:vAlign w:val="center"/>
          </w:tcPr>
          <w:p w14:paraId="26E016D6"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DD8D3A0"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23B90B3"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422AC1F9"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D6047F8"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71B5F61E"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6CAFD502" w14:textId="77777777" w:rsidR="000100D0" w:rsidRDefault="000100D0">
            <w:pPr>
              <w:widowControl/>
              <w:snapToGrid w:val="0"/>
              <w:jc w:val="left"/>
              <w:textAlignment w:val="center"/>
              <w:rPr>
                <w:rFonts w:ascii="宋体" w:hAnsi="宋体"/>
                <w:color w:val="000000"/>
                <w:sz w:val="22"/>
              </w:rPr>
            </w:pPr>
          </w:p>
        </w:tc>
      </w:tr>
      <w:tr w:rsidR="0033080B" w14:paraId="1D595A43"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74D98C0A"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5</w:t>
            </w:r>
          </w:p>
        </w:tc>
        <w:tc>
          <w:tcPr>
            <w:tcW w:w="1131" w:type="dxa"/>
            <w:tcBorders>
              <w:top w:val="single" w:sz="4" w:space="0" w:color="000000"/>
              <w:left w:val="single" w:sz="4" w:space="0" w:color="000000"/>
              <w:bottom w:val="single" w:sz="4" w:space="0" w:color="000000"/>
              <w:right w:val="single" w:sz="4" w:space="0" w:color="000000"/>
            </w:tcBorders>
            <w:vAlign w:val="center"/>
          </w:tcPr>
          <w:p w14:paraId="58DE50F8"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63D52550"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3056B7F"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01F99D2A"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00F0650"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3B72026D"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1FD3D9DB" w14:textId="77777777" w:rsidR="000100D0" w:rsidRDefault="000100D0">
            <w:pPr>
              <w:widowControl/>
              <w:snapToGrid w:val="0"/>
              <w:jc w:val="left"/>
              <w:textAlignment w:val="center"/>
              <w:rPr>
                <w:rFonts w:ascii="宋体" w:hAnsi="宋体"/>
                <w:color w:val="000000"/>
                <w:sz w:val="22"/>
              </w:rPr>
            </w:pPr>
          </w:p>
        </w:tc>
      </w:tr>
      <w:tr w:rsidR="0033080B" w14:paraId="189A952B"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07E87C8F"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6</w:t>
            </w:r>
          </w:p>
        </w:tc>
        <w:tc>
          <w:tcPr>
            <w:tcW w:w="1131" w:type="dxa"/>
            <w:tcBorders>
              <w:top w:val="single" w:sz="4" w:space="0" w:color="000000"/>
              <w:left w:val="single" w:sz="4" w:space="0" w:color="000000"/>
              <w:bottom w:val="single" w:sz="4" w:space="0" w:color="000000"/>
              <w:right w:val="single" w:sz="4" w:space="0" w:color="000000"/>
            </w:tcBorders>
            <w:vAlign w:val="center"/>
          </w:tcPr>
          <w:p w14:paraId="7CFF209C"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6292F662"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3B02F53A"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7B8693EC"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4E5CD7A"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2F08AE31"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7B0F64CA" w14:textId="77777777" w:rsidR="000100D0" w:rsidRDefault="000100D0">
            <w:pPr>
              <w:widowControl/>
              <w:snapToGrid w:val="0"/>
              <w:jc w:val="left"/>
              <w:textAlignment w:val="center"/>
              <w:rPr>
                <w:rFonts w:ascii="宋体" w:hAnsi="宋体"/>
                <w:color w:val="000000"/>
                <w:sz w:val="22"/>
              </w:rPr>
            </w:pPr>
          </w:p>
        </w:tc>
      </w:tr>
      <w:tr w:rsidR="0033080B" w14:paraId="6FCDC21E"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7D5948CA"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7</w:t>
            </w:r>
          </w:p>
        </w:tc>
        <w:tc>
          <w:tcPr>
            <w:tcW w:w="1131" w:type="dxa"/>
            <w:tcBorders>
              <w:top w:val="single" w:sz="4" w:space="0" w:color="000000"/>
              <w:left w:val="single" w:sz="4" w:space="0" w:color="000000"/>
              <w:bottom w:val="single" w:sz="4" w:space="0" w:color="000000"/>
              <w:right w:val="single" w:sz="4" w:space="0" w:color="000000"/>
            </w:tcBorders>
            <w:vAlign w:val="center"/>
          </w:tcPr>
          <w:p w14:paraId="654A7A19"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53AEFB7"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10B2920"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5435B552"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B79FF01"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023898A4"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504485CC" w14:textId="77777777" w:rsidR="000100D0" w:rsidRDefault="000100D0">
            <w:pPr>
              <w:widowControl/>
              <w:snapToGrid w:val="0"/>
              <w:jc w:val="left"/>
              <w:textAlignment w:val="center"/>
              <w:rPr>
                <w:rFonts w:ascii="宋体" w:hAnsi="宋体"/>
                <w:color w:val="000000"/>
                <w:sz w:val="22"/>
              </w:rPr>
            </w:pPr>
          </w:p>
        </w:tc>
      </w:tr>
      <w:tr w:rsidR="0033080B" w14:paraId="5A8D7DD8" w14:textId="77777777" w:rsidTr="006D6859">
        <w:trPr>
          <w:trHeight w:val="586"/>
          <w:jc w:val="center"/>
        </w:trPr>
        <w:tc>
          <w:tcPr>
            <w:tcW w:w="399" w:type="dxa"/>
            <w:tcBorders>
              <w:top w:val="single" w:sz="4" w:space="0" w:color="000000"/>
              <w:left w:val="single" w:sz="4" w:space="0" w:color="000000"/>
              <w:bottom w:val="single" w:sz="4" w:space="0" w:color="000000"/>
              <w:right w:val="single" w:sz="4" w:space="0" w:color="000000"/>
            </w:tcBorders>
            <w:vAlign w:val="center"/>
          </w:tcPr>
          <w:p w14:paraId="439CF607" w14:textId="77777777" w:rsidR="000100D0" w:rsidRDefault="004B0FB1">
            <w:pPr>
              <w:widowControl/>
              <w:snapToGrid w:val="0"/>
              <w:jc w:val="center"/>
              <w:textAlignment w:val="center"/>
              <w:rPr>
                <w:rFonts w:ascii="宋体" w:hAnsi="宋体"/>
                <w:color w:val="000000"/>
                <w:sz w:val="24"/>
              </w:rPr>
            </w:pPr>
            <w:r>
              <w:rPr>
                <w:rFonts w:ascii="宋体" w:hAnsi="宋体" w:hint="eastAsia"/>
                <w:color w:val="000000"/>
                <w:sz w:val="24"/>
              </w:rPr>
              <w:t>8</w:t>
            </w:r>
          </w:p>
        </w:tc>
        <w:tc>
          <w:tcPr>
            <w:tcW w:w="1131" w:type="dxa"/>
            <w:tcBorders>
              <w:top w:val="single" w:sz="4" w:space="0" w:color="000000"/>
              <w:left w:val="single" w:sz="4" w:space="0" w:color="000000"/>
              <w:bottom w:val="single" w:sz="4" w:space="0" w:color="000000"/>
              <w:right w:val="single" w:sz="4" w:space="0" w:color="000000"/>
            </w:tcBorders>
            <w:vAlign w:val="center"/>
          </w:tcPr>
          <w:p w14:paraId="77975191" w14:textId="77777777" w:rsidR="000100D0" w:rsidRDefault="000100D0">
            <w:pPr>
              <w:widowControl/>
              <w:snapToGrid w:val="0"/>
              <w:jc w:val="center"/>
              <w:textAlignment w:val="center"/>
              <w:rPr>
                <w:rFonts w:ascii="宋体" w:hAnsi="宋体"/>
                <w:color w:val="000000"/>
                <w:sz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3211E84" w14:textId="77777777" w:rsidR="000100D0" w:rsidRDefault="000100D0">
            <w:pPr>
              <w:widowControl/>
              <w:snapToGrid w:val="0"/>
              <w:jc w:val="center"/>
              <w:textAlignment w:val="center"/>
              <w:rPr>
                <w:rFonts w:ascii="宋体" w:hAnsi="宋体"/>
                <w:color w:val="000000"/>
                <w:sz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89C64BA" w14:textId="77777777" w:rsidR="000100D0" w:rsidRDefault="000100D0">
            <w:pPr>
              <w:widowControl/>
              <w:snapToGrid w:val="0"/>
              <w:jc w:val="center"/>
              <w:textAlignment w:val="center"/>
              <w:rPr>
                <w:rFonts w:ascii="宋体" w:hAnsi="宋体"/>
                <w:color w:val="000000"/>
                <w:sz w:val="24"/>
              </w:rPr>
            </w:pPr>
          </w:p>
        </w:tc>
        <w:tc>
          <w:tcPr>
            <w:tcW w:w="1955" w:type="dxa"/>
            <w:tcBorders>
              <w:top w:val="single" w:sz="4" w:space="0" w:color="000000"/>
              <w:left w:val="single" w:sz="4" w:space="0" w:color="000000"/>
              <w:bottom w:val="single" w:sz="4" w:space="0" w:color="000000"/>
              <w:right w:val="single" w:sz="4" w:space="0" w:color="000000"/>
            </w:tcBorders>
            <w:vAlign w:val="center"/>
          </w:tcPr>
          <w:p w14:paraId="12D104F3" w14:textId="77777777" w:rsidR="000100D0" w:rsidRDefault="000100D0">
            <w:pPr>
              <w:widowControl/>
              <w:snapToGrid w:val="0"/>
              <w:jc w:val="center"/>
              <w:textAlignment w:val="center"/>
              <w:rPr>
                <w:rFonts w:ascii="宋体" w:hAnsi="宋体"/>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7B78C6E" w14:textId="77777777" w:rsidR="000100D0" w:rsidRDefault="000100D0">
            <w:pPr>
              <w:widowControl/>
              <w:snapToGrid w:val="0"/>
              <w:jc w:val="center"/>
              <w:textAlignment w:val="center"/>
              <w:rPr>
                <w:rFonts w:ascii="宋体" w:hAnsi="宋体"/>
                <w:color w:val="000000"/>
                <w:sz w:val="24"/>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579353F7" w14:textId="77777777" w:rsidR="000100D0" w:rsidRDefault="000100D0">
            <w:pPr>
              <w:widowControl/>
              <w:snapToGrid w:val="0"/>
              <w:jc w:val="center"/>
              <w:textAlignment w:val="center"/>
              <w:rPr>
                <w:rFonts w:ascii="宋体" w:hAnsi="宋体"/>
                <w:color w:val="000000"/>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4A091C3F" w14:textId="77777777" w:rsidR="000100D0" w:rsidRDefault="000100D0">
            <w:pPr>
              <w:widowControl/>
              <w:snapToGrid w:val="0"/>
              <w:jc w:val="left"/>
              <w:textAlignment w:val="center"/>
              <w:rPr>
                <w:rFonts w:ascii="宋体" w:hAnsi="宋体"/>
                <w:color w:val="000000"/>
                <w:sz w:val="22"/>
              </w:rPr>
            </w:pPr>
          </w:p>
        </w:tc>
      </w:tr>
      <w:tr w:rsidR="0033080B" w14:paraId="02756288" w14:textId="77777777" w:rsidTr="009059E3">
        <w:trPr>
          <w:trHeight w:val="380"/>
          <w:jc w:val="center"/>
        </w:trPr>
        <w:tc>
          <w:tcPr>
            <w:tcW w:w="12607" w:type="dxa"/>
            <w:gridSpan w:val="8"/>
            <w:vMerge w:val="restart"/>
            <w:tcBorders>
              <w:top w:val="single" w:sz="4" w:space="0" w:color="000000"/>
              <w:left w:val="single" w:sz="4" w:space="0" w:color="000000"/>
              <w:bottom w:val="single" w:sz="4" w:space="0" w:color="000000"/>
              <w:right w:val="single" w:sz="4" w:space="0" w:color="000000"/>
            </w:tcBorders>
          </w:tcPr>
          <w:p w14:paraId="0121A2F6" w14:textId="77777777" w:rsidR="000100D0" w:rsidRDefault="004B0FB1">
            <w:pPr>
              <w:widowControl/>
              <w:snapToGrid w:val="0"/>
              <w:jc w:val="left"/>
              <w:textAlignment w:val="top"/>
              <w:rPr>
                <w:rFonts w:ascii="宋体" w:hAnsi="宋体"/>
                <w:color w:val="000000"/>
                <w:sz w:val="24"/>
              </w:rPr>
            </w:pPr>
            <w:r>
              <w:rPr>
                <w:rFonts w:ascii="宋体" w:hAnsi="宋体" w:hint="eastAsia"/>
                <w:color w:val="000000"/>
                <w:sz w:val="24"/>
              </w:rPr>
              <w:t>施工单位：</w:t>
            </w:r>
          </w:p>
        </w:tc>
      </w:tr>
      <w:tr w:rsidR="0033080B" w14:paraId="12870A1B" w14:textId="77777777" w:rsidTr="009059E3">
        <w:trPr>
          <w:trHeight w:val="380"/>
          <w:jc w:val="center"/>
        </w:trPr>
        <w:tc>
          <w:tcPr>
            <w:tcW w:w="12607" w:type="dxa"/>
            <w:gridSpan w:val="8"/>
            <w:vMerge/>
            <w:tcBorders>
              <w:top w:val="single" w:sz="4" w:space="0" w:color="000000"/>
              <w:left w:val="single" w:sz="4" w:space="0" w:color="000000"/>
              <w:bottom w:val="single" w:sz="4" w:space="0" w:color="000000"/>
              <w:right w:val="single" w:sz="4" w:space="0" w:color="000000"/>
            </w:tcBorders>
            <w:vAlign w:val="center"/>
          </w:tcPr>
          <w:p w14:paraId="6C51A07F" w14:textId="77777777" w:rsidR="000100D0" w:rsidRDefault="000100D0">
            <w:pPr>
              <w:widowControl/>
              <w:snapToGrid w:val="0"/>
              <w:jc w:val="left"/>
              <w:textAlignment w:val="baseline"/>
              <w:rPr>
                <w:rFonts w:ascii="宋体" w:hAnsi="宋体"/>
                <w:color w:val="000000"/>
                <w:sz w:val="24"/>
              </w:rPr>
            </w:pPr>
          </w:p>
        </w:tc>
      </w:tr>
    </w:tbl>
    <w:p w14:paraId="619B7091" w14:textId="77777777" w:rsidR="000100D0" w:rsidRDefault="000100D0">
      <w:pPr>
        <w:widowControl/>
        <w:snapToGrid w:val="0"/>
        <w:jc w:val="left"/>
        <w:textAlignment w:val="baseline"/>
        <w:rPr>
          <w:rFonts w:ascii="宋体" w:hAnsi="宋体"/>
          <w:color w:val="000000"/>
          <w:sz w:val="20"/>
        </w:rPr>
        <w:sectPr w:rsidR="000100D0">
          <w:pgSz w:w="16838" w:h="11906" w:orient="landscape"/>
          <w:pgMar w:top="1134" w:right="1134" w:bottom="1134" w:left="1134" w:header="851" w:footer="850" w:gutter="0"/>
          <w:cols w:space="720"/>
          <w:docGrid w:linePitch="312"/>
        </w:sectPr>
      </w:pPr>
    </w:p>
    <w:p w14:paraId="233A64D0" w14:textId="77777777" w:rsidR="000100D0" w:rsidRDefault="004B0FB1">
      <w:pPr>
        <w:widowControl/>
        <w:snapToGrid w:val="0"/>
        <w:spacing w:line="360" w:lineRule="auto"/>
        <w:jc w:val="left"/>
        <w:textAlignment w:val="baseline"/>
        <w:rPr>
          <w:rFonts w:ascii="宋体" w:hAnsi="宋体"/>
          <w:color w:val="000000"/>
          <w:sz w:val="20"/>
        </w:rPr>
      </w:pPr>
      <w:r>
        <w:rPr>
          <w:rFonts w:ascii="宋体" w:hAnsi="宋体" w:hint="eastAsia"/>
          <w:color w:val="000000"/>
        </w:rPr>
        <w:lastRenderedPageBreak/>
        <w:t>附件二：</w:t>
      </w:r>
    </w:p>
    <w:p w14:paraId="123A35E3" w14:textId="77777777" w:rsidR="000100D0" w:rsidRDefault="004B0FB1">
      <w:pPr>
        <w:widowControl/>
        <w:snapToGrid w:val="0"/>
        <w:spacing w:line="360" w:lineRule="auto"/>
        <w:jc w:val="center"/>
        <w:textAlignment w:val="baseline"/>
        <w:rPr>
          <w:rFonts w:ascii="宋体" w:hAnsi="宋体"/>
          <w:b/>
          <w:color w:val="000000"/>
          <w:sz w:val="32"/>
          <w:szCs w:val="32"/>
        </w:rPr>
      </w:pPr>
      <w:r>
        <w:rPr>
          <w:rFonts w:ascii="宋体" w:hAnsi="宋体" w:hint="eastAsia"/>
          <w:b/>
          <w:color w:val="000000"/>
          <w:sz w:val="32"/>
          <w:szCs w:val="32"/>
        </w:rPr>
        <w:t>承包人提供的材料和工程设备一览表</w:t>
      </w:r>
    </w:p>
    <w:p w14:paraId="5E321364" w14:textId="77777777" w:rsidR="000100D0" w:rsidRDefault="000100D0">
      <w:pPr>
        <w:widowControl/>
        <w:snapToGrid w:val="0"/>
        <w:spacing w:line="360" w:lineRule="auto"/>
        <w:jc w:val="left"/>
        <w:textAlignment w:val="baseline"/>
        <w:rPr>
          <w:rFonts w:ascii="宋体" w:hAnsi="宋体"/>
          <w:color w:val="000000"/>
          <w:sz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33080B" w14:paraId="2CBD1C75"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21EB992"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2FC1F280"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3E80F7E2"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74B27BB4"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7E40AA17"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14:paraId="11CA1E62"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14:paraId="11FC49FB"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14:paraId="16AED463"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14:paraId="4C16A844"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14:paraId="1C420B6D" w14:textId="77777777" w:rsidR="000100D0" w:rsidRDefault="004B0FB1">
            <w:pPr>
              <w:widowControl/>
              <w:snapToGrid w:val="0"/>
              <w:spacing w:line="360" w:lineRule="auto"/>
              <w:jc w:val="center"/>
              <w:textAlignment w:val="baseline"/>
              <w:rPr>
                <w:rFonts w:ascii="宋体" w:hAnsi="宋体"/>
                <w:color w:val="000000"/>
                <w:spacing w:val="-20"/>
                <w:sz w:val="20"/>
              </w:rPr>
            </w:pPr>
            <w:r>
              <w:rPr>
                <w:rFonts w:ascii="宋体" w:hAnsi="宋体" w:hint="eastAsia"/>
                <w:color w:val="000000"/>
                <w:spacing w:val="-20"/>
              </w:rPr>
              <w:t>备注</w:t>
            </w:r>
          </w:p>
        </w:tc>
      </w:tr>
      <w:tr w:rsidR="0033080B" w14:paraId="20E28358"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DF96F65"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336D0E"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EB7332"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3AF3F73"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521E309"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00FBC51"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6B8466B"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56724C4A"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79E58F6B"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76BBE238"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5408B1CD"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CD58A55"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289DAC"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358B35"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D2A1ACF"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3537DFF"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51570C9"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62949DFE"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7A7E0458"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4F799376"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061AFA80"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6FBCCE97"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C99F33D"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156F55"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5CF99A"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7E06E19"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7EC9751"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A75B6EC"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50F753ED"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B5B7CEC"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FD42AB3"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4976DB03"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09C75C47"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94E6227"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185035"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C9B328"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EEADE51"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5FD2FF"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E2E46FE"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0666D9E"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64881D17"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4D0DB43"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6B78865C"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5E842B9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02BD627"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C35F25"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260B80"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493E71F"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9165DE4"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A1CAE32"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1953A11D"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8588D0F"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82842C7"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7B96AD52"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298E47C2"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F89CD3A"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492DD79"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4735AA"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3E271E8"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1389F22"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43DB621"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E80D8D2"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700AB90B"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6669C325"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02704EDE"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6FDC4B5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2639E4B"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2BC724B"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79994A"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DFA70E5"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BC9BFD4"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5D12287"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432647EB"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2EA1E906"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14755F2D"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75D10C93"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54F2D709"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142ACF4"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F20BF2"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C10DC4"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63A03A6"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AAE347"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8DDEAE3"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74890D55"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48D17448"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2666D87B"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528BB6DB"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203B7D27"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3304831"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E4E440F"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95DF7F"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FABF935"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843994"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2A195A4"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1BF69B3B"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5EADFA6D"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36D1930"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1B6C2E5E"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5F438115"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53D1311"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113B1C"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156309"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A851D25"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FBBFC37"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9C7B9C7"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1E2EBB12"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01CB68BA"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737D4A1C"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28910A43"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4567A96E"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BBBED2D"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86BC6D"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F77CB6"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782728"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B832FF4"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2D37863"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05BE3227"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6C96C0E2"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6E729035"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3C132462"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4759BA7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4DBB508"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BCC61A"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408B740"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D6AE9FE"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99F83A6"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78A50FE"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40520A5F"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2664C025"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022C18EC"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70C4C22A"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260EA485"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8529BA0"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4293EC2"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599F6C"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245D152"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7BFD98"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EBCA303"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75C6680D"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5792C33E"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458F991"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546AF38F"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22B4728E"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ACA478E"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27BFC4"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F4B059"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E1E209F"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D648E2"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BB6C6C4"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DF41DAD"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592352D5"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B2D9F2E"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60406D78"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093508F1"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F9B82E1"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F8F504"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DC56EB"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7FF659D"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BEA159F"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E4C4994"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7FAFA447"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103E3F31"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F0AF6F8"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22B15C77"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0BB73F54"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2A4B282"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60FE78"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0F01E3"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C80F18"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F7FD4F"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6BDA7A0"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74D47C90"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16BB9F8B"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6E45B75"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719567AD"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6E13B6F8"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0052726"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BBA809"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2A22D5"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D871CBF"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669D49"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2ACC174"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8864101"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1178903F"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94272F0"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654047EA"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1F2EF6F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55F3591"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96BDB0"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F7E3C1"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DE91C49"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2EEE6B3"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2153420"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527D73F5"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1D67105"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0ABA9FB1"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348CF8BB"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0277238F"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7C49A06"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55B889"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95503C"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E34005D"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BFEBF49"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6FD22A6"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826E697"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4768EFBE"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1FC23167"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77EE0D0A"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61FA431D"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F9BE038"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F591D3"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E80F17"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D97AB1D"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8C557F"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8B8BA70"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1D5113D"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56030DA0"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4E2EA35E"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6E3E2ABB"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2C3EE40F"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8EDA10D"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4850AE"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4BFEB4"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276EA8C"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710EEAD"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FA13964"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2723834D"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1870EFE0"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FAF221E"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3CBCA626"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6B34CB38"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3BFEEA4"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32BF39"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DEF002"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1AA51C6"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0FD2A0"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01018B8"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64912774"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2FA37A76"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2D9DDB3B"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1BF04286"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1B5F777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3651A8E"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B89320"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F10ECA"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9D11EE6"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9B03EB"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3F22835"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2BFD714A"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4EFFD6C"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75D9F465"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4581B091"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1E4C2B1E"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8776421"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749138A"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97F6EE6"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8CE3843"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A51197D"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44B9E42"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74033F9C"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BAC4A9E"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BB76E7B"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271651C8"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30EFF9A4"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B1EDFFC"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A83A855"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DD7A01"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69E49E3"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18554EB"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31791D8"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3A42B01C"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2B6AF532"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414D5389"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4E8A767A" w14:textId="77777777" w:rsidR="000100D0" w:rsidRDefault="000100D0">
            <w:pPr>
              <w:widowControl/>
              <w:snapToGrid w:val="0"/>
              <w:spacing w:line="360" w:lineRule="auto"/>
              <w:jc w:val="center"/>
              <w:textAlignment w:val="baseline"/>
              <w:rPr>
                <w:rFonts w:ascii="宋体" w:hAnsi="宋体"/>
                <w:color w:val="000000"/>
                <w:sz w:val="20"/>
              </w:rPr>
            </w:pPr>
          </w:p>
        </w:tc>
      </w:tr>
      <w:tr w:rsidR="0033080B" w14:paraId="21BF4AE9" w14:textId="77777777">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14:paraId="0148E1D2" w14:textId="77777777" w:rsidR="000100D0" w:rsidRDefault="000100D0">
            <w:pPr>
              <w:widowControl/>
              <w:snapToGrid w:val="0"/>
              <w:spacing w:line="360" w:lineRule="auto"/>
              <w:jc w:val="center"/>
              <w:textAlignment w:val="baseline"/>
              <w:rPr>
                <w:rFonts w:ascii="宋体" w:hAnsi="宋体"/>
                <w:color w:val="000000"/>
                <w:sz w:val="20"/>
              </w:rPr>
            </w:pPr>
          </w:p>
        </w:tc>
        <w:tc>
          <w:tcPr>
            <w:tcW w:w="1559" w:type="dxa"/>
            <w:tcBorders>
              <w:top w:val="single" w:sz="4" w:space="0" w:color="auto"/>
              <w:left w:val="single" w:sz="4" w:space="0" w:color="auto"/>
              <w:bottom w:val="single" w:sz="8" w:space="0" w:color="auto"/>
              <w:right w:val="single" w:sz="4" w:space="0" w:color="auto"/>
            </w:tcBorders>
            <w:vAlign w:val="center"/>
          </w:tcPr>
          <w:p w14:paraId="640BF593" w14:textId="77777777" w:rsidR="000100D0" w:rsidRDefault="000100D0">
            <w:pPr>
              <w:widowControl/>
              <w:snapToGrid w:val="0"/>
              <w:spacing w:line="360" w:lineRule="auto"/>
              <w:jc w:val="center"/>
              <w:textAlignment w:val="baseline"/>
              <w:rPr>
                <w:rFonts w:ascii="宋体" w:hAnsi="宋体"/>
                <w:color w:val="000000"/>
                <w:sz w:val="20"/>
              </w:rPr>
            </w:pPr>
          </w:p>
        </w:tc>
        <w:tc>
          <w:tcPr>
            <w:tcW w:w="1134" w:type="dxa"/>
            <w:tcBorders>
              <w:top w:val="single" w:sz="4" w:space="0" w:color="auto"/>
              <w:left w:val="single" w:sz="4" w:space="0" w:color="auto"/>
              <w:bottom w:val="single" w:sz="8" w:space="0" w:color="auto"/>
              <w:right w:val="single" w:sz="4" w:space="0" w:color="auto"/>
            </w:tcBorders>
            <w:vAlign w:val="center"/>
          </w:tcPr>
          <w:p w14:paraId="39D902C3" w14:textId="77777777" w:rsidR="000100D0" w:rsidRDefault="000100D0">
            <w:pPr>
              <w:widowControl/>
              <w:snapToGrid w:val="0"/>
              <w:spacing w:line="360" w:lineRule="auto"/>
              <w:jc w:val="center"/>
              <w:textAlignment w:val="baseline"/>
              <w:rPr>
                <w:rFonts w:ascii="宋体" w:hAnsi="宋体"/>
                <w:color w:val="000000"/>
                <w:sz w:val="20"/>
              </w:rPr>
            </w:pPr>
          </w:p>
        </w:tc>
        <w:tc>
          <w:tcPr>
            <w:tcW w:w="709" w:type="dxa"/>
            <w:tcBorders>
              <w:top w:val="single" w:sz="4" w:space="0" w:color="auto"/>
              <w:left w:val="single" w:sz="4" w:space="0" w:color="auto"/>
              <w:bottom w:val="single" w:sz="8" w:space="0" w:color="auto"/>
              <w:right w:val="single" w:sz="4" w:space="0" w:color="auto"/>
            </w:tcBorders>
            <w:vAlign w:val="center"/>
          </w:tcPr>
          <w:p w14:paraId="554BC988" w14:textId="77777777" w:rsidR="000100D0" w:rsidRDefault="000100D0">
            <w:pPr>
              <w:widowControl/>
              <w:snapToGrid w:val="0"/>
              <w:spacing w:line="360" w:lineRule="auto"/>
              <w:jc w:val="center"/>
              <w:textAlignment w:val="baseline"/>
              <w:rPr>
                <w:rFonts w:ascii="宋体" w:hAnsi="宋体"/>
                <w:color w:val="000000"/>
                <w:sz w:val="20"/>
              </w:rPr>
            </w:pPr>
          </w:p>
        </w:tc>
        <w:tc>
          <w:tcPr>
            <w:tcW w:w="567" w:type="dxa"/>
            <w:tcBorders>
              <w:top w:val="single" w:sz="4" w:space="0" w:color="auto"/>
              <w:left w:val="single" w:sz="4" w:space="0" w:color="auto"/>
              <w:bottom w:val="single" w:sz="8" w:space="0" w:color="auto"/>
              <w:right w:val="single" w:sz="4" w:space="0" w:color="auto"/>
            </w:tcBorders>
            <w:vAlign w:val="center"/>
          </w:tcPr>
          <w:p w14:paraId="577F4650" w14:textId="77777777" w:rsidR="000100D0" w:rsidRDefault="000100D0">
            <w:pPr>
              <w:widowControl/>
              <w:snapToGrid w:val="0"/>
              <w:spacing w:line="360" w:lineRule="auto"/>
              <w:jc w:val="center"/>
              <w:textAlignment w:val="baseline"/>
              <w:rPr>
                <w:rFonts w:ascii="宋体" w:hAnsi="宋体"/>
                <w:color w:val="000000"/>
                <w:sz w:val="20"/>
              </w:rPr>
            </w:pPr>
          </w:p>
        </w:tc>
        <w:tc>
          <w:tcPr>
            <w:tcW w:w="827" w:type="dxa"/>
            <w:tcBorders>
              <w:top w:val="single" w:sz="4" w:space="0" w:color="auto"/>
              <w:left w:val="single" w:sz="4" w:space="0" w:color="auto"/>
              <w:bottom w:val="single" w:sz="8" w:space="0" w:color="auto"/>
              <w:right w:val="single" w:sz="4" w:space="0" w:color="auto"/>
            </w:tcBorders>
            <w:vAlign w:val="center"/>
          </w:tcPr>
          <w:p w14:paraId="48B95815"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14:paraId="0975027C" w14:textId="77777777" w:rsidR="000100D0" w:rsidRDefault="000100D0">
            <w:pPr>
              <w:widowControl/>
              <w:snapToGrid w:val="0"/>
              <w:spacing w:line="360" w:lineRule="auto"/>
              <w:jc w:val="center"/>
              <w:textAlignment w:val="baseline"/>
              <w:rPr>
                <w:rFonts w:ascii="宋体" w:hAnsi="宋体"/>
                <w:color w:val="000000"/>
                <w:sz w:val="20"/>
              </w:rPr>
            </w:pPr>
          </w:p>
        </w:tc>
        <w:tc>
          <w:tcPr>
            <w:tcW w:w="896" w:type="dxa"/>
            <w:tcBorders>
              <w:top w:val="single" w:sz="4" w:space="0" w:color="auto"/>
              <w:left w:val="single" w:sz="4" w:space="0" w:color="auto"/>
              <w:bottom w:val="single" w:sz="8" w:space="0" w:color="auto"/>
              <w:right w:val="single" w:sz="4" w:space="0" w:color="auto"/>
            </w:tcBorders>
            <w:vAlign w:val="center"/>
          </w:tcPr>
          <w:p w14:paraId="68ED1541" w14:textId="77777777" w:rsidR="000100D0" w:rsidRDefault="000100D0">
            <w:pPr>
              <w:widowControl/>
              <w:snapToGrid w:val="0"/>
              <w:spacing w:line="360" w:lineRule="auto"/>
              <w:jc w:val="center"/>
              <w:textAlignment w:val="baseline"/>
              <w:rPr>
                <w:rFonts w:ascii="宋体" w:hAnsi="宋体"/>
                <w:color w:val="000000"/>
                <w:sz w:val="20"/>
              </w:rPr>
            </w:pPr>
          </w:p>
        </w:tc>
        <w:tc>
          <w:tcPr>
            <w:tcW w:w="1236" w:type="dxa"/>
            <w:tcBorders>
              <w:top w:val="single" w:sz="4" w:space="0" w:color="auto"/>
              <w:left w:val="single" w:sz="4" w:space="0" w:color="auto"/>
              <w:bottom w:val="single" w:sz="8" w:space="0" w:color="auto"/>
              <w:right w:val="single" w:sz="4" w:space="0" w:color="auto"/>
            </w:tcBorders>
            <w:vAlign w:val="center"/>
          </w:tcPr>
          <w:p w14:paraId="6A554005" w14:textId="77777777" w:rsidR="000100D0" w:rsidRDefault="000100D0">
            <w:pPr>
              <w:widowControl/>
              <w:snapToGrid w:val="0"/>
              <w:spacing w:line="360" w:lineRule="auto"/>
              <w:jc w:val="center"/>
              <w:textAlignment w:val="baseline"/>
              <w:rPr>
                <w:rFonts w:ascii="宋体" w:hAnsi="宋体"/>
                <w:color w:val="000000"/>
                <w:sz w:val="20"/>
              </w:rPr>
            </w:pPr>
          </w:p>
        </w:tc>
        <w:tc>
          <w:tcPr>
            <w:tcW w:w="556" w:type="dxa"/>
            <w:tcBorders>
              <w:top w:val="single" w:sz="4" w:space="0" w:color="auto"/>
              <w:left w:val="single" w:sz="4" w:space="0" w:color="auto"/>
              <w:bottom w:val="single" w:sz="8" w:space="0" w:color="auto"/>
              <w:right w:val="single" w:sz="4" w:space="0" w:color="auto"/>
            </w:tcBorders>
            <w:vAlign w:val="center"/>
          </w:tcPr>
          <w:p w14:paraId="6385DEC0" w14:textId="77777777" w:rsidR="000100D0" w:rsidRDefault="000100D0">
            <w:pPr>
              <w:widowControl/>
              <w:snapToGrid w:val="0"/>
              <w:spacing w:line="360" w:lineRule="auto"/>
              <w:jc w:val="center"/>
              <w:textAlignment w:val="baseline"/>
              <w:rPr>
                <w:rFonts w:ascii="宋体" w:hAnsi="宋体"/>
                <w:color w:val="000000"/>
                <w:sz w:val="20"/>
              </w:rPr>
            </w:pPr>
          </w:p>
        </w:tc>
      </w:tr>
    </w:tbl>
    <w:p w14:paraId="42A99A58" w14:textId="77777777" w:rsidR="000100D0" w:rsidRDefault="000100D0">
      <w:pPr>
        <w:widowControl/>
        <w:snapToGrid w:val="0"/>
        <w:spacing w:line="360" w:lineRule="auto"/>
        <w:jc w:val="left"/>
        <w:textAlignment w:val="baseline"/>
        <w:rPr>
          <w:rFonts w:ascii="宋体" w:hAnsi="宋体"/>
          <w:color w:val="000000"/>
          <w:sz w:val="20"/>
        </w:rPr>
      </w:pPr>
    </w:p>
    <w:p w14:paraId="7F9309AA" w14:textId="77777777" w:rsidR="000100D0" w:rsidRDefault="000100D0">
      <w:pPr>
        <w:widowControl/>
        <w:snapToGrid w:val="0"/>
        <w:spacing w:line="360" w:lineRule="auto"/>
        <w:ind w:right="900"/>
        <w:textAlignment w:val="baseline"/>
        <w:rPr>
          <w:rFonts w:ascii="宋体" w:hAnsi="宋体"/>
          <w:color w:val="000000"/>
          <w:sz w:val="20"/>
        </w:rPr>
      </w:pPr>
    </w:p>
    <w:p w14:paraId="46E6CDF2" w14:textId="77777777" w:rsidR="000100D0" w:rsidRDefault="000100D0">
      <w:pPr>
        <w:widowControl/>
        <w:snapToGrid w:val="0"/>
        <w:spacing w:line="360" w:lineRule="auto"/>
        <w:ind w:right="900"/>
        <w:textAlignment w:val="baseline"/>
        <w:rPr>
          <w:rFonts w:ascii="宋体" w:hAnsi="宋体"/>
          <w:color w:val="000000"/>
          <w:sz w:val="20"/>
        </w:rPr>
      </w:pPr>
    </w:p>
    <w:p w14:paraId="1F779B40" w14:textId="77777777" w:rsidR="000100D0" w:rsidRDefault="000100D0">
      <w:pPr>
        <w:widowControl/>
        <w:snapToGrid w:val="0"/>
        <w:spacing w:line="360" w:lineRule="auto"/>
        <w:ind w:right="900"/>
        <w:textAlignment w:val="baseline"/>
        <w:rPr>
          <w:rFonts w:ascii="宋体" w:hAnsi="宋体"/>
          <w:color w:val="000000"/>
          <w:sz w:val="20"/>
          <w:szCs w:val="21"/>
        </w:rPr>
      </w:pPr>
    </w:p>
    <w:p w14:paraId="09FA4BC2" w14:textId="77777777" w:rsidR="006D6859" w:rsidRDefault="006D6859">
      <w:pPr>
        <w:widowControl/>
        <w:jc w:val="left"/>
        <w:rPr>
          <w:rFonts w:ascii="宋体" w:hAnsi="宋体"/>
          <w:color w:val="000000"/>
        </w:rPr>
      </w:pPr>
      <w:r>
        <w:rPr>
          <w:rFonts w:ascii="宋体" w:hAnsi="宋体"/>
          <w:color w:val="000000"/>
        </w:rPr>
        <w:br w:type="page"/>
      </w:r>
    </w:p>
    <w:p w14:paraId="4A8BB406" w14:textId="6CE78C32" w:rsidR="000100D0" w:rsidRDefault="004B0FB1">
      <w:pPr>
        <w:widowControl/>
        <w:snapToGrid w:val="0"/>
        <w:jc w:val="left"/>
        <w:textAlignment w:val="baseline"/>
        <w:rPr>
          <w:rFonts w:ascii="宋体" w:hAnsi="宋体" w:cs="宋体"/>
          <w:b/>
          <w:color w:val="000000"/>
          <w:sz w:val="20"/>
          <w:szCs w:val="21"/>
        </w:rPr>
      </w:pPr>
      <w:r>
        <w:rPr>
          <w:rFonts w:ascii="宋体" w:hAnsi="宋体" w:hint="eastAsia"/>
          <w:color w:val="000000"/>
        </w:rPr>
        <w:lastRenderedPageBreak/>
        <w:t>附件三：质量保修书格式</w:t>
      </w:r>
    </w:p>
    <w:p w14:paraId="6C8638D9" w14:textId="77777777" w:rsidR="000100D0" w:rsidRDefault="000100D0">
      <w:pPr>
        <w:widowControl/>
        <w:snapToGrid w:val="0"/>
        <w:spacing w:line="360" w:lineRule="auto"/>
        <w:jc w:val="left"/>
        <w:textAlignment w:val="baseline"/>
        <w:rPr>
          <w:rFonts w:ascii="宋体" w:hAnsi="宋体"/>
          <w:color w:val="000000"/>
          <w:sz w:val="20"/>
        </w:rPr>
      </w:pPr>
    </w:p>
    <w:p w14:paraId="743FC188" w14:textId="77777777" w:rsidR="000100D0" w:rsidRDefault="004B0FB1">
      <w:pPr>
        <w:widowControl/>
        <w:snapToGrid w:val="0"/>
        <w:spacing w:line="440" w:lineRule="exact"/>
        <w:jc w:val="center"/>
        <w:textAlignment w:val="baseline"/>
        <w:rPr>
          <w:rFonts w:ascii="宋体" w:hAnsi="宋体" w:cs="宋体"/>
          <w:color w:val="000000"/>
          <w:sz w:val="28"/>
          <w:szCs w:val="28"/>
        </w:rPr>
      </w:pPr>
      <w:r>
        <w:rPr>
          <w:rFonts w:ascii="宋体" w:hAnsi="宋体" w:cs="宋体" w:hint="eastAsia"/>
          <w:b/>
          <w:bCs/>
          <w:color w:val="000000"/>
          <w:sz w:val="28"/>
          <w:szCs w:val="28"/>
        </w:rPr>
        <w:t>工程质量保修书</w:t>
      </w:r>
    </w:p>
    <w:p w14:paraId="4CF08367" w14:textId="77777777" w:rsidR="000100D0" w:rsidRDefault="000100D0">
      <w:pPr>
        <w:widowControl/>
        <w:snapToGrid w:val="0"/>
        <w:spacing w:after="100" w:line="230" w:lineRule="atLeast"/>
        <w:jc w:val="left"/>
        <w:textAlignment w:val="baseline"/>
        <w:rPr>
          <w:rFonts w:ascii="宋体" w:hAnsi="宋体" w:cs="宋体"/>
          <w:color w:val="000000"/>
          <w:kern w:val="0"/>
          <w:sz w:val="20"/>
          <w:szCs w:val="21"/>
        </w:rPr>
      </w:pPr>
    </w:p>
    <w:p w14:paraId="41EDF024" w14:textId="77777777" w:rsidR="000100D0" w:rsidRDefault="004B0FB1">
      <w:pPr>
        <w:widowControl/>
        <w:snapToGrid w:val="0"/>
        <w:spacing w:line="400" w:lineRule="exact"/>
        <w:jc w:val="left"/>
        <w:textAlignment w:val="baseline"/>
        <w:rPr>
          <w:rFonts w:ascii="宋体" w:hAnsi="宋体" w:cs="宋体"/>
          <w:color w:val="000000"/>
          <w:kern w:val="0"/>
          <w:sz w:val="20"/>
          <w:szCs w:val="21"/>
        </w:rPr>
      </w:pPr>
      <w:r>
        <w:rPr>
          <w:rFonts w:ascii="宋体" w:hAnsi="宋体" w:cs="宋体" w:hint="eastAsia"/>
          <w:color w:val="000000"/>
          <w:kern w:val="0"/>
          <w:szCs w:val="21"/>
        </w:rPr>
        <w:t>发包人（全称）：</w:t>
      </w:r>
      <w:r>
        <w:rPr>
          <w:rFonts w:ascii="宋体" w:hAnsi="宋体" w:cs="宋体"/>
          <w:color w:val="000000"/>
          <w:kern w:val="0"/>
          <w:szCs w:val="21"/>
          <w:u w:val="single" w:color="000000"/>
        </w:rPr>
        <w:t>_</w:t>
      </w:r>
      <w:r>
        <w:rPr>
          <w:rFonts w:ascii="宋体" w:hAnsi="宋体" w:cs="宋体" w:hint="eastAsia"/>
          <w:color w:val="000000"/>
          <w:kern w:val="0"/>
          <w:szCs w:val="21"/>
          <w:u w:val="single" w:color="000000"/>
        </w:rPr>
        <w:t>重庆</w:t>
      </w:r>
      <w:proofErr w:type="gramStart"/>
      <w:r>
        <w:rPr>
          <w:rFonts w:ascii="宋体" w:hAnsi="宋体" w:cs="宋体" w:hint="eastAsia"/>
          <w:color w:val="000000"/>
          <w:kern w:val="0"/>
          <w:szCs w:val="21"/>
          <w:u w:val="single" w:color="000000"/>
        </w:rPr>
        <w:t>两江新区</w:t>
      </w:r>
      <w:proofErr w:type="gramEnd"/>
      <w:r>
        <w:rPr>
          <w:rFonts w:ascii="宋体" w:hAnsi="宋体" w:cs="宋体"/>
          <w:color w:val="000000"/>
          <w:kern w:val="0"/>
          <w:szCs w:val="21"/>
          <w:u w:val="single" w:color="000000"/>
        </w:rPr>
        <w:t>水土高新技术产业园建设投资有限公司</w:t>
      </w:r>
      <w:r>
        <w:rPr>
          <w:rFonts w:ascii="宋体" w:hAnsi="宋体" w:cs="宋体" w:hint="eastAsia"/>
          <w:color w:val="000000"/>
          <w:kern w:val="0"/>
          <w:szCs w:val="21"/>
        </w:rPr>
        <w:t>_</w:t>
      </w:r>
    </w:p>
    <w:p w14:paraId="60227A3B" w14:textId="77777777" w:rsidR="000100D0" w:rsidRDefault="004B0FB1">
      <w:pPr>
        <w:widowControl/>
        <w:snapToGrid w:val="0"/>
        <w:spacing w:line="400" w:lineRule="exact"/>
        <w:jc w:val="left"/>
        <w:textAlignment w:val="baseline"/>
        <w:rPr>
          <w:rFonts w:ascii="宋体" w:hAnsi="宋体" w:cs="宋体"/>
          <w:color w:val="000000"/>
          <w:kern w:val="0"/>
          <w:sz w:val="20"/>
          <w:szCs w:val="21"/>
        </w:rPr>
      </w:pPr>
      <w:r>
        <w:rPr>
          <w:rFonts w:ascii="宋体" w:hAnsi="宋体" w:cs="宋体" w:hint="eastAsia"/>
          <w:color w:val="000000"/>
          <w:kern w:val="0"/>
          <w:szCs w:val="21"/>
        </w:rPr>
        <w:t>承包人（全称）：_</w:t>
      </w:r>
      <w:r>
        <w:rPr>
          <w:rFonts w:ascii="宋体" w:hAnsi="宋体" w:cs="宋体"/>
          <w:color w:val="000000"/>
          <w:kern w:val="0"/>
          <w:szCs w:val="21"/>
          <w:u w:val="single" w:color="000000"/>
        </w:rPr>
        <w:t xml:space="preserve">                                             _</w:t>
      </w:r>
    </w:p>
    <w:p w14:paraId="25B80B84" w14:textId="77777777" w:rsidR="000100D0" w:rsidRDefault="004B0FB1">
      <w:pPr>
        <w:widowControl/>
        <w:snapToGrid w:val="0"/>
        <w:spacing w:line="400" w:lineRule="exact"/>
        <w:ind w:firstLineChars="200" w:firstLine="420"/>
        <w:jc w:val="left"/>
        <w:textAlignment w:val="baseline"/>
        <w:rPr>
          <w:rFonts w:ascii="宋体" w:hAnsi="宋体" w:cs="宋体"/>
          <w:color w:val="000000"/>
          <w:kern w:val="0"/>
          <w:sz w:val="20"/>
          <w:szCs w:val="21"/>
        </w:rPr>
      </w:pPr>
      <w:r>
        <w:rPr>
          <w:rFonts w:ascii="宋体" w:hAnsi="宋体" w:cs="宋体" w:hint="eastAsia"/>
          <w:color w:val="000000"/>
          <w:szCs w:val="21"/>
        </w:rPr>
        <w:t>为保证工程在合理使用期限内正常使用，发包人承包人协商一致签订工程质量保修书。承包人在质量保修期内按照有关管理规定及双方约定承担工程质量保修责任。</w:t>
      </w:r>
    </w:p>
    <w:p w14:paraId="209E97E1"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一、工程质量保修范围和内容</w:t>
      </w:r>
    </w:p>
    <w:p w14:paraId="7F354CCE"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质量保修范围包括工程。具体质量保修内容双方约定如下：</w:t>
      </w:r>
    </w:p>
    <w:p w14:paraId="3AD07246"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承包人承包范围内容均属保修内容。</w:t>
      </w:r>
    </w:p>
    <w:p w14:paraId="69BCAF95"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二、质量保修期</w:t>
      </w:r>
    </w:p>
    <w:p w14:paraId="06A8E443"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质量保修期从工程竣工验收合格之日算起。</w:t>
      </w:r>
    </w:p>
    <w:p w14:paraId="18499EDB"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双方根据国家有关规定，结合具体工程约定质量保修期如下：</w:t>
      </w:r>
    </w:p>
    <w:p w14:paraId="5B5FFA18"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1</w:t>
      </w:r>
      <w:r>
        <w:rPr>
          <w:rFonts w:ascii="宋体" w:hAnsi="宋体" w:cs="宋体" w:hint="eastAsia"/>
          <w:color w:val="000000"/>
        </w:rPr>
        <w:t>．地基基础工程和主体结构工程为设计文件规定的工程合理使用年限；</w:t>
      </w:r>
    </w:p>
    <w:p w14:paraId="0C0A4FF3"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2</w:t>
      </w:r>
      <w:r>
        <w:rPr>
          <w:rFonts w:ascii="宋体" w:hAnsi="宋体" w:cs="宋体" w:hint="eastAsia"/>
          <w:color w:val="000000"/>
        </w:rPr>
        <w:t>．屋面防水工程、有防水要求的卫生间、房间和外墙面的防渗为</w:t>
      </w:r>
      <w:r>
        <w:rPr>
          <w:rFonts w:ascii="宋体" w:hAnsi="宋体" w:cs="宋体" w:hint="eastAsia"/>
          <w:color w:val="000000"/>
          <w:u w:val="single" w:color="000000"/>
        </w:rPr>
        <w:t>5</w:t>
      </w:r>
      <w:r>
        <w:rPr>
          <w:rFonts w:ascii="宋体" w:hAnsi="宋体" w:cs="宋体" w:hint="eastAsia"/>
          <w:color w:val="000000"/>
        </w:rPr>
        <w:t>年；</w:t>
      </w:r>
    </w:p>
    <w:p w14:paraId="02A9DFF8"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3</w:t>
      </w:r>
      <w:r>
        <w:rPr>
          <w:rFonts w:ascii="宋体" w:hAnsi="宋体" w:cs="宋体" w:hint="eastAsia"/>
          <w:color w:val="000000"/>
        </w:rPr>
        <w:t>．装修工程为</w:t>
      </w:r>
      <w:r>
        <w:rPr>
          <w:rFonts w:ascii="宋体" w:hAnsi="宋体" w:cs="宋体" w:hint="eastAsia"/>
          <w:color w:val="000000"/>
          <w:u w:val="single" w:color="000000"/>
        </w:rPr>
        <w:t>2</w:t>
      </w:r>
      <w:r>
        <w:rPr>
          <w:rFonts w:ascii="宋体" w:hAnsi="宋体" w:cs="宋体" w:hint="eastAsia"/>
          <w:color w:val="000000"/>
        </w:rPr>
        <w:t>年；</w:t>
      </w:r>
    </w:p>
    <w:p w14:paraId="4A01D388" w14:textId="77777777" w:rsidR="000100D0" w:rsidRDefault="004B0FB1">
      <w:pPr>
        <w:widowControl/>
        <w:snapToGrid w:val="0"/>
        <w:spacing w:line="360" w:lineRule="auto"/>
        <w:ind w:firstLineChars="200" w:firstLine="420"/>
        <w:jc w:val="left"/>
        <w:textAlignment w:val="baseline"/>
        <w:rPr>
          <w:rFonts w:ascii="宋体" w:hAnsi="宋体"/>
          <w:color w:val="000000"/>
          <w:sz w:val="20"/>
        </w:rPr>
      </w:pPr>
      <w:r>
        <w:rPr>
          <w:rFonts w:ascii="宋体" w:hAnsi="宋体" w:cs="宋体"/>
          <w:color w:val="000000"/>
        </w:rPr>
        <w:t>4</w:t>
      </w:r>
      <w:r>
        <w:rPr>
          <w:rFonts w:ascii="宋体" w:hAnsi="宋体" w:cs="宋体" w:hint="eastAsia"/>
          <w:color w:val="000000"/>
        </w:rPr>
        <w:t>．电气管线、给排水管道、设备安装工程为</w:t>
      </w:r>
      <w:r>
        <w:rPr>
          <w:rFonts w:ascii="宋体" w:hAnsi="宋体" w:cs="宋体"/>
          <w:color w:val="000000"/>
          <w:u w:val="single" w:color="000000"/>
        </w:rPr>
        <w:t xml:space="preserve"> 2 </w:t>
      </w:r>
      <w:r>
        <w:rPr>
          <w:rFonts w:ascii="宋体" w:hAnsi="宋体" w:cs="宋体" w:hint="eastAsia"/>
          <w:color w:val="000000"/>
        </w:rPr>
        <w:t>年；</w:t>
      </w:r>
    </w:p>
    <w:p w14:paraId="431CE937"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rPr>
      </w:pPr>
      <w:r>
        <w:rPr>
          <w:rFonts w:ascii="宋体" w:hAnsi="宋体" w:cs="宋体" w:hint="eastAsia"/>
          <w:color w:val="000000"/>
        </w:rPr>
        <w:t>5．住宅小区内的给排水设施、道路等配套工程为</w:t>
      </w:r>
      <w:r>
        <w:rPr>
          <w:rFonts w:ascii="宋体" w:hAnsi="宋体" w:cs="宋体"/>
          <w:color w:val="000000"/>
          <w:u w:val="single" w:color="000000"/>
        </w:rPr>
        <w:t xml:space="preserve"> 2 </w:t>
      </w:r>
      <w:r>
        <w:rPr>
          <w:rFonts w:ascii="宋体" w:hAnsi="宋体" w:cs="宋体" w:hint="eastAsia"/>
          <w:color w:val="000000"/>
        </w:rPr>
        <w:t>年；</w:t>
      </w:r>
    </w:p>
    <w:p w14:paraId="472BC789" w14:textId="77777777" w:rsidR="000100D0" w:rsidRDefault="004B0FB1">
      <w:pPr>
        <w:widowControl/>
        <w:snapToGrid w:val="0"/>
        <w:spacing w:line="360" w:lineRule="auto"/>
        <w:ind w:firstLineChars="200" w:firstLine="420"/>
        <w:jc w:val="left"/>
        <w:textAlignment w:val="baseline"/>
        <w:rPr>
          <w:rFonts w:ascii="宋体" w:hAnsi="宋体" w:cs="宋体"/>
          <w:color w:val="000000"/>
          <w:sz w:val="20"/>
        </w:rPr>
      </w:pPr>
      <w:r>
        <w:rPr>
          <w:rFonts w:ascii="宋体" w:hAnsi="宋体" w:cs="宋体" w:hint="eastAsia"/>
          <w:color w:val="000000"/>
        </w:rPr>
        <w:t>6.绿化苗木养护期为2年；</w:t>
      </w:r>
    </w:p>
    <w:p w14:paraId="7592A377"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rPr>
        <w:t>7．其他项目保修期限为</w:t>
      </w:r>
      <w:r>
        <w:rPr>
          <w:rFonts w:ascii="宋体" w:hAnsi="宋体" w:cs="宋体"/>
          <w:color w:val="000000"/>
          <w:u w:val="single" w:color="000000"/>
        </w:rPr>
        <w:t xml:space="preserve"> 2 </w:t>
      </w:r>
      <w:r>
        <w:rPr>
          <w:rFonts w:ascii="宋体" w:hAnsi="宋体" w:cs="宋体" w:hint="eastAsia"/>
          <w:color w:val="000000"/>
        </w:rPr>
        <w:t>年；</w:t>
      </w:r>
    </w:p>
    <w:p w14:paraId="1595FE20"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三、质量保修责任</w:t>
      </w:r>
    </w:p>
    <w:p w14:paraId="3642C8B3"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14:paraId="3B1A41E9"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2、发生须紧急抢修事故，承包人接到事故通如后，应立即到达事故现场抢修。非承包人施工质量引起的事故，抢修费用由发包人承担。</w:t>
      </w:r>
    </w:p>
    <w:p w14:paraId="795F5B09"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3、对于涉及结构安全的质量问题，应当立即向当地建设行政主管部门报告，采取安全防范措施；由原设计单位或者具有相应资质等级的设计单位提出保修方案，承包人实施保修。</w:t>
      </w:r>
    </w:p>
    <w:p w14:paraId="5A346ED7"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4、质量保修完成后，由发包人组织验收。</w:t>
      </w:r>
    </w:p>
    <w:p w14:paraId="288D10A3"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5、缺陷责任期或质保期满前，发包人书面通知承包人整改，承包人未及时整改的，发包人有权指派第三方完成，相应整改费用可双倍从质保金中扣除。</w:t>
      </w:r>
    </w:p>
    <w:p w14:paraId="46C41196"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四、质量保证金的支付</w:t>
      </w:r>
    </w:p>
    <w:p w14:paraId="6AE36F32"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工程质量保证金一般不超过施工合同价款的</w:t>
      </w:r>
      <w:r>
        <w:rPr>
          <w:rFonts w:ascii="宋体" w:hAnsi="宋体" w:cs="宋体"/>
          <w:color w:val="000000"/>
          <w:szCs w:val="21"/>
        </w:rPr>
        <w:t>3</w:t>
      </w:r>
      <w:r>
        <w:rPr>
          <w:rFonts w:ascii="宋体" w:hAnsi="宋体" w:cs="宋体" w:hint="eastAsia"/>
          <w:color w:val="000000"/>
          <w:szCs w:val="21"/>
        </w:rPr>
        <w:t>%，本工程约定的工程质量保修金为工程最终结算价款的</w:t>
      </w:r>
      <w:r>
        <w:rPr>
          <w:rFonts w:ascii="宋体" w:hAnsi="宋体" w:cs="宋体"/>
          <w:color w:val="000000"/>
          <w:szCs w:val="21"/>
          <w:u w:val="single" w:color="000000"/>
        </w:rPr>
        <w:t>3</w:t>
      </w:r>
      <w:r>
        <w:rPr>
          <w:rFonts w:ascii="宋体" w:hAnsi="宋体" w:cs="宋体" w:hint="eastAsia"/>
          <w:color w:val="000000"/>
          <w:szCs w:val="21"/>
          <w:u w:val="single" w:color="000000"/>
        </w:rPr>
        <w:t>%</w:t>
      </w:r>
      <w:r>
        <w:rPr>
          <w:rFonts w:ascii="宋体" w:hAnsi="宋体" w:cs="宋体" w:hint="eastAsia"/>
          <w:color w:val="000000"/>
          <w:szCs w:val="21"/>
        </w:rPr>
        <w:t>。</w:t>
      </w:r>
    </w:p>
    <w:p w14:paraId="322DCAD9"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本工程双方约定承包人向发包人支付工程质量保修金金额为：由发包人在工程款中预留，质量保修金银行利率为：</w:t>
      </w:r>
      <w:r>
        <w:rPr>
          <w:rFonts w:ascii="宋体" w:hAnsi="宋体" w:cs="宋体" w:hint="eastAsia"/>
          <w:color w:val="000000"/>
          <w:szCs w:val="21"/>
          <w:u w:val="single" w:color="000000"/>
        </w:rPr>
        <w:t>不计息</w:t>
      </w:r>
      <w:r>
        <w:rPr>
          <w:rFonts w:ascii="宋体" w:hAnsi="宋体" w:cs="宋体" w:hint="eastAsia"/>
          <w:color w:val="000000"/>
          <w:szCs w:val="21"/>
        </w:rPr>
        <w:t>。</w:t>
      </w:r>
    </w:p>
    <w:p w14:paraId="21CBC013"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五、质量保证金 的返还</w:t>
      </w:r>
    </w:p>
    <w:p w14:paraId="20945931"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质量保证金的返还分两种情形：</w:t>
      </w:r>
    </w:p>
    <w:p w14:paraId="762E80CB"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（1）如本工程无防水项目，缺陷责任期满后且缺陷完成整改验收合格30日内一次性无息退还质量保证金。</w:t>
      </w:r>
    </w:p>
    <w:p w14:paraId="710FDD56" w14:textId="77777777" w:rsidR="000100D0" w:rsidRDefault="004B0FB1">
      <w:pPr>
        <w:widowControl/>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（2）如本工程有防水项目，预留防水项目造价占总项目造价同比例的质保金，余下质</w:t>
      </w:r>
      <w:proofErr w:type="gramStart"/>
      <w:r>
        <w:rPr>
          <w:rFonts w:ascii="宋体" w:hAnsi="宋体" w:hint="eastAsia"/>
          <w:color w:val="000000"/>
          <w:szCs w:val="21"/>
        </w:rPr>
        <w:t>保金待质保</w:t>
      </w:r>
      <w:proofErr w:type="gramEnd"/>
      <w:r>
        <w:rPr>
          <w:rFonts w:ascii="宋体" w:hAnsi="宋体" w:hint="eastAsia"/>
          <w:color w:val="000000"/>
          <w:szCs w:val="21"/>
        </w:rPr>
        <w:t>期满后且缺陷完成整改验收合格之日起30日内一次性无息退还。</w:t>
      </w:r>
    </w:p>
    <w:p w14:paraId="08AB142C"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六、其他</w:t>
      </w:r>
    </w:p>
    <w:p w14:paraId="26318D10"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双方约定的其他工程质量保修事项：无其他约定。</w:t>
      </w:r>
    </w:p>
    <w:p w14:paraId="55FD77AD"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本工程质量保修书作为施工合同附件，由施工合同发包人、承包人双方共同签署。</w:t>
      </w:r>
    </w:p>
    <w:p w14:paraId="77E51205" w14:textId="77777777" w:rsidR="000100D0" w:rsidRDefault="000100D0">
      <w:pPr>
        <w:widowControl/>
        <w:snapToGrid w:val="0"/>
        <w:spacing w:line="400" w:lineRule="exact"/>
        <w:ind w:firstLineChars="200" w:firstLine="400"/>
        <w:jc w:val="left"/>
        <w:textAlignment w:val="baseline"/>
        <w:rPr>
          <w:rFonts w:ascii="宋体" w:hAnsi="宋体" w:cs="宋体"/>
          <w:color w:val="000000"/>
          <w:sz w:val="20"/>
          <w:szCs w:val="21"/>
        </w:rPr>
      </w:pPr>
    </w:p>
    <w:p w14:paraId="29F1326B" w14:textId="77777777" w:rsidR="000100D0" w:rsidRDefault="000100D0">
      <w:pPr>
        <w:widowControl/>
        <w:snapToGrid w:val="0"/>
        <w:spacing w:line="400" w:lineRule="exact"/>
        <w:ind w:firstLineChars="200" w:firstLine="400"/>
        <w:jc w:val="left"/>
        <w:textAlignment w:val="baseline"/>
        <w:rPr>
          <w:rFonts w:ascii="宋体" w:hAnsi="宋体" w:cs="宋体"/>
          <w:color w:val="000000"/>
          <w:sz w:val="20"/>
          <w:szCs w:val="21"/>
        </w:rPr>
      </w:pPr>
    </w:p>
    <w:p w14:paraId="2527FC3A"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发包人（盖章）：                                   承包人（盖章）：</w:t>
      </w:r>
    </w:p>
    <w:p w14:paraId="0A04103F"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法定代表人                                         法定代表人</w:t>
      </w:r>
    </w:p>
    <w:p w14:paraId="58EFE5D3"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或其委托代理人（签字）：                           或其委托代理人（签字）:</w:t>
      </w:r>
    </w:p>
    <w:p w14:paraId="0650BE8D" w14:textId="77777777" w:rsidR="000100D0" w:rsidRDefault="000100D0">
      <w:pPr>
        <w:widowControl/>
        <w:snapToGrid w:val="0"/>
        <w:spacing w:line="400" w:lineRule="exact"/>
        <w:ind w:firstLineChars="200" w:firstLine="400"/>
        <w:jc w:val="left"/>
        <w:textAlignment w:val="baseline"/>
        <w:rPr>
          <w:rFonts w:ascii="宋体" w:hAnsi="宋体" w:cs="宋体"/>
          <w:color w:val="000000"/>
          <w:sz w:val="20"/>
          <w:szCs w:val="21"/>
        </w:rPr>
      </w:pPr>
    </w:p>
    <w:p w14:paraId="62AAD41A" w14:textId="77777777" w:rsidR="000100D0" w:rsidRDefault="000100D0">
      <w:pPr>
        <w:widowControl/>
        <w:snapToGrid w:val="0"/>
        <w:spacing w:line="400" w:lineRule="exact"/>
        <w:ind w:firstLineChars="200" w:firstLine="400"/>
        <w:jc w:val="left"/>
        <w:textAlignment w:val="baseline"/>
        <w:rPr>
          <w:rFonts w:ascii="宋体" w:hAnsi="宋体" w:cs="宋体"/>
          <w:color w:val="000000"/>
          <w:sz w:val="20"/>
          <w:szCs w:val="21"/>
        </w:rPr>
      </w:pPr>
    </w:p>
    <w:p w14:paraId="4E97E214"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ab/>
        <w:t xml:space="preserve">                                                     年   月     日</w:t>
      </w:r>
    </w:p>
    <w:p w14:paraId="33C9040A" w14:textId="77777777" w:rsidR="000100D0" w:rsidRDefault="000100D0">
      <w:pPr>
        <w:widowControl/>
        <w:snapToGrid w:val="0"/>
        <w:spacing w:line="360" w:lineRule="auto"/>
        <w:jc w:val="left"/>
        <w:textAlignment w:val="baseline"/>
        <w:rPr>
          <w:rFonts w:ascii="宋体" w:hAnsi="宋体"/>
          <w:color w:val="000000"/>
          <w:sz w:val="20"/>
        </w:rPr>
      </w:pPr>
    </w:p>
    <w:p w14:paraId="41ACC741" w14:textId="77777777" w:rsidR="000100D0" w:rsidRDefault="000100D0">
      <w:pPr>
        <w:widowControl/>
        <w:snapToGrid w:val="0"/>
        <w:spacing w:line="360" w:lineRule="auto"/>
        <w:jc w:val="left"/>
        <w:textAlignment w:val="baseline"/>
        <w:rPr>
          <w:rFonts w:ascii="宋体" w:hAnsi="宋体"/>
          <w:color w:val="000000"/>
          <w:sz w:val="20"/>
        </w:rPr>
      </w:pPr>
    </w:p>
    <w:p w14:paraId="1C64D75E" w14:textId="77777777" w:rsidR="000100D0" w:rsidRDefault="000100D0">
      <w:pPr>
        <w:widowControl/>
        <w:snapToGrid w:val="0"/>
        <w:spacing w:line="360" w:lineRule="auto"/>
        <w:jc w:val="left"/>
        <w:textAlignment w:val="baseline"/>
        <w:rPr>
          <w:rFonts w:ascii="宋体" w:hAnsi="宋体"/>
          <w:color w:val="000000"/>
          <w:sz w:val="20"/>
        </w:rPr>
      </w:pPr>
    </w:p>
    <w:p w14:paraId="63A6E0F3" w14:textId="77777777" w:rsidR="000100D0" w:rsidRDefault="000100D0">
      <w:pPr>
        <w:widowControl/>
        <w:snapToGrid w:val="0"/>
        <w:spacing w:line="360" w:lineRule="auto"/>
        <w:jc w:val="left"/>
        <w:textAlignment w:val="baseline"/>
        <w:rPr>
          <w:rFonts w:ascii="宋体" w:hAnsi="宋体"/>
          <w:color w:val="000000"/>
          <w:sz w:val="20"/>
        </w:rPr>
      </w:pPr>
    </w:p>
    <w:p w14:paraId="1410C623" w14:textId="77777777" w:rsidR="000100D0" w:rsidRDefault="000100D0">
      <w:pPr>
        <w:widowControl/>
        <w:snapToGrid w:val="0"/>
        <w:spacing w:line="360" w:lineRule="auto"/>
        <w:jc w:val="left"/>
        <w:textAlignment w:val="baseline"/>
        <w:rPr>
          <w:rFonts w:ascii="宋体" w:hAnsi="宋体"/>
          <w:color w:val="000000"/>
          <w:sz w:val="20"/>
        </w:rPr>
      </w:pPr>
    </w:p>
    <w:p w14:paraId="628DE9DB" w14:textId="77777777" w:rsidR="000100D0" w:rsidRDefault="000100D0">
      <w:pPr>
        <w:widowControl/>
        <w:snapToGrid w:val="0"/>
        <w:spacing w:line="360" w:lineRule="auto"/>
        <w:jc w:val="left"/>
        <w:textAlignment w:val="baseline"/>
        <w:rPr>
          <w:rFonts w:ascii="宋体" w:hAnsi="宋体"/>
          <w:color w:val="000000"/>
          <w:sz w:val="20"/>
        </w:rPr>
      </w:pPr>
    </w:p>
    <w:p w14:paraId="795158C9" w14:textId="77777777" w:rsidR="000100D0" w:rsidRDefault="000100D0">
      <w:pPr>
        <w:widowControl/>
        <w:snapToGrid w:val="0"/>
        <w:spacing w:line="360" w:lineRule="auto"/>
        <w:jc w:val="left"/>
        <w:textAlignment w:val="baseline"/>
        <w:rPr>
          <w:rFonts w:ascii="宋体" w:hAnsi="宋体"/>
          <w:color w:val="000000"/>
          <w:sz w:val="20"/>
        </w:rPr>
      </w:pPr>
    </w:p>
    <w:p w14:paraId="40C81C3E" w14:textId="77777777" w:rsidR="000100D0" w:rsidRDefault="000100D0">
      <w:pPr>
        <w:widowControl/>
        <w:snapToGrid w:val="0"/>
        <w:spacing w:line="360" w:lineRule="auto"/>
        <w:jc w:val="left"/>
        <w:textAlignment w:val="baseline"/>
        <w:rPr>
          <w:rFonts w:ascii="宋体" w:hAnsi="宋体"/>
          <w:color w:val="000000"/>
          <w:sz w:val="20"/>
        </w:rPr>
      </w:pPr>
    </w:p>
    <w:p w14:paraId="57F04EDD" w14:textId="77777777" w:rsidR="000100D0" w:rsidRDefault="000100D0">
      <w:pPr>
        <w:widowControl/>
        <w:snapToGrid w:val="0"/>
        <w:spacing w:line="360" w:lineRule="auto"/>
        <w:jc w:val="left"/>
        <w:textAlignment w:val="baseline"/>
        <w:rPr>
          <w:rFonts w:ascii="宋体" w:hAnsi="宋体"/>
          <w:color w:val="000000"/>
          <w:sz w:val="20"/>
        </w:rPr>
      </w:pPr>
    </w:p>
    <w:p w14:paraId="390E540B" w14:textId="77777777" w:rsidR="000100D0" w:rsidRDefault="000100D0">
      <w:pPr>
        <w:widowControl/>
        <w:snapToGrid w:val="0"/>
        <w:spacing w:line="360" w:lineRule="auto"/>
        <w:jc w:val="left"/>
        <w:textAlignment w:val="baseline"/>
        <w:rPr>
          <w:rFonts w:ascii="宋体" w:hAnsi="宋体"/>
          <w:color w:val="000000"/>
          <w:sz w:val="20"/>
        </w:rPr>
      </w:pPr>
    </w:p>
    <w:p w14:paraId="75BB0914" w14:textId="77777777" w:rsidR="000100D0" w:rsidRDefault="000100D0">
      <w:pPr>
        <w:widowControl/>
        <w:snapToGrid w:val="0"/>
        <w:spacing w:line="360" w:lineRule="auto"/>
        <w:jc w:val="left"/>
        <w:textAlignment w:val="baseline"/>
        <w:rPr>
          <w:rFonts w:ascii="宋体" w:hAnsi="宋体"/>
          <w:color w:val="000000"/>
          <w:sz w:val="20"/>
        </w:rPr>
      </w:pPr>
    </w:p>
    <w:p w14:paraId="2358315D" w14:textId="77777777" w:rsidR="000100D0" w:rsidRDefault="000100D0">
      <w:pPr>
        <w:widowControl/>
        <w:snapToGrid w:val="0"/>
        <w:spacing w:line="360" w:lineRule="auto"/>
        <w:jc w:val="left"/>
        <w:textAlignment w:val="baseline"/>
        <w:rPr>
          <w:rFonts w:ascii="宋体" w:hAnsi="宋体"/>
          <w:color w:val="000000"/>
          <w:sz w:val="20"/>
        </w:rPr>
      </w:pPr>
    </w:p>
    <w:p w14:paraId="096A823F" w14:textId="77777777" w:rsidR="000100D0" w:rsidRDefault="000100D0">
      <w:pPr>
        <w:widowControl/>
        <w:snapToGrid w:val="0"/>
        <w:spacing w:line="360" w:lineRule="auto"/>
        <w:jc w:val="left"/>
        <w:textAlignment w:val="baseline"/>
        <w:rPr>
          <w:rFonts w:ascii="宋体" w:hAnsi="宋体"/>
          <w:color w:val="000000"/>
          <w:sz w:val="20"/>
        </w:rPr>
      </w:pPr>
    </w:p>
    <w:p w14:paraId="56136CF9" w14:textId="77777777" w:rsidR="000100D0" w:rsidRDefault="000100D0">
      <w:pPr>
        <w:widowControl/>
        <w:snapToGrid w:val="0"/>
        <w:spacing w:line="360" w:lineRule="auto"/>
        <w:jc w:val="left"/>
        <w:textAlignment w:val="baseline"/>
        <w:rPr>
          <w:rFonts w:ascii="宋体" w:hAnsi="宋体"/>
          <w:color w:val="000000"/>
          <w:sz w:val="20"/>
        </w:rPr>
      </w:pPr>
    </w:p>
    <w:p w14:paraId="42486E3D" w14:textId="77777777" w:rsidR="000100D0" w:rsidRDefault="000100D0">
      <w:pPr>
        <w:widowControl/>
        <w:snapToGrid w:val="0"/>
        <w:spacing w:line="360" w:lineRule="auto"/>
        <w:jc w:val="left"/>
        <w:textAlignment w:val="baseline"/>
        <w:rPr>
          <w:rFonts w:ascii="宋体" w:hAnsi="宋体"/>
          <w:color w:val="000000"/>
          <w:sz w:val="20"/>
        </w:rPr>
      </w:pPr>
    </w:p>
    <w:p w14:paraId="6FB9F592" w14:textId="77777777" w:rsidR="000100D0" w:rsidRDefault="000100D0">
      <w:pPr>
        <w:widowControl/>
        <w:snapToGrid w:val="0"/>
        <w:spacing w:line="360" w:lineRule="auto"/>
        <w:jc w:val="left"/>
        <w:textAlignment w:val="baseline"/>
        <w:rPr>
          <w:rFonts w:ascii="宋体" w:hAnsi="宋体"/>
          <w:color w:val="000000"/>
          <w:sz w:val="20"/>
        </w:rPr>
      </w:pPr>
    </w:p>
    <w:p w14:paraId="4C0ED2F5" w14:textId="77777777" w:rsidR="000100D0" w:rsidRDefault="000100D0">
      <w:pPr>
        <w:widowControl/>
        <w:snapToGrid w:val="0"/>
        <w:spacing w:line="360" w:lineRule="auto"/>
        <w:jc w:val="left"/>
        <w:textAlignment w:val="baseline"/>
        <w:rPr>
          <w:rFonts w:ascii="宋体" w:hAnsi="宋体"/>
          <w:color w:val="000000"/>
          <w:sz w:val="20"/>
        </w:rPr>
      </w:pPr>
    </w:p>
    <w:p w14:paraId="690B2DC3" w14:textId="77777777" w:rsidR="006D6859" w:rsidRDefault="006D6859">
      <w:pPr>
        <w:widowControl/>
        <w:jc w:val="left"/>
        <w:rPr>
          <w:rFonts w:ascii="宋体" w:hAnsi="宋体"/>
          <w:color w:val="000000"/>
        </w:rPr>
      </w:pPr>
      <w:r>
        <w:rPr>
          <w:rFonts w:ascii="宋体" w:hAnsi="宋体"/>
          <w:color w:val="000000"/>
        </w:rPr>
        <w:br w:type="page"/>
      </w:r>
    </w:p>
    <w:p w14:paraId="6FBFD0A6" w14:textId="0F3B17C2" w:rsidR="000100D0" w:rsidRDefault="004B0FB1">
      <w:pPr>
        <w:widowControl/>
        <w:snapToGrid w:val="0"/>
        <w:spacing w:line="360" w:lineRule="auto"/>
        <w:jc w:val="left"/>
        <w:textAlignment w:val="baseline"/>
        <w:rPr>
          <w:rFonts w:ascii="宋体" w:hAnsi="宋体"/>
          <w:color w:val="000000"/>
          <w:sz w:val="20"/>
        </w:rPr>
      </w:pPr>
      <w:r>
        <w:rPr>
          <w:rFonts w:ascii="宋体" w:hAnsi="宋体" w:hint="eastAsia"/>
          <w:color w:val="000000"/>
        </w:rPr>
        <w:lastRenderedPageBreak/>
        <w:t>附件四：</w:t>
      </w:r>
    </w:p>
    <w:p w14:paraId="2CB473BB" w14:textId="77777777" w:rsidR="000100D0" w:rsidRDefault="004B0FB1">
      <w:pPr>
        <w:widowControl/>
        <w:snapToGrid w:val="0"/>
        <w:spacing w:line="360" w:lineRule="auto"/>
        <w:jc w:val="center"/>
        <w:textAlignment w:val="baseline"/>
        <w:rPr>
          <w:rFonts w:ascii="宋体" w:hAnsi="宋体"/>
          <w:color w:val="000000"/>
          <w:sz w:val="20"/>
        </w:rPr>
      </w:pPr>
      <w:r>
        <w:rPr>
          <w:rFonts w:ascii="宋体" w:hAnsi="宋体" w:hint="eastAsia"/>
          <w:b/>
          <w:color w:val="000000"/>
          <w:sz w:val="32"/>
          <w:szCs w:val="32"/>
        </w:rPr>
        <w:t>建设工程廉政责任书</w:t>
      </w:r>
    </w:p>
    <w:p w14:paraId="21C8977D" w14:textId="77777777" w:rsidR="000100D0" w:rsidRDefault="004B0FB1">
      <w:pPr>
        <w:widowControl/>
        <w:snapToGrid w:val="0"/>
        <w:spacing w:line="360" w:lineRule="auto"/>
        <w:jc w:val="left"/>
        <w:textAlignment w:val="baseline"/>
        <w:rPr>
          <w:rFonts w:ascii="宋体" w:hAnsi="宋体"/>
          <w:color w:val="000000"/>
          <w:sz w:val="20"/>
        </w:rPr>
      </w:pPr>
      <w:r>
        <w:rPr>
          <w:rFonts w:ascii="宋体" w:hAnsi="宋体" w:hint="eastAsia"/>
          <w:color w:val="000000"/>
        </w:rPr>
        <w:t>发包人：重庆</w:t>
      </w:r>
      <w:proofErr w:type="gramStart"/>
      <w:r>
        <w:rPr>
          <w:rFonts w:ascii="宋体" w:hAnsi="宋体"/>
          <w:color w:val="000000"/>
        </w:rPr>
        <w:t>两江新区</w:t>
      </w:r>
      <w:proofErr w:type="gramEnd"/>
      <w:r>
        <w:rPr>
          <w:rFonts w:ascii="宋体" w:hAnsi="宋体"/>
          <w:color w:val="000000"/>
        </w:rPr>
        <w:t>水土高新技术产业园建设投资有限公司</w:t>
      </w:r>
      <w:proofErr w:type="gramStart"/>
      <w:r>
        <w:rPr>
          <w:rFonts w:ascii="宋体" w:hAnsi="宋体" w:hint="eastAsia"/>
          <w:color w:val="000000"/>
        </w:rPr>
        <w:t xml:space="preserve">　　　　　　　　　　　　　　　　　　　　　　　　</w:t>
      </w:r>
      <w:proofErr w:type="gramEnd"/>
    </w:p>
    <w:p w14:paraId="276865FC" w14:textId="77777777" w:rsidR="000100D0" w:rsidRDefault="000100D0">
      <w:pPr>
        <w:widowControl/>
        <w:snapToGrid w:val="0"/>
        <w:spacing w:line="360" w:lineRule="auto"/>
        <w:jc w:val="left"/>
        <w:textAlignment w:val="baseline"/>
        <w:rPr>
          <w:rFonts w:ascii="宋体" w:hAnsi="宋体"/>
          <w:color w:val="000000"/>
          <w:sz w:val="20"/>
        </w:rPr>
      </w:pPr>
    </w:p>
    <w:p w14:paraId="6B1D4AA3" w14:textId="77777777" w:rsidR="000100D0" w:rsidRDefault="004B0FB1">
      <w:pPr>
        <w:widowControl/>
        <w:snapToGrid w:val="0"/>
        <w:spacing w:line="360" w:lineRule="auto"/>
        <w:jc w:val="left"/>
        <w:textAlignment w:val="baseline"/>
        <w:rPr>
          <w:rFonts w:ascii="宋体" w:hAnsi="宋体"/>
          <w:color w:val="000000"/>
          <w:sz w:val="20"/>
        </w:rPr>
      </w:pPr>
      <w:r>
        <w:rPr>
          <w:rFonts w:ascii="宋体" w:hAnsi="宋体" w:hint="eastAsia"/>
          <w:color w:val="000000"/>
        </w:rPr>
        <w:t xml:space="preserve">承包人：　　　　　　　　　　　　　　　　　　　　　　</w:t>
      </w:r>
    </w:p>
    <w:p w14:paraId="5DC5441A" w14:textId="77777777" w:rsidR="000100D0" w:rsidRDefault="000100D0">
      <w:pPr>
        <w:widowControl/>
        <w:snapToGrid w:val="0"/>
        <w:spacing w:line="360" w:lineRule="auto"/>
        <w:jc w:val="left"/>
        <w:textAlignment w:val="baseline"/>
        <w:rPr>
          <w:rFonts w:ascii="宋体" w:hAnsi="宋体"/>
          <w:color w:val="000000"/>
          <w:sz w:val="20"/>
        </w:rPr>
      </w:pPr>
    </w:p>
    <w:p w14:paraId="73D28111"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ascii="宋体" w:hAnsi="宋体" w:hint="eastAsia"/>
          <w:b/>
          <w:color w:val="000000"/>
        </w:rPr>
        <w:t xml:space="preserve">　　</w:t>
      </w:r>
    </w:p>
    <w:p w14:paraId="6DAE7165"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b/>
          <w:color w:val="000000"/>
        </w:rPr>
        <w:t>一、双方的责任</w:t>
      </w:r>
    </w:p>
    <w:p w14:paraId="58411239"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1.1应严格遵守国家关于建设工程的有关法律、法规，相关政策，以及廉政建设的各项规定。</w:t>
      </w:r>
    </w:p>
    <w:p w14:paraId="5364E926"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1.2严格执行建设工程合同文件，自觉按合同办事。</w:t>
      </w:r>
    </w:p>
    <w:p w14:paraId="61514BD7"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1.3各项活动必须坚持公开、公平、公正、诚信、透明的原则(除法律法规另有规定者外)，不得为获取不正当的利益，损害国家、集体和对方利益，不得违反建设工程管理的规章制度。</w:t>
      </w:r>
    </w:p>
    <w:p w14:paraId="06D76CAC"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1.4发现对方在业务活动中有违规、违纪、违法行为的，应及时提醒对方，情节严重的，应向其上级主管部门或纪检监察、司法等有关机关举报。</w:t>
      </w:r>
      <w:r>
        <w:rPr>
          <w:rFonts w:ascii="宋体" w:hAnsi="宋体" w:hint="eastAsia"/>
          <w:b/>
          <w:color w:val="000000"/>
        </w:rPr>
        <w:t xml:space="preserve">　　</w:t>
      </w:r>
    </w:p>
    <w:p w14:paraId="1170B5BD"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b/>
          <w:color w:val="000000"/>
        </w:rPr>
        <w:t>二、发包人责任</w:t>
      </w:r>
    </w:p>
    <w:p w14:paraId="2BF8D06E"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发包人的领导和从事该建设工程项目的工作人员，在工程建设的事前、事中、事后应遵守以下规定：</w:t>
      </w:r>
    </w:p>
    <w:p w14:paraId="0360CB5B"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2.1不得向承包人和相关单位索要或接受回扣、礼金、有价证券、贵重物品和好处费、感谢费等。</w:t>
      </w:r>
    </w:p>
    <w:p w14:paraId="336608CC"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2.2不得在承包人和相关单位报销任何应由发包人或个人支付的费用。</w:t>
      </w:r>
    </w:p>
    <w:p w14:paraId="6C6C506D"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2.3不得要求、暗示或接受承包人和相关单位为个人装修住房、婚丧嫁娶、配偶子女的工作安排以及出国(境)、旅游等提供方便。</w:t>
      </w:r>
    </w:p>
    <w:p w14:paraId="12564908"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2.4不得参加有可能影响公正执行公务的承包人和相关单位的宴请、健身、娱乐等活动。</w:t>
      </w:r>
    </w:p>
    <w:p w14:paraId="133C6CE2"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2.5不得向承包人和相关单位介绍或为配偶、子女、亲属参与同发包人工程建设管理合同有关的业务活动；不得以任何理由要求承包人和相关单位使用某种产品、材料和设备。</w:t>
      </w:r>
      <w:r>
        <w:rPr>
          <w:rFonts w:ascii="宋体" w:hAnsi="宋体" w:hint="eastAsia"/>
          <w:b/>
          <w:color w:val="000000"/>
        </w:rPr>
        <w:t xml:space="preserve">　　</w:t>
      </w:r>
    </w:p>
    <w:p w14:paraId="1029DDB1"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b/>
          <w:color w:val="000000"/>
        </w:rPr>
        <w:t>三、承包人责任</w:t>
      </w:r>
    </w:p>
    <w:p w14:paraId="312A7CA2"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应与发包人保持正常的业务交往，按照有关法律法规和程序开展业务工作，严格执行工程建设的有关方针、政策，执行工程建设强制性标准，并遵守以下规定：</w:t>
      </w:r>
    </w:p>
    <w:p w14:paraId="45FC2892"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3.1不得以任何理由向发包人及其工作人员索要、接受或赠送礼金、有价证券、贵重物品及回扣、好处费、感谢费等。</w:t>
      </w:r>
    </w:p>
    <w:p w14:paraId="75AD3B15"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3.2不得以任何理由为发包人和相关单位报销应由对方或个人支付的费用。</w:t>
      </w:r>
    </w:p>
    <w:p w14:paraId="11C090DD"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3.3不得接受或暗示为发包人、相关单位或个人装修住房、婚丧嫁娶、配偶子女的工作安排以及出国(境)、旅游等提供方便。</w:t>
      </w:r>
    </w:p>
    <w:p w14:paraId="2382280F"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color w:val="000000"/>
        </w:rPr>
        <w:lastRenderedPageBreak/>
        <w:t xml:space="preserve">　　3.4不得以任何理由为发包人、相关单位或个人组织有可能影响公正执行公务的宴请、健身、娱乐等活动。</w:t>
      </w:r>
      <w:r>
        <w:rPr>
          <w:rFonts w:ascii="宋体" w:hAnsi="宋体" w:hint="eastAsia"/>
          <w:b/>
          <w:color w:val="000000"/>
        </w:rPr>
        <w:t xml:space="preserve">　　</w:t>
      </w:r>
    </w:p>
    <w:p w14:paraId="53477CA6"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b/>
          <w:color w:val="000000"/>
        </w:rPr>
        <w:t>四、违约责任</w:t>
      </w:r>
    </w:p>
    <w:p w14:paraId="7885C4CB"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4.1发包人工作人员有违反本责任书第一、二条责任行为的，依据有关法律、法规给</w:t>
      </w:r>
      <w:proofErr w:type="gramStart"/>
      <w:r>
        <w:rPr>
          <w:rFonts w:ascii="宋体" w:hAnsi="宋体" w:hint="eastAsia"/>
          <w:color w:val="000000"/>
        </w:rPr>
        <w:t>予处理</w:t>
      </w:r>
      <w:proofErr w:type="gramEnd"/>
      <w:r>
        <w:rPr>
          <w:rFonts w:ascii="宋体" w:hAnsi="宋体" w:hint="eastAsia"/>
          <w:color w:val="000000"/>
        </w:rPr>
        <w:t>；涉嫌犯罪的，移交司法机关追究刑事责任；给承包人单位造成经济损失的，应予以赔偿。</w:t>
      </w:r>
    </w:p>
    <w:p w14:paraId="3EDB8D71"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4.2承包人工作人员有违反本责任书第一、三条责任行为的，依据有关法律法规处理；涉嫌犯罪的，移交司法机关追究刑事责任；给发包人单位造成经济损失的，应予以赔偿。</w:t>
      </w:r>
    </w:p>
    <w:p w14:paraId="07CDFEE5"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4.3本责任书作为建设工程合同的组成部分，与建设工程合同具有同等法律效力。经双方签署后立即生效。</w:t>
      </w:r>
      <w:r>
        <w:rPr>
          <w:rFonts w:ascii="宋体" w:hAnsi="宋体" w:hint="eastAsia"/>
          <w:b/>
          <w:color w:val="000000"/>
        </w:rPr>
        <w:t xml:space="preserve">　　</w:t>
      </w:r>
    </w:p>
    <w:p w14:paraId="04B85EAD"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b/>
          <w:color w:val="000000"/>
        </w:rPr>
        <w:t>五、责任书有效期</w:t>
      </w:r>
    </w:p>
    <w:p w14:paraId="3014D144"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color w:val="000000"/>
        </w:rPr>
        <w:t xml:space="preserve">　　本责任书的有效期为双方签署之日起至该工程项目竣工验收合格时止。</w:t>
      </w:r>
    </w:p>
    <w:p w14:paraId="29ACDCF2" w14:textId="77777777" w:rsidR="000100D0" w:rsidRDefault="004B0FB1">
      <w:pPr>
        <w:widowControl/>
        <w:snapToGrid w:val="0"/>
        <w:spacing w:line="400" w:lineRule="exact"/>
        <w:jc w:val="left"/>
        <w:textAlignment w:val="baseline"/>
        <w:rPr>
          <w:rFonts w:ascii="宋体" w:hAnsi="宋体"/>
          <w:b/>
          <w:color w:val="000000"/>
          <w:sz w:val="20"/>
        </w:rPr>
      </w:pPr>
      <w:r>
        <w:rPr>
          <w:rFonts w:ascii="宋体" w:hAnsi="宋体" w:hint="eastAsia"/>
          <w:b/>
          <w:color w:val="000000"/>
        </w:rPr>
        <w:t>六、责任书份数</w:t>
      </w:r>
    </w:p>
    <w:p w14:paraId="67A4EF14"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　　本责任书一式二份，发包人承包人各执一份，具有同等效力。</w:t>
      </w:r>
    </w:p>
    <w:p w14:paraId="3D74B0D3" w14:textId="77777777" w:rsidR="000100D0" w:rsidRDefault="000100D0">
      <w:pPr>
        <w:widowControl/>
        <w:snapToGrid w:val="0"/>
        <w:spacing w:line="400" w:lineRule="exact"/>
        <w:jc w:val="left"/>
        <w:textAlignment w:val="baseline"/>
        <w:rPr>
          <w:rFonts w:ascii="宋体" w:hAnsi="宋体"/>
          <w:color w:val="000000"/>
          <w:sz w:val="20"/>
        </w:rPr>
      </w:pPr>
    </w:p>
    <w:p w14:paraId="40B07155" w14:textId="77777777" w:rsidR="000100D0" w:rsidRDefault="000100D0">
      <w:pPr>
        <w:widowControl/>
        <w:snapToGrid w:val="0"/>
        <w:spacing w:line="400" w:lineRule="exact"/>
        <w:jc w:val="left"/>
        <w:textAlignment w:val="baseline"/>
        <w:rPr>
          <w:rFonts w:ascii="宋体" w:hAnsi="宋体"/>
          <w:color w:val="000000"/>
          <w:sz w:val="20"/>
        </w:rPr>
      </w:pPr>
    </w:p>
    <w:p w14:paraId="4BF8AC2F" w14:textId="77777777" w:rsidR="000100D0" w:rsidRDefault="000100D0">
      <w:pPr>
        <w:widowControl/>
        <w:snapToGrid w:val="0"/>
        <w:spacing w:line="400" w:lineRule="exact"/>
        <w:jc w:val="left"/>
        <w:textAlignment w:val="baseline"/>
        <w:rPr>
          <w:rFonts w:ascii="宋体" w:hAnsi="宋体"/>
          <w:color w:val="000000"/>
          <w:sz w:val="20"/>
        </w:rPr>
      </w:pPr>
    </w:p>
    <w:p w14:paraId="1DF26CE7"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发包人：　　　　　　　　　　　(公章)　　承包人：　　　　　　　　　　　(公章)</w:t>
      </w:r>
    </w:p>
    <w:p w14:paraId="7848ADFC"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法定地址：　　　　　　　　　　　　　　　法定地址：　　　　　　　　　　</w:t>
      </w:r>
    </w:p>
    <w:p w14:paraId="1747951C"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法定代表人或其</w:t>
      </w:r>
      <w:proofErr w:type="gramStart"/>
      <w:r>
        <w:rPr>
          <w:rFonts w:ascii="宋体" w:hAnsi="宋体" w:hint="eastAsia"/>
          <w:color w:val="000000"/>
        </w:rPr>
        <w:t xml:space="preserve">　　　　　　　　　　　　　</w:t>
      </w:r>
      <w:proofErr w:type="gramEnd"/>
      <w:r>
        <w:rPr>
          <w:rFonts w:ascii="宋体" w:hAnsi="宋体" w:hint="eastAsia"/>
          <w:color w:val="000000"/>
        </w:rPr>
        <w:t>法定代表人或其</w:t>
      </w:r>
    </w:p>
    <w:p w14:paraId="303010B0"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委托代理人：　　　　　　　　　(签字)　　委托代理人：　　　　　　　　　(签字)</w:t>
      </w:r>
    </w:p>
    <w:p w14:paraId="3EFD0EA6"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电话：　　　　　　　　　　　　　　　　　电话：　　　　　　　　　　　　</w:t>
      </w:r>
    </w:p>
    <w:p w14:paraId="0D27C090"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传真：　　　　　　　　　　　　　　　　　传真：　　　　　　　　　　　　</w:t>
      </w:r>
    </w:p>
    <w:p w14:paraId="49130803"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电子邮箱：　　　　　　　　　　　　　　　电子邮箱：　　　　　　　　　　</w:t>
      </w:r>
    </w:p>
    <w:p w14:paraId="7A2741AA"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开户银行：　　　　　　　　　　　　　　　开户银行：　　　　　　　　　　</w:t>
      </w:r>
    </w:p>
    <w:p w14:paraId="4F0F0A26" w14:textId="77777777" w:rsidR="000100D0" w:rsidRDefault="004B0FB1">
      <w:pPr>
        <w:widowControl/>
        <w:snapToGrid w:val="0"/>
        <w:spacing w:line="400" w:lineRule="exact"/>
        <w:jc w:val="left"/>
        <w:textAlignment w:val="baseline"/>
        <w:rPr>
          <w:rFonts w:ascii="宋体" w:hAnsi="宋体"/>
          <w:color w:val="000000"/>
          <w:sz w:val="20"/>
        </w:rPr>
      </w:pPr>
      <w:proofErr w:type="gramStart"/>
      <w:r>
        <w:rPr>
          <w:rFonts w:ascii="宋体" w:hAnsi="宋体" w:hint="eastAsia"/>
          <w:color w:val="000000"/>
        </w:rPr>
        <w:t>帐号</w:t>
      </w:r>
      <w:proofErr w:type="gramEnd"/>
      <w:r>
        <w:rPr>
          <w:rFonts w:ascii="宋体" w:hAnsi="宋体" w:hint="eastAsia"/>
          <w:color w:val="000000"/>
        </w:rPr>
        <w:t xml:space="preserve">：　　　　　　　　　　　　　　　　　</w:t>
      </w:r>
      <w:proofErr w:type="gramStart"/>
      <w:r>
        <w:rPr>
          <w:rFonts w:ascii="宋体" w:hAnsi="宋体" w:hint="eastAsia"/>
          <w:color w:val="000000"/>
        </w:rPr>
        <w:t>帐号</w:t>
      </w:r>
      <w:proofErr w:type="gramEnd"/>
      <w:r>
        <w:rPr>
          <w:rFonts w:ascii="宋体" w:hAnsi="宋体" w:hint="eastAsia"/>
          <w:color w:val="000000"/>
        </w:rPr>
        <w:t xml:space="preserve">：　　　　　　　　　　　　</w:t>
      </w:r>
    </w:p>
    <w:p w14:paraId="0F052328"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 xml:space="preserve">邮政编码：　　　　　　　　　　　　　　　邮政编码：　</w:t>
      </w:r>
    </w:p>
    <w:p w14:paraId="532276B8" w14:textId="77777777" w:rsidR="000100D0" w:rsidRDefault="000100D0">
      <w:pPr>
        <w:widowControl/>
        <w:snapToGrid w:val="0"/>
        <w:jc w:val="left"/>
        <w:textAlignment w:val="baseline"/>
        <w:rPr>
          <w:rFonts w:ascii="宋体" w:hAnsi="宋体"/>
          <w:color w:val="000000"/>
          <w:sz w:val="20"/>
        </w:rPr>
      </w:pPr>
    </w:p>
    <w:p w14:paraId="6C314BBB" w14:textId="77777777" w:rsidR="000100D0" w:rsidRDefault="000100D0">
      <w:pPr>
        <w:widowControl/>
        <w:snapToGrid w:val="0"/>
        <w:jc w:val="left"/>
        <w:textAlignment w:val="baseline"/>
        <w:rPr>
          <w:rFonts w:ascii="宋体" w:hAnsi="宋体"/>
          <w:color w:val="000000"/>
          <w:sz w:val="20"/>
        </w:rPr>
      </w:pPr>
    </w:p>
    <w:p w14:paraId="3A332B70" w14:textId="77777777" w:rsidR="000100D0" w:rsidRDefault="000100D0">
      <w:pPr>
        <w:widowControl/>
        <w:snapToGrid w:val="0"/>
        <w:jc w:val="left"/>
        <w:textAlignment w:val="baseline"/>
        <w:rPr>
          <w:rFonts w:ascii="宋体" w:hAnsi="宋体"/>
          <w:color w:val="000000"/>
          <w:sz w:val="20"/>
        </w:rPr>
      </w:pPr>
    </w:p>
    <w:p w14:paraId="58162DBF" w14:textId="77777777" w:rsidR="000100D0" w:rsidRDefault="000100D0">
      <w:pPr>
        <w:widowControl/>
        <w:snapToGrid w:val="0"/>
        <w:spacing w:before="16" w:line="360" w:lineRule="auto"/>
        <w:jc w:val="left"/>
        <w:textAlignment w:val="baseline"/>
        <w:rPr>
          <w:rFonts w:ascii="宋体" w:hAnsi="宋体" w:cs="宋体"/>
          <w:b/>
          <w:color w:val="000000"/>
          <w:kern w:val="0"/>
          <w:sz w:val="20"/>
          <w:szCs w:val="21"/>
        </w:rPr>
      </w:pPr>
    </w:p>
    <w:p w14:paraId="65E5CBDB" w14:textId="77777777" w:rsidR="000100D0" w:rsidRDefault="000100D0">
      <w:pPr>
        <w:widowControl/>
        <w:snapToGrid w:val="0"/>
        <w:spacing w:before="16" w:line="360" w:lineRule="auto"/>
        <w:jc w:val="left"/>
        <w:textAlignment w:val="baseline"/>
        <w:rPr>
          <w:rFonts w:ascii="宋体" w:hAnsi="宋体" w:cs="宋体"/>
          <w:b/>
          <w:color w:val="000000"/>
          <w:kern w:val="0"/>
          <w:sz w:val="20"/>
          <w:szCs w:val="21"/>
        </w:rPr>
      </w:pPr>
    </w:p>
    <w:p w14:paraId="3BCA77BC" w14:textId="77777777" w:rsidR="000100D0" w:rsidRDefault="000100D0">
      <w:pPr>
        <w:widowControl/>
        <w:snapToGrid w:val="0"/>
        <w:spacing w:before="16" w:line="360" w:lineRule="auto"/>
        <w:jc w:val="left"/>
        <w:textAlignment w:val="baseline"/>
        <w:rPr>
          <w:rFonts w:ascii="宋体" w:hAnsi="宋体" w:cs="宋体"/>
          <w:b/>
          <w:color w:val="000000"/>
          <w:kern w:val="0"/>
          <w:sz w:val="20"/>
          <w:szCs w:val="21"/>
        </w:rPr>
      </w:pPr>
    </w:p>
    <w:p w14:paraId="616045B4" w14:textId="77777777" w:rsidR="000100D0" w:rsidRDefault="000100D0">
      <w:pPr>
        <w:widowControl/>
        <w:snapToGrid w:val="0"/>
        <w:spacing w:before="16" w:line="360" w:lineRule="auto"/>
        <w:jc w:val="left"/>
        <w:textAlignment w:val="baseline"/>
        <w:rPr>
          <w:rFonts w:ascii="宋体" w:hAnsi="宋体" w:cs="宋体"/>
          <w:b/>
          <w:color w:val="000000"/>
          <w:kern w:val="0"/>
          <w:sz w:val="20"/>
          <w:szCs w:val="21"/>
        </w:rPr>
      </w:pPr>
    </w:p>
    <w:p w14:paraId="455F057F" w14:textId="77777777" w:rsidR="000100D0" w:rsidRDefault="000100D0">
      <w:pPr>
        <w:widowControl/>
        <w:snapToGrid w:val="0"/>
        <w:spacing w:before="16" w:line="360" w:lineRule="auto"/>
        <w:jc w:val="left"/>
        <w:textAlignment w:val="baseline"/>
        <w:rPr>
          <w:rFonts w:ascii="宋体" w:hAnsi="宋体" w:cs="宋体"/>
          <w:b/>
          <w:color w:val="000000"/>
          <w:kern w:val="0"/>
          <w:sz w:val="20"/>
          <w:szCs w:val="21"/>
        </w:rPr>
      </w:pPr>
    </w:p>
    <w:p w14:paraId="6962C3AF" w14:textId="77777777" w:rsidR="000100D0" w:rsidRDefault="000100D0">
      <w:pPr>
        <w:widowControl/>
        <w:snapToGrid w:val="0"/>
        <w:spacing w:before="16" w:line="360" w:lineRule="auto"/>
        <w:jc w:val="left"/>
        <w:textAlignment w:val="baseline"/>
        <w:rPr>
          <w:rFonts w:ascii="宋体" w:hAnsi="宋体" w:cs="宋体"/>
          <w:b/>
          <w:color w:val="000000"/>
          <w:kern w:val="0"/>
          <w:sz w:val="20"/>
          <w:szCs w:val="21"/>
        </w:rPr>
      </w:pPr>
    </w:p>
    <w:p w14:paraId="0CF9F5A8" w14:textId="77777777" w:rsidR="000100D0" w:rsidRDefault="000100D0">
      <w:pPr>
        <w:pStyle w:val="a0"/>
        <w:snapToGrid w:val="0"/>
        <w:textAlignment w:val="baseline"/>
        <w:rPr>
          <w:rFonts w:ascii="宋体" w:hAnsi="宋体"/>
          <w:color w:val="000000"/>
        </w:rPr>
      </w:pPr>
    </w:p>
    <w:p w14:paraId="6C51E2C7" w14:textId="77777777" w:rsidR="000100D0" w:rsidRDefault="000100D0">
      <w:pPr>
        <w:widowControl/>
        <w:snapToGrid w:val="0"/>
        <w:spacing w:before="16" w:line="360" w:lineRule="auto"/>
        <w:jc w:val="left"/>
        <w:textAlignment w:val="baseline"/>
        <w:rPr>
          <w:rFonts w:ascii="宋体" w:hAnsi="宋体" w:cs="宋体"/>
          <w:b/>
          <w:color w:val="000000"/>
          <w:kern w:val="0"/>
          <w:sz w:val="20"/>
          <w:szCs w:val="21"/>
        </w:rPr>
      </w:pPr>
    </w:p>
    <w:p w14:paraId="1A2E6676" w14:textId="77777777" w:rsidR="000100D0" w:rsidRDefault="004B0FB1">
      <w:pPr>
        <w:widowControl/>
        <w:snapToGrid w:val="0"/>
        <w:spacing w:line="360" w:lineRule="auto"/>
        <w:jc w:val="left"/>
        <w:textAlignment w:val="baseline"/>
        <w:rPr>
          <w:rFonts w:ascii="宋体" w:hAnsi="宋体"/>
          <w:color w:val="000000"/>
          <w:sz w:val="20"/>
        </w:rPr>
      </w:pPr>
      <w:bookmarkStart w:id="514" w:name="_Toc62133486"/>
      <w:r>
        <w:rPr>
          <w:rFonts w:ascii="宋体" w:hAnsi="宋体" w:hint="eastAsia"/>
          <w:color w:val="000000"/>
        </w:rPr>
        <w:lastRenderedPageBreak/>
        <w:t>附件五：</w:t>
      </w:r>
      <w:bookmarkEnd w:id="514"/>
    </w:p>
    <w:p w14:paraId="011D6F26" w14:textId="77777777" w:rsidR="000100D0" w:rsidRDefault="004B0FB1">
      <w:pPr>
        <w:widowControl/>
        <w:snapToGrid w:val="0"/>
        <w:spacing w:line="420" w:lineRule="exact"/>
        <w:jc w:val="center"/>
        <w:textAlignment w:val="baseline"/>
        <w:rPr>
          <w:rFonts w:ascii="宋体" w:hAnsi="宋体" w:cs="宋体"/>
          <w:b/>
          <w:bCs/>
          <w:color w:val="000000"/>
          <w:sz w:val="28"/>
          <w:szCs w:val="28"/>
        </w:rPr>
      </w:pPr>
      <w:r>
        <w:rPr>
          <w:rFonts w:ascii="宋体" w:hAnsi="宋体" w:cs="宋体" w:hint="eastAsia"/>
          <w:b/>
          <w:bCs/>
          <w:color w:val="000000"/>
          <w:sz w:val="28"/>
          <w:szCs w:val="28"/>
        </w:rPr>
        <w:t>安全生产合同</w:t>
      </w:r>
    </w:p>
    <w:p w14:paraId="613DB3B5" w14:textId="77777777" w:rsidR="000100D0" w:rsidRDefault="000100D0">
      <w:pPr>
        <w:widowControl/>
        <w:snapToGrid w:val="0"/>
        <w:spacing w:line="420" w:lineRule="exact"/>
        <w:ind w:firstLineChars="200" w:firstLine="400"/>
        <w:jc w:val="left"/>
        <w:textAlignment w:val="baseline"/>
        <w:rPr>
          <w:rFonts w:ascii="宋体" w:hAnsi="宋体" w:cs="宋体"/>
          <w:color w:val="000000"/>
          <w:sz w:val="20"/>
          <w:szCs w:val="21"/>
        </w:rPr>
      </w:pPr>
    </w:p>
    <w:p w14:paraId="17241BB9"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为在安全管理工作，本项目发包人</w:t>
      </w:r>
      <w:r>
        <w:rPr>
          <w:rFonts w:ascii="宋体" w:hAnsi="宋体" w:cs="宋体" w:hint="eastAsia"/>
          <w:color w:val="000000"/>
          <w:szCs w:val="21"/>
          <w:u w:val="single" w:color="000000"/>
        </w:rPr>
        <w:t>重庆</w:t>
      </w:r>
      <w:proofErr w:type="gramStart"/>
      <w:r>
        <w:rPr>
          <w:rFonts w:ascii="宋体" w:hAnsi="宋体" w:cs="宋体"/>
          <w:color w:val="000000"/>
          <w:szCs w:val="21"/>
          <w:u w:val="single" w:color="000000"/>
        </w:rPr>
        <w:t>两江</w:t>
      </w:r>
      <w:r>
        <w:rPr>
          <w:rFonts w:ascii="宋体" w:hAnsi="宋体" w:cs="宋体" w:hint="eastAsia"/>
          <w:color w:val="000000"/>
          <w:szCs w:val="21"/>
          <w:u w:val="single" w:color="000000"/>
        </w:rPr>
        <w:t>新区</w:t>
      </w:r>
      <w:proofErr w:type="gramEnd"/>
      <w:r>
        <w:rPr>
          <w:rFonts w:ascii="宋体" w:hAnsi="宋体" w:cs="宋体"/>
          <w:color w:val="000000"/>
          <w:szCs w:val="21"/>
          <w:u w:val="single" w:color="000000"/>
        </w:rPr>
        <w:t>水土高新技术产业园建设投资有限公司</w:t>
      </w:r>
      <w:r>
        <w:rPr>
          <w:rFonts w:ascii="宋体" w:hAnsi="宋体" w:cs="宋体" w:hint="eastAsia"/>
          <w:color w:val="000000"/>
          <w:szCs w:val="21"/>
        </w:rPr>
        <w:t>（以下简称“发包人”）与承包人</w:t>
      </w:r>
      <w:r>
        <w:rPr>
          <w:rFonts w:ascii="宋体" w:hAnsi="宋体" w:cs="宋体" w:hint="eastAsia"/>
          <w:color w:val="000000"/>
          <w:szCs w:val="21"/>
          <w:u w:val="single" w:color="000000"/>
        </w:rPr>
        <w:t xml:space="preserve">（全称）            </w:t>
      </w:r>
      <w:r>
        <w:rPr>
          <w:rFonts w:ascii="宋体" w:hAnsi="宋体" w:cs="宋体" w:hint="eastAsia"/>
          <w:color w:val="000000"/>
          <w:szCs w:val="21"/>
        </w:rPr>
        <w:t>（以下简称“承包人”）特此签订安全生产合同：</w:t>
      </w:r>
    </w:p>
    <w:p w14:paraId="5F483589"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一、发包人职责</w:t>
      </w:r>
    </w:p>
    <w:p w14:paraId="703AC4D9"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1．严格遵守国家有关安全生产的法律法规，认真执行工程承包合同中的有关安全要求。</w:t>
      </w:r>
    </w:p>
    <w:p w14:paraId="199EB13F"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2．按照“安全第一、预防为主”和坚持“管生产必须管安全”的原则进行安全生产管理，做到生产与安全工作同时计划、布置、检查、总结和评比。</w:t>
      </w:r>
    </w:p>
    <w:p w14:paraId="78026D77"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3．重要的安全设施必须坚持与主体工程“三同时”的原则，即：同时设计、审批，同时施工，同时验收，投入使用。</w:t>
      </w:r>
    </w:p>
    <w:p w14:paraId="102E552F"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4．定期召开安全生产调度会，及时传达中央及地方有关安全生产的精神。</w:t>
      </w:r>
    </w:p>
    <w:p w14:paraId="5C86B5BA"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5．组织对承包人施工现场安全生产检查，监督承包人及时处理发现的各项安全隐患。</w:t>
      </w:r>
    </w:p>
    <w:p w14:paraId="36F68F9D"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二、承包人职责（应参照建筑工程进行修订）</w:t>
      </w:r>
    </w:p>
    <w:p w14:paraId="2BF05B38"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1．严格遵守国家有关安全生产的法律法规、交通部颁发的《公路工程施工安全技术规程》（JTJ 076—95）和《公路筑养路机械操作规程》有关安全生产的规定，认真执行工程承包合现中的有安全要求。</w:t>
      </w:r>
    </w:p>
    <w:p w14:paraId="3EE83D60"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E875108"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3．建立健全安全生产责任制。从派往项目实施的项目经理到生产工人（包括临时雇请的民工）的安全生产管理系统必须做到纵向到底，一环不漏；各职能部门、人员的安全生产责任</w:t>
      </w:r>
      <w:proofErr w:type="gramStart"/>
      <w:r>
        <w:rPr>
          <w:rFonts w:ascii="宋体" w:hAnsi="宋体" w:cs="宋体" w:hint="eastAsia"/>
          <w:color w:val="000000"/>
          <w:szCs w:val="21"/>
        </w:rPr>
        <w:t>制做</w:t>
      </w:r>
      <w:proofErr w:type="gramEnd"/>
      <w:r>
        <w:rPr>
          <w:rFonts w:ascii="宋体" w:hAnsi="宋体" w:cs="宋体" w:hint="eastAsia"/>
          <w:color w:val="000000"/>
          <w:szCs w:val="21"/>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83C92D8"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4．承包人在任何时候都应采取各种合理的预防措施，防止其员工发生任何违法、违禁、暴力或妨碍治安的行为。</w:t>
      </w:r>
    </w:p>
    <w:p w14:paraId="26DA5AE3"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21DD77F4"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84F9C0A"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lastRenderedPageBreak/>
        <w:t>7．操作人员上岗，必须按规定穿戴防护用品。施工负责人和安全检查员应随时检查劳动防护用品的穿戴情况，不按规定穿戴防护用品的人员不得上岗。</w:t>
      </w:r>
    </w:p>
    <w:p w14:paraId="312201A7"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8．所有施工机具设备和高空作业的设备均应定期检查，并有安全员的签字记录，保证其经常处于完好状态；不合格的机具、设备和劳动保护用品严禁使用。</w:t>
      </w:r>
    </w:p>
    <w:p w14:paraId="00A62B3B"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9．施工中采用新技术、新工艺、新设备、新材料时，必须制定相应的安全技术措施，施工现场必须具有相关的安全标志牌。</w:t>
      </w:r>
    </w:p>
    <w:p w14:paraId="01D51575"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6A4E49F" w14:textId="77777777" w:rsidR="000100D0" w:rsidRDefault="004B0FB1">
      <w:pPr>
        <w:widowControl/>
        <w:snapToGrid w:val="0"/>
        <w:spacing w:line="400" w:lineRule="exact"/>
        <w:jc w:val="left"/>
        <w:textAlignment w:val="baseline"/>
        <w:rPr>
          <w:rFonts w:ascii="宋体" w:hAnsi="宋体" w:cs="宋体"/>
          <w:b/>
          <w:color w:val="000000"/>
          <w:sz w:val="20"/>
          <w:szCs w:val="21"/>
        </w:rPr>
      </w:pPr>
      <w:r>
        <w:rPr>
          <w:rFonts w:ascii="宋体" w:hAnsi="宋体" w:cs="宋体" w:hint="eastAsia"/>
          <w:b/>
          <w:color w:val="000000"/>
          <w:szCs w:val="21"/>
        </w:rPr>
        <w:t>三、违约责任</w:t>
      </w:r>
    </w:p>
    <w:p w14:paraId="5EE39929" w14:textId="77777777" w:rsidR="000100D0" w:rsidRDefault="004B0FB1">
      <w:pPr>
        <w:widowControl/>
        <w:snapToGrid w:val="0"/>
        <w:spacing w:line="400" w:lineRule="exact"/>
        <w:ind w:firstLineChars="200" w:firstLine="420"/>
        <w:jc w:val="left"/>
        <w:textAlignment w:val="baseline"/>
        <w:rPr>
          <w:rFonts w:ascii="宋体" w:hAnsi="宋体" w:cs="宋体"/>
          <w:color w:val="000000"/>
          <w:sz w:val="20"/>
          <w:szCs w:val="21"/>
        </w:rPr>
      </w:pPr>
      <w:r>
        <w:rPr>
          <w:rFonts w:ascii="宋体" w:hAnsi="宋体" w:cs="宋体" w:hint="eastAsia"/>
          <w:color w:val="000000"/>
          <w:szCs w:val="21"/>
        </w:rPr>
        <w:t>如因发包人或承包人违约造成安全事故，将依法追究责任。</w:t>
      </w:r>
    </w:p>
    <w:p w14:paraId="5C77B2FA" w14:textId="77777777" w:rsidR="000100D0" w:rsidRDefault="004B0FB1">
      <w:pPr>
        <w:widowControl/>
        <w:snapToGrid w:val="0"/>
        <w:spacing w:line="400" w:lineRule="exact"/>
        <w:ind w:firstLine="480"/>
        <w:jc w:val="left"/>
        <w:textAlignment w:val="baseline"/>
        <w:rPr>
          <w:rFonts w:ascii="宋体" w:hAnsi="宋体" w:cs="宋体"/>
          <w:color w:val="000000"/>
          <w:sz w:val="20"/>
          <w:szCs w:val="21"/>
        </w:rPr>
      </w:pPr>
      <w:r>
        <w:rPr>
          <w:rFonts w:ascii="宋体" w:hAnsi="宋体" w:cs="宋体" w:hint="eastAsia"/>
          <w:color w:val="000000"/>
          <w:szCs w:val="21"/>
        </w:rPr>
        <w:t>本合同正本一式二份，</w:t>
      </w:r>
      <w:r>
        <w:rPr>
          <w:rFonts w:ascii="宋体" w:hAnsi="宋体" w:hint="eastAsia"/>
          <w:color w:val="000000"/>
        </w:rPr>
        <w:t>发包人承包人各执一份，具有同等效力</w:t>
      </w:r>
      <w:r>
        <w:rPr>
          <w:rFonts w:ascii="宋体" w:hAnsi="宋体" w:cs="宋体" w:hint="eastAsia"/>
          <w:color w:val="000000"/>
          <w:szCs w:val="21"/>
        </w:rPr>
        <w:t>。由双方法定代表人或其授权的代理人签署与加盖公章后生效，全部工程竣工验收后失效。当正本与副本的内容不一致时，以正本为准。</w:t>
      </w:r>
    </w:p>
    <w:p w14:paraId="771A0F09" w14:textId="77777777" w:rsidR="000100D0" w:rsidRDefault="004B0FB1">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发包人：（盖章）</w:t>
      </w:r>
      <w:r>
        <w:rPr>
          <w:rFonts w:ascii="宋体" w:hAnsi="宋体" w:cs="宋体"/>
          <w:color w:val="000000"/>
          <w:szCs w:val="21"/>
        </w:rPr>
        <w:t xml:space="preserve">                 </w:t>
      </w:r>
      <w:r>
        <w:rPr>
          <w:rFonts w:ascii="宋体" w:hAnsi="宋体" w:cs="宋体" w:hint="eastAsia"/>
          <w:color w:val="000000"/>
          <w:szCs w:val="21"/>
        </w:rPr>
        <w:t xml:space="preserve">           承包人：（全称）（盖章）</w:t>
      </w:r>
    </w:p>
    <w:p w14:paraId="3DBFD3E4" w14:textId="77777777" w:rsidR="000100D0" w:rsidRDefault="004B0FB1">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法定代表人：                                  法定代表人：</w:t>
      </w:r>
    </w:p>
    <w:p w14:paraId="0330A2FB" w14:textId="77777777" w:rsidR="000100D0" w:rsidRDefault="004B0FB1">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或其委托代理人：（职务）                      或其委托代理人：（职务）</w:t>
      </w:r>
    </w:p>
    <w:p w14:paraId="7BE91FCB" w14:textId="77777777" w:rsidR="000100D0" w:rsidRDefault="000100D0">
      <w:pPr>
        <w:widowControl/>
        <w:snapToGrid w:val="0"/>
        <w:spacing w:line="400" w:lineRule="exact"/>
        <w:jc w:val="left"/>
        <w:textAlignment w:val="baseline"/>
        <w:rPr>
          <w:rFonts w:ascii="宋体" w:hAnsi="宋体" w:cs="宋体"/>
          <w:color w:val="000000"/>
          <w:sz w:val="20"/>
          <w:szCs w:val="21"/>
        </w:rPr>
      </w:pPr>
    </w:p>
    <w:p w14:paraId="397599D2" w14:textId="77777777" w:rsidR="000100D0" w:rsidRDefault="004B0FB1">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（姓名）                                     （姓名）</w:t>
      </w:r>
    </w:p>
    <w:p w14:paraId="6F9AED6B" w14:textId="77777777" w:rsidR="000100D0" w:rsidRDefault="004B0FB1">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（签字）                                     （签字）</w:t>
      </w:r>
    </w:p>
    <w:p w14:paraId="259323CC" w14:textId="77777777" w:rsidR="000100D0" w:rsidRDefault="004B0FB1">
      <w:pPr>
        <w:widowControl/>
        <w:tabs>
          <w:tab w:val="left" w:pos="4560"/>
        </w:tabs>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地址：                                        地址：</w:t>
      </w:r>
    </w:p>
    <w:p w14:paraId="18D121C1" w14:textId="77777777" w:rsidR="000100D0" w:rsidRDefault="004B0FB1">
      <w:pPr>
        <w:widowControl/>
        <w:snapToGrid w:val="0"/>
        <w:spacing w:line="400" w:lineRule="exact"/>
        <w:jc w:val="left"/>
        <w:textAlignment w:val="baseline"/>
        <w:rPr>
          <w:rFonts w:ascii="宋体" w:hAnsi="宋体" w:cs="宋体"/>
          <w:color w:val="000000"/>
          <w:sz w:val="20"/>
          <w:szCs w:val="21"/>
        </w:rPr>
      </w:pPr>
      <w:r>
        <w:rPr>
          <w:rFonts w:ascii="宋体" w:hAnsi="宋体" w:cs="宋体" w:hint="eastAsia"/>
          <w:color w:val="000000"/>
          <w:szCs w:val="21"/>
        </w:rPr>
        <w:t>电话：                                        电话：</w:t>
      </w:r>
    </w:p>
    <w:p w14:paraId="2A089805"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日期：                                        日期：</w:t>
      </w:r>
    </w:p>
    <w:p w14:paraId="26BCC66B" w14:textId="77777777" w:rsidR="000100D0" w:rsidRDefault="004B0FB1">
      <w:pPr>
        <w:widowControl/>
        <w:snapToGrid w:val="0"/>
        <w:spacing w:line="400" w:lineRule="exact"/>
        <w:jc w:val="left"/>
        <w:textAlignment w:val="baseline"/>
        <w:rPr>
          <w:rFonts w:ascii="宋体" w:hAnsi="宋体"/>
          <w:color w:val="000000"/>
          <w:sz w:val="20"/>
        </w:rPr>
      </w:pPr>
      <w:r>
        <w:rPr>
          <w:rFonts w:ascii="宋体" w:hAnsi="宋体" w:hint="eastAsia"/>
          <w:color w:val="000000"/>
        </w:rPr>
        <w:t>发包人监督单位：（全称）（盖章）                  承包人监督单位：（全称）（盖章）</w:t>
      </w:r>
    </w:p>
    <w:p w14:paraId="3314BF1A" w14:textId="77777777" w:rsidR="000100D0" w:rsidRDefault="000100D0">
      <w:pPr>
        <w:widowControl/>
        <w:snapToGrid w:val="0"/>
        <w:spacing w:line="420" w:lineRule="exact"/>
        <w:jc w:val="left"/>
        <w:textAlignment w:val="baseline"/>
        <w:rPr>
          <w:rFonts w:ascii="宋体" w:hAnsi="宋体"/>
          <w:color w:val="000000"/>
          <w:sz w:val="20"/>
        </w:rPr>
      </w:pPr>
    </w:p>
    <w:p w14:paraId="3DF4262E" w14:textId="77777777" w:rsidR="000100D0" w:rsidRDefault="000100D0">
      <w:pPr>
        <w:widowControl/>
        <w:snapToGrid w:val="0"/>
        <w:spacing w:line="420" w:lineRule="exact"/>
        <w:jc w:val="left"/>
        <w:textAlignment w:val="baseline"/>
        <w:rPr>
          <w:rFonts w:ascii="宋体" w:hAnsi="宋体"/>
          <w:color w:val="000000"/>
          <w:sz w:val="20"/>
        </w:rPr>
      </w:pPr>
    </w:p>
    <w:p w14:paraId="5A699577" w14:textId="77777777" w:rsidR="000100D0" w:rsidRDefault="000100D0">
      <w:pPr>
        <w:widowControl/>
        <w:snapToGrid w:val="0"/>
        <w:spacing w:line="420" w:lineRule="exact"/>
        <w:jc w:val="left"/>
        <w:textAlignment w:val="baseline"/>
        <w:rPr>
          <w:rFonts w:ascii="宋体" w:hAnsi="宋体"/>
          <w:color w:val="000000"/>
          <w:sz w:val="20"/>
        </w:rPr>
      </w:pPr>
    </w:p>
    <w:p w14:paraId="1F97DF82" w14:textId="77777777" w:rsidR="000100D0" w:rsidRDefault="000100D0">
      <w:pPr>
        <w:widowControl/>
        <w:snapToGrid w:val="0"/>
        <w:spacing w:line="420" w:lineRule="exact"/>
        <w:jc w:val="left"/>
        <w:textAlignment w:val="baseline"/>
        <w:rPr>
          <w:rFonts w:ascii="宋体" w:hAnsi="宋体"/>
          <w:color w:val="000000"/>
          <w:sz w:val="20"/>
        </w:rPr>
      </w:pPr>
    </w:p>
    <w:p w14:paraId="20663992" w14:textId="77777777" w:rsidR="000100D0" w:rsidRDefault="000100D0">
      <w:pPr>
        <w:widowControl/>
        <w:snapToGrid w:val="0"/>
        <w:spacing w:line="420" w:lineRule="exact"/>
        <w:jc w:val="left"/>
        <w:textAlignment w:val="baseline"/>
        <w:rPr>
          <w:rFonts w:ascii="宋体" w:hAnsi="宋体"/>
          <w:color w:val="000000"/>
          <w:sz w:val="20"/>
        </w:rPr>
      </w:pPr>
    </w:p>
    <w:p w14:paraId="0CBB6A7D" w14:textId="77777777" w:rsidR="000100D0" w:rsidRDefault="000100D0">
      <w:pPr>
        <w:widowControl/>
        <w:snapToGrid w:val="0"/>
        <w:spacing w:line="420" w:lineRule="exact"/>
        <w:jc w:val="left"/>
        <w:textAlignment w:val="baseline"/>
        <w:rPr>
          <w:rFonts w:ascii="宋体" w:hAnsi="宋体"/>
          <w:color w:val="000000"/>
          <w:sz w:val="20"/>
        </w:rPr>
      </w:pPr>
    </w:p>
    <w:p w14:paraId="0CF0E5BA" w14:textId="77777777" w:rsidR="000100D0" w:rsidRDefault="000100D0">
      <w:pPr>
        <w:widowControl/>
        <w:snapToGrid w:val="0"/>
        <w:spacing w:line="420" w:lineRule="exact"/>
        <w:jc w:val="left"/>
        <w:textAlignment w:val="baseline"/>
        <w:rPr>
          <w:rFonts w:ascii="宋体" w:hAnsi="宋体"/>
          <w:color w:val="000000"/>
          <w:sz w:val="20"/>
        </w:rPr>
      </w:pPr>
    </w:p>
    <w:p w14:paraId="10A9B969" w14:textId="77777777" w:rsidR="000100D0" w:rsidRDefault="000100D0">
      <w:pPr>
        <w:pStyle w:val="a0"/>
        <w:snapToGrid w:val="0"/>
        <w:textAlignment w:val="baseline"/>
        <w:rPr>
          <w:rFonts w:ascii="宋体" w:hAnsi="宋体"/>
          <w:color w:val="000000"/>
        </w:rPr>
      </w:pPr>
    </w:p>
    <w:p w14:paraId="5A3AA465" w14:textId="77777777" w:rsidR="000100D0" w:rsidRDefault="000100D0">
      <w:pPr>
        <w:widowControl/>
        <w:snapToGrid w:val="0"/>
        <w:spacing w:line="420" w:lineRule="exact"/>
        <w:jc w:val="left"/>
        <w:textAlignment w:val="baseline"/>
        <w:rPr>
          <w:rFonts w:ascii="宋体" w:hAnsi="宋体"/>
          <w:color w:val="000000"/>
          <w:sz w:val="20"/>
        </w:rPr>
      </w:pPr>
    </w:p>
    <w:p w14:paraId="16C199D3" w14:textId="77777777" w:rsidR="000100D0" w:rsidRDefault="000100D0">
      <w:pPr>
        <w:widowControl/>
        <w:snapToGrid w:val="0"/>
        <w:spacing w:line="420" w:lineRule="exact"/>
        <w:jc w:val="left"/>
        <w:textAlignment w:val="baseline"/>
        <w:rPr>
          <w:rFonts w:ascii="宋体" w:hAnsi="宋体"/>
          <w:color w:val="000000"/>
          <w:sz w:val="20"/>
        </w:rPr>
      </w:pPr>
    </w:p>
    <w:p w14:paraId="1C36F30B" w14:textId="77777777" w:rsidR="000100D0" w:rsidRDefault="000100D0">
      <w:pPr>
        <w:widowControl/>
        <w:snapToGrid w:val="0"/>
        <w:spacing w:line="420" w:lineRule="exact"/>
        <w:jc w:val="left"/>
        <w:textAlignment w:val="baseline"/>
        <w:rPr>
          <w:rFonts w:ascii="宋体" w:hAnsi="宋体"/>
          <w:color w:val="000000"/>
          <w:sz w:val="20"/>
        </w:rPr>
      </w:pPr>
    </w:p>
    <w:p w14:paraId="0316BA1A" w14:textId="77777777" w:rsidR="000100D0" w:rsidRDefault="000100D0">
      <w:pPr>
        <w:widowControl/>
        <w:snapToGrid w:val="0"/>
        <w:spacing w:line="420" w:lineRule="exact"/>
        <w:jc w:val="left"/>
        <w:textAlignment w:val="baseline"/>
        <w:rPr>
          <w:rFonts w:ascii="宋体" w:hAnsi="宋体"/>
          <w:color w:val="000000"/>
          <w:sz w:val="20"/>
        </w:rPr>
      </w:pPr>
    </w:p>
    <w:p w14:paraId="19EE2767" w14:textId="77777777" w:rsidR="009F282E" w:rsidRDefault="009F282E" w:rsidP="009F282E">
      <w:pPr>
        <w:pStyle w:val="a0"/>
      </w:pPr>
    </w:p>
    <w:p w14:paraId="425030FA" w14:textId="77777777" w:rsidR="000100D0" w:rsidRDefault="004B0FB1">
      <w:pPr>
        <w:widowControl/>
        <w:snapToGrid w:val="0"/>
        <w:spacing w:line="288" w:lineRule="auto"/>
        <w:jc w:val="left"/>
        <w:textAlignment w:val="baseline"/>
        <w:rPr>
          <w:rFonts w:ascii="宋体" w:hAnsi="宋体"/>
          <w:color w:val="000000"/>
          <w:sz w:val="20"/>
          <w:szCs w:val="30"/>
        </w:rPr>
      </w:pPr>
      <w:r>
        <w:rPr>
          <w:rFonts w:ascii="宋体" w:hAnsi="宋体" w:hint="eastAsia"/>
          <w:color w:val="000000"/>
          <w:szCs w:val="30"/>
        </w:rPr>
        <w:lastRenderedPageBreak/>
        <w:t>附件六</w:t>
      </w:r>
    </w:p>
    <w:p w14:paraId="1973BF77" w14:textId="77777777" w:rsidR="000100D0" w:rsidRDefault="004B0FB1">
      <w:pPr>
        <w:widowControl/>
        <w:snapToGrid w:val="0"/>
        <w:spacing w:line="360" w:lineRule="auto"/>
        <w:ind w:right="900"/>
        <w:jc w:val="center"/>
        <w:textAlignment w:val="baseline"/>
        <w:rPr>
          <w:rFonts w:ascii="宋体" w:hAnsi="宋体" w:cs="宋体"/>
          <w:b/>
          <w:color w:val="000000"/>
          <w:sz w:val="28"/>
          <w:szCs w:val="28"/>
        </w:rPr>
      </w:pPr>
      <w:r>
        <w:rPr>
          <w:rFonts w:ascii="宋体" w:hAnsi="宋体" w:cs="宋体" w:hint="eastAsia"/>
          <w:b/>
          <w:color w:val="000000"/>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33080B" w14:paraId="472B2647" w14:textId="77777777">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14:paraId="0884E724"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14:paraId="6DA3F850"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14:paraId="467A03A8"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14:paraId="51EB21C4"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14:paraId="447B3EF5"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备注</w:t>
            </w:r>
          </w:p>
        </w:tc>
      </w:tr>
      <w:tr w:rsidR="0033080B" w14:paraId="46976AF9" w14:textId="77777777">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14:paraId="5D68537F" w14:textId="77777777" w:rsidR="000100D0" w:rsidRDefault="000100D0">
            <w:pPr>
              <w:widowControl/>
              <w:snapToGrid w:val="0"/>
              <w:jc w:val="left"/>
              <w:textAlignment w:val="baseline"/>
              <w:rPr>
                <w:rFonts w:ascii="宋体" w:hAnsi="宋体"/>
                <w:color w:val="000000"/>
                <w:kern w:val="0"/>
                <w:sz w:val="24"/>
              </w:rPr>
            </w:pPr>
          </w:p>
        </w:tc>
        <w:tc>
          <w:tcPr>
            <w:tcW w:w="1025" w:type="dxa"/>
            <w:vMerge/>
            <w:tcBorders>
              <w:top w:val="single" w:sz="4" w:space="0" w:color="000000"/>
              <w:left w:val="nil"/>
              <w:bottom w:val="single" w:sz="4" w:space="0" w:color="000000"/>
              <w:right w:val="single" w:sz="4" w:space="0" w:color="000000"/>
            </w:tcBorders>
            <w:vAlign w:val="center"/>
          </w:tcPr>
          <w:p w14:paraId="065829F3" w14:textId="77777777" w:rsidR="000100D0" w:rsidRDefault="000100D0">
            <w:pPr>
              <w:widowControl/>
              <w:snapToGrid w:val="0"/>
              <w:jc w:val="left"/>
              <w:textAlignment w:val="baseline"/>
              <w:rPr>
                <w:rFonts w:ascii="宋体" w:hAnsi="宋体"/>
                <w:color w:val="000000"/>
                <w:kern w:val="0"/>
                <w:sz w:val="24"/>
              </w:rPr>
            </w:pPr>
          </w:p>
        </w:tc>
        <w:tc>
          <w:tcPr>
            <w:tcW w:w="1196" w:type="dxa"/>
            <w:vMerge/>
            <w:tcBorders>
              <w:top w:val="single" w:sz="4" w:space="0" w:color="000000"/>
              <w:left w:val="nil"/>
              <w:bottom w:val="single" w:sz="4" w:space="0" w:color="000000"/>
              <w:right w:val="single" w:sz="4" w:space="0" w:color="000000"/>
            </w:tcBorders>
            <w:vAlign w:val="center"/>
          </w:tcPr>
          <w:p w14:paraId="7F4DF796" w14:textId="77777777" w:rsidR="000100D0" w:rsidRDefault="000100D0">
            <w:pPr>
              <w:widowControl/>
              <w:snapToGrid w:val="0"/>
              <w:jc w:val="left"/>
              <w:textAlignment w:val="baseline"/>
              <w:rPr>
                <w:rFonts w:ascii="宋体" w:hAnsi="宋体"/>
                <w:color w:val="000000"/>
                <w:kern w:val="0"/>
                <w:sz w:val="24"/>
              </w:rPr>
            </w:pPr>
          </w:p>
        </w:tc>
        <w:tc>
          <w:tcPr>
            <w:tcW w:w="1196" w:type="dxa"/>
            <w:tcBorders>
              <w:top w:val="single" w:sz="4" w:space="0" w:color="000000"/>
              <w:left w:val="nil"/>
              <w:bottom w:val="single" w:sz="4" w:space="0" w:color="000000"/>
              <w:right w:val="single" w:sz="4" w:space="0" w:color="000000"/>
            </w:tcBorders>
            <w:vAlign w:val="center"/>
          </w:tcPr>
          <w:p w14:paraId="6D202B0D"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14:paraId="062091C7"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级别</w:t>
            </w:r>
          </w:p>
        </w:tc>
        <w:tc>
          <w:tcPr>
            <w:tcW w:w="1344" w:type="dxa"/>
            <w:tcBorders>
              <w:top w:val="single" w:sz="4" w:space="0" w:color="000000"/>
              <w:left w:val="nil"/>
              <w:bottom w:val="single" w:sz="4" w:space="0" w:color="000000"/>
              <w:right w:val="single" w:sz="4" w:space="0" w:color="000000"/>
            </w:tcBorders>
            <w:vAlign w:val="center"/>
          </w:tcPr>
          <w:p w14:paraId="2A85431B"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证号</w:t>
            </w:r>
          </w:p>
        </w:tc>
        <w:tc>
          <w:tcPr>
            <w:tcW w:w="1077" w:type="dxa"/>
            <w:tcBorders>
              <w:top w:val="single" w:sz="4" w:space="0" w:color="000000"/>
              <w:left w:val="nil"/>
              <w:bottom w:val="single" w:sz="4" w:space="0" w:color="000000"/>
              <w:right w:val="single" w:sz="4" w:space="0" w:color="000000"/>
            </w:tcBorders>
            <w:vAlign w:val="center"/>
          </w:tcPr>
          <w:p w14:paraId="556C250B"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专业</w:t>
            </w:r>
          </w:p>
        </w:tc>
        <w:tc>
          <w:tcPr>
            <w:tcW w:w="1042" w:type="dxa"/>
            <w:tcBorders>
              <w:top w:val="single" w:sz="4" w:space="0" w:color="000000"/>
              <w:left w:val="nil"/>
              <w:bottom w:val="single" w:sz="4" w:space="0" w:color="000000"/>
              <w:right w:val="single" w:sz="4" w:space="0" w:color="000000"/>
            </w:tcBorders>
            <w:vAlign w:val="center"/>
          </w:tcPr>
          <w:p w14:paraId="30D606B7" w14:textId="77777777" w:rsidR="000100D0" w:rsidRDefault="004B0FB1">
            <w:pPr>
              <w:widowControl/>
              <w:snapToGrid w:val="0"/>
              <w:spacing w:line="360" w:lineRule="auto"/>
              <w:jc w:val="center"/>
              <w:textAlignment w:val="baseline"/>
              <w:rPr>
                <w:rFonts w:ascii="宋体" w:hAnsi="宋体"/>
                <w:color w:val="000000"/>
                <w:kern w:val="0"/>
                <w:sz w:val="24"/>
              </w:rPr>
            </w:pPr>
            <w:r>
              <w:rPr>
                <w:rFonts w:ascii="宋体" w:hAnsi="宋体" w:hint="eastAsia"/>
                <w:color w:val="000000"/>
                <w:kern w:val="0"/>
                <w:szCs w:val="21"/>
              </w:rPr>
              <w:t>养老保险</w:t>
            </w:r>
          </w:p>
        </w:tc>
        <w:tc>
          <w:tcPr>
            <w:tcW w:w="707" w:type="dxa"/>
            <w:tcBorders>
              <w:top w:val="single" w:sz="4" w:space="0" w:color="000000"/>
              <w:left w:val="nil"/>
              <w:bottom w:val="single" w:sz="4" w:space="0" w:color="000000"/>
              <w:right w:val="single" w:sz="4" w:space="0" w:color="000000"/>
            </w:tcBorders>
          </w:tcPr>
          <w:p w14:paraId="1DCC6DA7" w14:textId="77777777" w:rsidR="000100D0" w:rsidRDefault="000100D0">
            <w:pPr>
              <w:widowControl/>
              <w:snapToGrid w:val="0"/>
              <w:spacing w:line="360" w:lineRule="auto"/>
              <w:jc w:val="left"/>
              <w:textAlignment w:val="baseline"/>
              <w:rPr>
                <w:rFonts w:ascii="宋体" w:hAnsi="宋体"/>
                <w:color w:val="000000"/>
                <w:kern w:val="0"/>
                <w:sz w:val="24"/>
              </w:rPr>
            </w:pPr>
          </w:p>
        </w:tc>
      </w:tr>
      <w:tr w:rsidR="0033080B" w14:paraId="776113F6" w14:textId="77777777">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14:paraId="39EF9AFD"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14:paraId="3819AF28" w14:textId="77777777" w:rsidR="000100D0" w:rsidRDefault="000100D0">
            <w:pPr>
              <w:widowControl/>
              <w:snapToGrid w:val="0"/>
              <w:spacing w:line="360" w:lineRule="auto"/>
              <w:jc w:val="center"/>
              <w:textAlignment w:val="baseline"/>
              <w:rPr>
                <w:rFonts w:ascii="宋体" w:hAnsi="宋体"/>
                <w:b/>
                <w:color w:val="000000"/>
                <w:sz w:val="24"/>
              </w:rPr>
            </w:pPr>
          </w:p>
        </w:tc>
        <w:tc>
          <w:tcPr>
            <w:tcW w:w="1196" w:type="dxa"/>
            <w:tcBorders>
              <w:top w:val="single" w:sz="4" w:space="0" w:color="000000"/>
              <w:left w:val="nil"/>
              <w:bottom w:val="single" w:sz="4" w:space="0" w:color="000000"/>
              <w:right w:val="single" w:sz="4" w:space="0" w:color="000000"/>
            </w:tcBorders>
            <w:vAlign w:val="center"/>
          </w:tcPr>
          <w:p w14:paraId="4C6163CD"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4F3E9A3F"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2FB03682"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344" w:type="dxa"/>
            <w:tcBorders>
              <w:top w:val="single" w:sz="4" w:space="0" w:color="000000"/>
              <w:left w:val="nil"/>
              <w:bottom w:val="single" w:sz="4" w:space="0" w:color="000000"/>
              <w:right w:val="single" w:sz="4" w:space="0" w:color="000000"/>
            </w:tcBorders>
          </w:tcPr>
          <w:p w14:paraId="1627E7FB"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077" w:type="dxa"/>
            <w:tcBorders>
              <w:top w:val="single" w:sz="4" w:space="0" w:color="000000"/>
              <w:left w:val="nil"/>
              <w:bottom w:val="single" w:sz="4" w:space="0" w:color="000000"/>
              <w:right w:val="single" w:sz="4" w:space="0" w:color="000000"/>
            </w:tcBorders>
          </w:tcPr>
          <w:p w14:paraId="13FB37FE"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042" w:type="dxa"/>
            <w:tcBorders>
              <w:top w:val="single" w:sz="4" w:space="0" w:color="000000"/>
              <w:left w:val="nil"/>
              <w:bottom w:val="single" w:sz="4" w:space="0" w:color="000000"/>
              <w:right w:val="single" w:sz="4" w:space="0" w:color="000000"/>
            </w:tcBorders>
          </w:tcPr>
          <w:p w14:paraId="279FBA68"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707" w:type="dxa"/>
            <w:tcBorders>
              <w:top w:val="single" w:sz="4" w:space="0" w:color="000000"/>
              <w:left w:val="nil"/>
              <w:bottom w:val="single" w:sz="4" w:space="0" w:color="000000"/>
              <w:right w:val="single" w:sz="4" w:space="0" w:color="000000"/>
            </w:tcBorders>
          </w:tcPr>
          <w:p w14:paraId="35BEE4EC"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330FCFB9"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6247C997" w14:textId="77777777" w:rsidR="000100D0" w:rsidRDefault="000100D0">
            <w:pPr>
              <w:widowControl/>
              <w:snapToGrid w:val="0"/>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14:paraId="770D7E31" w14:textId="77777777" w:rsidR="000100D0" w:rsidRDefault="000100D0">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5BAF23EC" w14:textId="77777777" w:rsidR="000100D0" w:rsidRDefault="000100D0">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6901F3F7" w14:textId="77777777" w:rsidR="000100D0" w:rsidRDefault="000100D0">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0AF945C4" w14:textId="77777777" w:rsidR="000100D0" w:rsidRDefault="000100D0">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14:paraId="17F62D6C" w14:textId="77777777" w:rsidR="000100D0" w:rsidRDefault="000100D0">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14:paraId="5A394B12" w14:textId="77777777" w:rsidR="000100D0" w:rsidRDefault="000100D0">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14:paraId="6301CC47" w14:textId="77777777" w:rsidR="000100D0" w:rsidRDefault="000100D0">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14:paraId="5706985B"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464D7AF7"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00A0BEEF"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14:paraId="31C97852"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19199CB0"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069CC214"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46CE2297"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14:paraId="6D11C837"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14:paraId="5E3AE7E8"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14:paraId="14DF87ED"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14:paraId="5E6E3E00"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2B9F6B1E"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25731DF7"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14:paraId="4C51441A"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14:paraId="64AE7C33"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14DF99CE"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611C2F2D"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14:paraId="114ACC29"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14:paraId="7D86E934"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14:paraId="3BAD6574"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14:paraId="0619ECD5"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026DFF0D"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1DDD192B"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14:paraId="461B5419"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217615E1"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4A322790"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01249C74"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14:paraId="7492B926"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14:paraId="3BD5CAB0"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14:paraId="13CD85E7"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14:paraId="4E9698BA"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7A9C6091"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50DE4347"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14:paraId="79C7E56A"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14:paraId="04B91690"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4BA339F3"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4FF2FC7D"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14:paraId="37CD1FC0"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14:paraId="5347E882"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14:paraId="08AFA250"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14:paraId="54F29DCB"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4F71859C"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5C318320" w14:textId="77777777" w:rsidR="000100D0" w:rsidRDefault="000100D0">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tcPr>
          <w:p w14:paraId="7280448E"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tcPr>
          <w:p w14:paraId="3DD2E4F0"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5EA58DA6"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1037F791"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tcPr>
          <w:p w14:paraId="4E213C7C"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tcPr>
          <w:p w14:paraId="6C1A2D79"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tcPr>
          <w:p w14:paraId="434F5F49"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14:paraId="570755C0"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4204394A"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511F89DD" w14:textId="77777777" w:rsidR="000100D0" w:rsidRDefault="000100D0">
            <w:pPr>
              <w:widowControl/>
              <w:snapToGrid w:val="0"/>
              <w:jc w:val="center"/>
              <w:textAlignment w:val="baseline"/>
              <w:rPr>
                <w:rFonts w:ascii="宋体" w:hAnsi="宋体"/>
                <w:b/>
                <w:bCs/>
                <w:caps/>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14:paraId="41F8B51B" w14:textId="77777777" w:rsidR="000100D0" w:rsidRDefault="000100D0">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7D48B422" w14:textId="77777777" w:rsidR="000100D0" w:rsidRDefault="000100D0">
            <w:pPr>
              <w:widowControl/>
              <w:snapToGrid w:val="0"/>
              <w:jc w:val="center"/>
              <w:textAlignment w:val="baseline"/>
              <w:rPr>
                <w:rFonts w:ascii="宋体" w:hAnsi="宋体"/>
                <w:color w:val="000000"/>
                <w:sz w:val="20"/>
                <w:szCs w:val="21"/>
              </w:rPr>
            </w:pPr>
          </w:p>
        </w:tc>
        <w:tc>
          <w:tcPr>
            <w:tcW w:w="1196" w:type="dxa"/>
            <w:tcBorders>
              <w:top w:val="single" w:sz="4" w:space="0" w:color="000000"/>
              <w:left w:val="nil"/>
              <w:bottom w:val="single" w:sz="4" w:space="0" w:color="000000"/>
              <w:right w:val="single" w:sz="4" w:space="0" w:color="000000"/>
            </w:tcBorders>
            <w:vAlign w:val="center"/>
          </w:tcPr>
          <w:p w14:paraId="693368B2" w14:textId="77777777" w:rsidR="000100D0" w:rsidRDefault="000100D0">
            <w:pPr>
              <w:widowControl/>
              <w:snapToGrid w:val="0"/>
              <w:jc w:val="center"/>
              <w:textAlignment w:val="baseline"/>
              <w:rPr>
                <w:rFonts w:ascii="宋体" w:hAnsi="宋体"/>
                <w:color w:val="000000"/>
                <w:sz w:val="20"/>
                <w:szCs w:val="21"/>
              </w:rPr>
            </w:pPr>
          </w:p>
        </w:tc>
        <w:tc>
          <w:tcPr>
            <w:tcW w:w="855" w:type="dxa"/>
            <w:tcBorders>
              <w:top w:val="single" w:sz="4" w:space="0" w:color="000000"/>
              <w:left w:val="nil"/>
              <w:bottom w:val="single" w:sz="4" w:space="0" w:color="000000"/>
              <w:right w:val="single" w:sz="4" w:space="0" w:color="000000"/>
            </w:tcBorders>
            <w:vAlign w:val="center"/>
          </w:tcPr>
          <w:p w14:paraId="744467AD" w14:textId="77777777" w:rsidR="000100D0" w:rsidRDefault="000100D0">
            <w:pPr>
              <w:widowControl/>
              <w:snapToGrid w:val="0"/>
              <w:jc w:val="center"/>
              <w:textAlignment w:val="baseline"/>
              <w:rPr>
                <w:rFonts w:ascii="宋体" w:hAnsi="宋体"/>
                <w:color w:val="000000"/>
                <w:sz w:val="20"/>
                <w:szCs w:val="21"/>
              </w:rPr>
            </w:pPr>
          </w:p>
        </w:tc>
        <w:tc>
          <w:tcPr>
            <w:tcW w:w="1344" w:type="dxa"/>
            <w:tcBorders>
              <w:top w:val="single" w:sz="4" w:space="0" w:color="000000"/>
              <w:left w:val="nil"/>
              <w:bottom w:val="single" w:sz="4" w:space="0" w:color="000000"/>
              <w:right w:val="single" w:sz="4" w:space="0" w:color="000000"/>
            </w:tcBorders>
            <w:vAlign w:val="center"/>
          </w:tcPr>
          <w:p w14:paraId="7F4A5114" w14:textId="77777777" w:rsidR="000100D0" w:rsidRDefault="000100D0">
            <w:pPr>
              <w:widowControl/>
              <w:snapToGrid w:val="0"/>
              <w:jc w:val="center"/>
              <w:textAlignment w:val="baseline"/>
              <w:rPr>
                <w:rFonts w:ascii="宋体" w:hAnsi="宋体"/>
                <w:color w:val="000000"/>
                <w:sz w:val="20"/>
                <w:szCs w:val="21"/>
              </w:rPr>
            </w:pPr>
          </w:p>
        </w:tc>
        <w:tc>
          <w:tcPr>
            <w:tcW w:w="1077" w:type="dxa"/>
            <w:tcBorders>
              <w:top w:val="single" w:sz="4" w:space="0" w:color="000000"/>
              <w:left w:val="nil"/>
              <w:bottom w:val="single" w:sz="4" w:space="0" w:color="000000"/>
              <w:right w:val="single" w:sz="4" w:space="0" w:color="000000"/>
            </w:tcBorders>
            <w:vAlign w:val="center"/>
          </w:tcPr>
          <w:p w14:paraId="61156892" w14:textId="77777777" w:rsidR="000100D0" w:rsidRDefault="000100D0">
            <w:pPr>
              <w:widowControl/>
              <w:snapToGrid w:val="0"/>
              <w:jc w:val="center"/>
              <w:textAlignment w:val="baseline"/>
              <w:rPr>
                <w:rFonts w:ascii="宋体" w:hAnsi="宋体"/>
                <w:color w:val="000000"/>
                <w:sz w:val="20"/>
                <w:szCs w:val="21"/>
              </w:rPr>
            </w:pPr>
          </w:p>
        </w:tc>
        <w:tc>
          <w:tcPr>
            <w:tcW w:w="1042" w:type="dxa"/>
            <w:tcBorders>
              <w:top w:val="single" w:sz="4" w:space="0" w:color="000000"/>
              <w:left w:val="nil"/>
              <w:bottom w:val="single" w:sz="4" w:space="0" w:color="000000"/>
              <w:right w:val="single" w:sz="4" w:space="0" w:color="000000"/>
            </w:tcBorders>
            <w:vAlign w:val="center"/>
          </w:tcPr>
          <w:p w14:paraId="0D599012" w14:textId="77777777" w:rsidR="000100D0" w:rsidRDefault="000100D0">
            <w:pPr>
              <w:widowControl/>
              <w:snapToGrid w:val="0"/>
              <w:jc w:val="center"/>
              <w:textAlignment w:val="baseline"/>
              <w:rPr>
                <w:rFonts w:ascii="宋体" w:hAnsi="宋体"/>
                <w:color w:val="000000"/>
                <w:sz w:val="20"/>
                <w:szCs w:val="21"/>
              </w:rPr>
            </w:pPr>
          </w:p>
        </w:tc>
        <w:tc>
          <w:tcPr>
            <w:tcW w:w="707" w:type="dxa"/>
            <w:tcBorders>
              <w:top w:val="single" w:sz="4" w:space="0" w:color="000000"/>
              <w:left w:val="nil"/>
              <w:bottom w:val="single" w:sz="4" w:space="0" w:color="000000"/>
              <w:right w:val="single" w:sz="4" w:space="0" w:color="000000"/>
            </w:tcBorders>
          </w:tcPr>
          <w:p w14:paraId="3FF8ACA6" w14:textId="77777777" w:rsidR="000100D0" w:rsidRDefault="000100D0">
            <w:pPr>
              <w:widowControl/>
              <w:snapToGrid w:val="0"/>
              <w:spacing w:line="360" w:lineRule="auto"/>
              <w:jc w:val="center"/>
              <w:textAlignment w:val="baseline"/>
              <w:rPr>
                <w:rFonts w:ascii="宋体" w:hAnsi="宋体"/>
                <w:color w:val="000000"/>
                <w:kern w:val="0"/>
                <w:sz w:val="24"/>
              </w:rPr>
            </w:pPr>
          </w:p>
        </w:tc>
      </w:tr>
      <w:tr w:rsidR="0033080B" w14:paraId="6D50B994"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3716B5AF" w14:textId="77777777" w:rsidR="000100D0" w:rsidRDefault="000100D0">
            <w:pPr>
              <w:widowControl/>
              <w:snapToGrid w:val="0"/>
              <w:spacing w:line="360" w:lineRule="auto"/>
              <w:jc w:val="center"/>
              <w:textAlignment w:val="baseline"/>
              <w:rPr>
                <w:rFonts w:ascii="宋体" w:hAnsi="宋体"/>
                <w:color w:val="000000"/>
                <w:sz w:val="20"/>
                <w:szCs w:val="21"/>
              </w:rPr>
            </w:pPr>
          </w:p>
        </w:tc>
        <w:tc>
          <w:tcPr>
            <w:tcW w:w="1025" w:type="dxa"/>
            <w:tcBorders>
              <w:top w:val="single" w:sz="4" w:space="0" w:color="000000"/>
              <w:left w:val="nil"/>
              <w:bottom w:val="single" w:sz="4" w:space="0" w:color="000000"/>
              <w:right w:val="single" w:sz="4" w:space="0" w:color="000000"/>
            </w:tcBorders>
            <w:vAlign w:val="center"/>
          </w:tcPr>
          <w:p w14:paraId="7D44C054" w14:textId="77777777" w:rsidR="000100D0" w:rsidRDefault="000100D0">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14:paraId="51935AD7" w14:textId="77777777" w:rsidR="000100D0" w:rsidRDefault="000100D0">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14:paraId="1D10BB8E" w14:textId="77777777" w:rsidR="000100D0" w:rsidRDefault="000100D0">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14:paraId="25F7FB13" w14:textId="77777777" w:rsidR="000100D0" w:rsidRDefault="000100D0">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14:paraId="3567BC21" w14:textId="77777777" w:rsidR="000100D0" w:rsidRDefault="000100D0">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14:paraId="67A9089D" w14:textId="77777777" w:rsidR="000100D0" w:rsidRDefault="000100D0">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14:paraId="5ABC6BF0" w14:textId="77777777" w:rsidR="000100D0" w:rsidRDefault="000100D0">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14:paraId="0985CE87" w14:textId="77777777" w:rsidR="000100D0" w:rsidRDefault="000100D0">
            <w:pPr>
              <w:widowControl/>
              <w:snapToGrid w:val="0"/>
              <w:spacing w:line="360" w:lineRule="auto"/>
              <w:jc w:val="left"/>
              <w:textAlignment w:val="baseline"/>
              <w:rPr>
                <w:rFonts w:ascii="宋体" w:hAnsi="宋体" w:cs="宋体"/>
                <w:color w:val="000000"/>
                <w:kern w:val="0"/>
                <w:sz w:val="24"/>
              </w:rPr>
            </w:pPr>
          </w:p>
        </w:tc>
      </w:tr>
      <w:tr w:rsidR="0033080B" w14:paraId="474F716F"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4CEC46DF" w14:textId="77777777" w:rsidR="000100D0" w:rsidRDefault="000100D0">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14:paraId="1F67A644" w14:textId="77777777" w:rsidR="000100D0" w:rsidRDefault="000100D0">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14:paraId="66623C98" w14:textId="77777777" w:rsidR="000100D0" w:rsidRDefault="000100D0">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14:paraId="61BB6E68" w14:textId="77777777" w:rsidR="000100D0" w:rsidRDefault="000100D0">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14:paraId="6E8767CA" w14:textId="77777777" w:rsidR="000100D0" w:rsidRDefault="000100D0">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14:paraId="5BA5B2AF" w14:textId="77777777" w:rsidR="000100D0" w:rsidRDefault="000100D0">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14:paraId="7EC4B89D" w14:textId="77777777" w:rsidR="000100D0" w:rsidRDefault="000100D0">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14:paraId="5BEB6575" w14:textId="77777777" w:rsidR="000100D0" w:rsidRDefault="000100D0">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14:paraId="70A00E3F" w14:textId="77777777" w:rsidR="000100D0" w:rsidRDefault="000100D0">
            <w:pPr>
              <w:widowControl/>
              <w:snapToGrid w:val="0"/>
              <w:spacing w:line="360" w:lineRule="auto"/>
              <w:jc w:val="left"/>
              <w:textAlignment w:val="baseline"/>
              <w:rPr>
                <w:rFonts w:ascii="宋体" w:hAnsi="宋体"/>
                <w:color w:val="000000"/>
                <w:kern w:val="0"/>
                <w:sz w:val="24"/>
              </w:rPr>
            </w:pPr>
          </w:p>
        </w:tc>
      </w:tr>
      <w:tr w:rsidR="0033080B" w14:paraId="4D857DD1"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4DBF948D" w14:textId="77777777" w:rsidR="000100D0" w:rsidRDefault="000100D0">
            <w:pPr>
              <w:widowControl/>
              <w:snapToGrid w:val="0"/>
              <w:spacing w:line="360" w:lineRule="auto"/>
              <w:jc w:val="center"/>
              <w:textAlignment w:val="baseline"/>
              <w:rPr>
                <w:rFonts w:ascii="宋体" w:hAnsi="宋体"/>
                <w:color w:val="000000"/>
                <w:sz w:val="24"/>
              </w:rPr>
            </w:pPr>
          </w:p>
        </w:tc>
        <w:tc>
          <w:tcPr>
            <w:tcW w:w="1025" w:type="dxa"/>
            <w:tcBorders>
              <w:top w:val="single" w:sz="4" w:space="0" w:color="000000"/>
              <w:left w:val="nil"/>
              <w:bottom w:val="single" w:sz="4" w:space="0" w:color="000000"/>
              <w:right w:val="single" w:sz="4" w:space="0" w:color="000000"/>
            </w:tcBorders>
            <w:vAlign w:val="center"/>
          </w:tcPr>
          <w:p w14:paraId="49B2CE46" w14:textId="77777777" w:rsidR="000100D0" w:rsidRDefault="000100D0">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14:paraId="6BA0203B" w14:textId="77777777" w:rsidR="000100D0" w:rsidRDefault="000100D0">
            <w:pPr>
              <w:widowControl/>
              <w:snapToGrid w:val="0"/>
              <w:spacing w:line="360" w:lineRule="auto"/>
              <w:jc w:val="center"/>
              <w:textAlignment w:val="baseline"/>
              <w:rPr>
                <w:rFonts w:ascii="宋体" w:hAnsi="宋体"/>
                <w:color w:val="000000"/>
                <w:sz w:val="24"/>
              </w:rPr>
            </w:pPr>
          </w:p>
        </w:tc>
        <w:tc>
          <w:tcPr>
            <w:tcW w:w="1196" w:type="dxa"/>
            <w:tcBorders>
              <w:top w:val="single" w:sz="4" w:space="0" w:color="000000"/>
              <w:left w:val="nil"/>
              <w:bottom w:val="single" w:sz="4" w:space="0" w:color="000000"/>
              <w:right w:val="single" w:sz="4" w:space="0" w:color="000000"/>
            </w:tcBorders>
            <w:vAlign w:val="center"/>
          </w:tcPr>
          <w:p w14:paraId="7901583D" w14:textId="77777777" w:rsidR="000100D0" w:rsidRDefault="000100D0">
            <w:pPr>
              <w:widowControl/>
              <w:snapToGrid w:val="0"/>
              <w:spacing w:line="360" w:lineRule="auto"/>
              <w:jc w:val="center"/>
              <w:textAlignment w:val="baseline"/>
              <w:rPr>
                <w:rFonts w:ascii="宋体" w:hAnsi="宋体"/>
                <w:color w:val="000000"/>
                <w:sz w:val="24"/>
              </w:rPr>
            </w:pPr>
          </w:p>
        </w:tc>
        <w:tc>
          <w:tcPr>
            <w:tcW w:w="855" w:type="dxa"/>
            <w:tcBorders>
              <w:top w:val="single" w:sz="4" w:space="0" w:color="000000"/>
              <w:left w:val="nil"/>
              <w:bottom w:val="single" w:sz="4" w:space="0" w:color="000000"/>
              <w:right w:val="single" w:sz="4" w:space="0" w:color="000000"/>
            </w:tcBorders>
            <w:vAlign w:val="center"/>
          </w:tcPr>
          <w:p w14:paraId="43A31013" w14:textId="77777777" w:rsidR="000100D0" w:rsidRDefault="000100D0">
            <w:pPr>
              <w:widowControl/>
              <w:snapToGrid w:val="0"/>
              <w:spacing w:line="360" w:lineRule="auto"/>
              <w:jc w:val="center"/>
              <w:textAlignment w:val="baseline"/>
              <w:rPr>
                <w:rFonts w:ascii="宋体" w:hAnsi="宋体"/>
                <w:color w:val="000000"/>
                <w:sz w:val="24"/>
              </w:rPr>
            </w:pPr>
          </w:p>
        </w:tc>
        <w:tc>
          <w:tcPr>
            <w:tcW w:w="1344" w:type="dxa"/>
            <w:tcBorders>
              <w:top w:val="single" w:sz="4" w:space="0" w:color="000000"/>
              <w:left w:val="nil"/>
              <w:bottom w:val="single" w:sz="4" w:space="0" w:color="000000"/>
              <w:right w:val="single" w:sz="4" w:space="0" w:color="000000"/>
            </w:tcBorders>
            <w:vAlign w:val="center"/>
          </w:tcPr>
          <w:p w14:paraId="61AC82BD" w14:textId="77777777" w:rsidR="000100D0" w:rsidRDefault="000100D0">
            <w:pPr>
              <w:widowControl/>
              <w:snapToGrid w:val="0"/>
              <w:spacing w:line="360" w:lineRule="auto"/>
              <w:jc w:val="center"/>
              <w:textAlignment w:val="baseline"/>
              <w:rPr>
                <w:rFonts w:ascii="宋体" w:hAnsi="宋体"/>
                <w:color w:val="000000"/>
                <w:sz w:val="24"/>
              </w:rPr>
            </w:pPr>
          </w:p>
        </w:tc>
        <w:tc>
          <w:tcPr>
            <w:tcW w:w="1077" w:type="dxa"/>
            <w:tcBorders>
              <w:top w:val="single" w:sz="4" w:space="0" w:color="000000"/>
              <w:left w:val="nil"/>
              <w:bottom w:val="single" w:sz="4" w:space="0" w:color="000000"/>
              <w:right w:val="single" w:sz="4" w:space="0" w:color="000000"/>
            </w:tcBorders>
            <w:vAlign w:val="center"/>
          </w:tcPr>
          <w:p w14:paraId="322084B2" w14:textId="77777777" w:rsidR="000100D0" w:rsidRDefault="000100D0">
            <w:pPr>
              <w:widowControl/>
              <w:snapToGrid w:val="0"/>
              <w:spacing w:line="360" w:lineRule="auto"/>
              <w:jc w:val="center"/>
              <w:textAlignment w:val="baseline"/>
              <w:rPr>
                <w:rFonts w:ascii="宋体" w:hAnsi="宋体"/>
                <w:color w:val="000000"/>
                <w:sz w:val="24"/>
              </w:rPr>
            </w:pPr>
          </w:p>
        </w:tc>
        <w:tc>
          <w:tcPr>
            <w:tcW w:w="1042" w:type="dxa"/>
            <w:tcBorders>
              <w:top w:val="single" w:sz="4" w:space="0" w:color="000000"/>
              <w:left w:val="nil"/>
              <w:bottom w:val="single" w:sz="4" w:space="0" w:color="000000"/>
              <w:right w:val="single" w:sz="4" w:space="0" w:color="000000"/>
            </w:tcBorders>
            <w:vAlign w:val="center"/>
          </w:tcPr>
          <w:p w14:paraId="248F7A0E" w14:textId="77777777" w:rsidR="000100D0" w:rsidRDefault="000100D0">
            <w:pPr>
              <w:widowControl/>
              <w:snapToGrid w:val="0"/>
              <w:spacing w:line="360" w:lineRule="auto"/>
              <w:jc w:val="center"/>
              <w:textAlignment w:val="baseline"/>
              <w:rPr>
                <w:rFonts w:ascii="宋体" w:hAnsi="宋体"/>
                <w:color w:val="000000"/>
                <w:sz w:val="24"/>
              </w:rPr>
            </w:pPr>
          </w:p>
        </w:tc>
        <w:tc>
          <w:tcPr>
            <w:tcW w:w="707" w:type="dxa"/>
            <w:tcBorders>
              <w:top w:val="single" w:sz="4" w:space="0" w:color="000000"/>
              <w:left w:val="nil"/>
              <w:bottom w:val="single" w:sz="4" w:space="0" w:color="000000"/>
              <w:right w:val="single" w:sz="4" w:space="0" w:color="000000"/>
            </w:tcBorders>
          </w:tcPr>
          <w:p w14:paraId="2F4A3950" w14:textId="77777777" w:rsidR="000100D0" w:rsidRDefault="000100D0">
            <w:pPr>
              <w:widowControl/>
              <w:snapToGrid w:val="0"/>
              <w:spacing w:line="360" w:lineRule="auto"/>
              <w:jc w:val="left"/>
              <w:textAlignment w:val="baseline"/>
              <w:rPr>
                <w:rFonts w:ascii="宋体" w:hAnsi="宋体"/>
                <w:color w:val="000000"/>
                <w:kern w:val="0"/>
                <w:sz w:val="24"/>
              </w:rPr>
            </w:pPr>
          </w:p>
        </w:tc>
      </w:tr>
    </w:tbl>
    <w:p w14:paraId="153886E8" w14:textId="77777777" w:rsidR="000100D0" w:rsidRDefault="000100D0">
      <w:pPr>
        <w:widowControl/>
        <w:snapToGrid w:val="0"/>
        <w:spacing w:line="420" w:lineRule="exact"/>
        <w:jc w:val="left"/>
        <w:textAlignment w:val="baseline"/>
        <w:rPr>
          <w:rFonts w:ascii="宋体" w:hAnsi="宋体"/>
          <w:color w:val="000000"/>
          <w:sz w:val="20"/>
        </w:rPr>
      </w:pPr>
    </w:p>
    <w:p w14:paraId="349C2CCD" w14:textId="77777777" w:rsidR="000100D0" w:rsidRDefault="004B0FB1">
      <w:pPr>
        <w:widowControl/>
        <w:snapToGrid w:val="0"/>
        <w:spacing w:line="288" w:lineRule="auto"/>
        <w:jc w:val="left"/>
        <w:textAlignment w:val="baseline"/>
        <w:rPr>
          <w:rFonts w:ascii="宋体" w:hAnsi="宋体"/>
          <w:color w:val="000000"/>
          <w:sz w:val="20"/>
          <w:szCs w:val="30"/>
        </w:rPr>
      </w:pPr>
      <w:r>
        <w:rPr>
          <w:rFonts w:ascii="宋体" w:hAnsi="宋体"/>
          <w:color w:val="000000"/>
          <w:szCs w:val="30"/>
        </w:rPr>
        <w:br/>
      </w:r>
    </w:p>
    <w:p w14:paraId="666F88FD" w14:textId="77777777" w:rsidR="009F282E" w:rsidRDefault="009F282E" w:rsidP="009F282E">
      <w:pPr>
        <w:pStyle w:val="a0"/>
      </w:pPr>
    </w:p>
    <w:p w14:paraId="5FE74DEA" w14:textId="77777777" w:rsidR="009F282E" w:rsidRDefault="009F282E" w:rsidP="009F282E"/>
    <w:p w14:paraId="47A4FB73" w14:textId="77777777" w:rsidR="009F282E" w:rsidRDefault="009F282E" w:rsidP="009F282E">
      <w:pPr>
        <w:pStyle w:val="a0"/>
      </w:pPr>
    </w:p>
    <w:p w14:paraId="1F4F44C5" w14:textId="77777777" w:rsidR="009F282E" w:rsidRDefault="009F282E" w:rsidP="009F282E"/>
    <w:p w14:paraId="3F0DF2D0" w14:textId="77777777" w:rsidR="009F282E" w:rsidRDefault="009F282E" w:rsidP="009F282E">
      <w:pPr>
        <w:pStyle w:val="a0"/>
      </w:pPr>
    </w:p>
    <w:p w14:paraId="1528E6B6" w14:textId="77777777" w:rsidR="009F282E" w:rsidRDefault="009F282E" w:rsidP="009F282E"/>
    <w:p w14:paraId="5D27A317" w14:textId="77777777" w:rsidR="009F282E" w:rsidRDefault="009F282E" w:rsidP="009F282E">
      <w:pPr>
        <w:pStyle w:val="a0"/>
      </w:pPr>
    </w:p>
    <w:p w14:paraId="54A8946D" w14:textId="77777777" w:rsidR="009F282E" w:rsidRDefault="009F282E" w:rsidP="009F282E"/>
    <w:p w14:paraId="62530917" w14:textId="77777777" w:rsidR="009F282E" w:rsidRDefault="009F282E" w:rsidP="009F282E">
      <w:pPr>
        <w:pStyle w:val="a0"/>
      </w:pPr>
    </w:p>
    <w:p w14:paraId="26909BFC" w14:textId="77777777" w:rsidR="009F282E" w:rsidRDefault="009F282E" w:rsidP="009F282E"/>
    <w:p w14:paraId="14BCEA37" w14:textId="77777777" w:rsidR="009F282E" w:rsidRDefault="009F282E" w:rsidP="009F282E">
      <w:pPr>
        <w:pStyle w:val="a0"/>
      </w:pPr>
    </w:p>
    <w:p w14:paraId="2E720763" w14:textId="77777777" w:rsidR="009F282E" w:rsidRDefault="009F282E" w:rsidP="009F282E"/>
    <w:p w14:paraId="67923EC6" w14:textId="77777777" w:rsidR="009F282E" w:rsidRDefault="009F282E" w:rsidP="009F282E">
      <w:pPr>
        <w:pStyle w:val="a0"/>
      </w:pPr>
    </w:p>
    <w:p w14:paraId="707F1BA7" w14:textId="77777777" w:rsidR="009F282E" w:rsidRDefault="009F282E" w:rsidP="009F282E"/>
    <w:p w14:paraId="5754BAD2" w14:textId="77777777" w:rsidR="009F282E" w:rsidRDefault="009F282E" w:rsidP="009F282E">
      <w:pPr>
        <w:pStyle w:val="a0"/>
      </w:pPr>
    </w:p>
    <w:p w14:paraId="688FEC85" w14:textId="77777777" w:rsidR="009F282E" w:rsidRPr="009F282E" w:rsidRDefault="009F282E" w:rsidP="009F282E"/>
    <w:p w14:paraId="42A85B8A" w14:textId="77777777" w:rsidR="000100D0" w:rsidRDefault="004B0FB1">
      <w:pPr>
        <w:snapToGrid w:val="0"/>
        <w:spacing w:line="288" w:lineRule="auto"/>
        <w:jc w:val="left"/>
        <w:textAlignment w:val="baseline"/>
        <w:rPr>
          <w:rFonts w:ascii="宋体" w:hAnsi="宋体"/>
          <w:color w:val="000000"/>
          <w:sz w:val="20"/>
        </w:rPr>
      </w:pPr>
      <w:r>
        <w:rPr>
          <w:rFonts w:ascii="宋体" w:hAnsi="宋体" w:hint="eastAsia"/>
          <w:color w:val="000000"/>
          <w:szCs w:val="30"/>
        </w:rPr>
        <w:lastRenderedPageBreak/>
        <w:t>附件七</w:t>
      </w:r>
    </w:p>
    <w:p w14:paraId="4FCC8F07" w14:textId="77777777" w:rsidR="000100D0" w:rsidRDefault="004B0FB1">
      <w:pPr>
        <w:widowControl/>
        <w:snapToGrid w:val="0"/>
        <w:spacing w:line="400" w:lineRule="exact"/>
        <w:ind w:right="900"/>
        <w:jc w:val="center"/>
        <w:textAlignment w:val="baseline"/>
        <w:rPr>
          <w:rFonts w:ascii="宋体" w:hAnsi="宋体"/>
          <w:b/>
          <w:color w:val="000000"/>
          <w:sz w:val="28"/>
          <w:szCs w:val="28"/>
        </w:rPr>
      </w:pPr>
      <w:r>
        <w:rPr>
          <w:rFonts w:ascii="宋体" w:hAnsi="宋体" w:hint="eastAsia"/>
          <w:b/>
          <w:color w:val="000000"/>
          <w:sz w:val="28"/>
          <w:szCs w:val="28"/>
        </w:rPr>
        <w:t>防范建设项目转包和违法分包管理责任书</w:t>
      </w:r>
    </w:p>
    <w:p w14:paraId="7597EDD6"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深入治理当前存在的承包单位转包、违法分包工程、挂靠资质、拖欠民工工资及劳务纠纷等问题；为保障</w:t>
      </w:r>
      <w:proofErr w:type="gramStart"/>
      <w:r>
        <w:rPr>
          <w:rFonts w:ascii="宋体" w:hAnsi="宋体" w:hint="eastAsia"/>
          <w:color w:val="000000"/>
          <w:szCs w:val="21"/>
        </w:rPr>
        <w:t>两江新区</w:t>
      </w:r>
      <w:proofErr w:type="gramEnd"/>
      <w:r>
        <w:rPr>
          <w:rFonts w:ascii="宋体" w:hAnsi="宋体" w:hint="eastAsia"/>
          <w:color w:val="000000"/>
          <w:szCs w:val="21"/>
        </w:rPr>
        <w:t>社会稳定、工程质量和施工安全；为维护两江工业开发区健康良好、规范有序的建筑市场秩序，重庆</w:t>
      </w:r>
      <w:proofErr w:type="gramStart"/>
      <w:r>
        <w:rPr>
          <w:rFonts w:ascii="宋体" w:hAnsi="宋体" w:hint="eastAsia"/>
          <w:color w:val="000000"/>
          <w:szCs w:val="21"/>
        </w:rPr>
        <w:t>两江新区</w:t>
      </w:r>
      <w:proofErr w:type="gramEnd"/>
      <w:r>
        <w:rPr>
          <w:rFonts w:ascii="宋体" w:hAnsi="宋体" w:hint="eastAsia"/>
          <w:color w:val="000000"/>
          <w:szCs w:val="21"/>
        </w:rPr>
        <w:t>水土高新技术产业园建设投资有限公司（以下简称“公司”）</w:t>
      </w:r>
      <w:proofErr w:type="gramStart"/>
      <w:r>
        <w:rPr>
          <w:rFonts w:ascii="宋体" w:hAnsi="宋体" w:hint="eastAsia"/>
          <w:color w:val="000000"/>
          <w:szCs w:val="21"/>
        </w:rPr>
        <w:t>特</w:t>
      </w:r>
      <w:proofErr w:type="gramEnd"/>
      <w:r>
        <w:rPr>
          <w:rFonts w:ascii="宋体" w:hAnsi="宋体" w:hint="eastAsia"/>
          <w:color w:val="000000"/>
          <w:szCs w:val="21"/>
        </w:rPr>
        <w:t>与项目承包单位在招投标阶段为比选申请人、中选后为中选人、签订合同后为承包单位，以下同）签订本责任书。</w:t>
      </w:r>
    </w:p>
    <w:p w14:paraId="608C12F7"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一、承包单位管理责任和应尽的义务。</w:t>
      </w:r>
    </w:p>
    <w:p w14:paraId="78C0810B" w14:textId="77777777" w:rsidR="000100D0" w:rsidRDefault="004B0FB1">
      <w:pPr>
        <w:widowControl/>
        <w:shd w:val="clear" w:color="auto" w:fill="FFFFFF"/>
        <w:tabs>
          <w:tab w:val="left" w:pos="720"/>
        </w:tabs>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14:paraId="0C2371BE" w14:textId="77777777" w:rsidR="000100D0" w:rsidRDefault="004B0FB1">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hint="eastAsia"/>
          <w:color w:val="000000"/>
          <w:szCs w:val="21"/>
        </w:rPr>
        <w:t>（二）招投标及合同签订管理</w:t>
      </w:r>
    </w:p>
    <w:p w14:paraId="46CF4B7B" w14:textId="77777777" w:rsidR="000100D0" w:rsidRDefault="004B0FB1">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hint="eastAsia"/>
          <w:color w:val="000000"/>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14:paraId="198F9623"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（三）履约管理</w:t>
      </w:r>
    </w:p>
    <w:p w14:paraId="347F7822"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、承包单位必须</w:t>
      </w:r>
      <w:proofErr w:type="gramStart"/>
      <w:r>
        <w:rPr>
          <w:rFonts w:ascii="宋体" w:hAnsi="宋体" w:hint="eastAsia"/>
          <w:color w:val="000000"/>
          <w:szCs w:val="21"/>
        </w:rPr>
        <w:t>依法和</w:t>
      </w:r>
      <w:proofErr w:type="gramEnd"/>
      <w:r>
        <w:rPr>
          <w:rFonts w:ascii="宋体" w:hAnsi="宋体" w:hint="eastAsia"/>
          <w:color w:val="000000"/>
          <w:szCs w:val="21"/>
        </w:rPr>
        <w:t>合同约定成立项目部，公司予以监督并取得项目部的成立文件、承包单位对项目部组成人员的任命文件以及项目经理执业资格证书、“三类人员”安全生产考核合格证书等留档存查；</w:t>
      </w:r>
    </w:p>
    <w:p w14:paraId="19308BC4"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承包单位项目部的组成人员存在以下情形，经公司批准后，可用比选申请文件或合同文件中载明的备选人员进行更换，否则承包单位将不准更换项目部的组成人员：</w:t>
      </w:r>
    </w:p>
    <w:p w14:paraId="766EA8C1"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）拟派人员重伤、死亡；</w:t>
      </w:r>
    </w:p>
    <w:p w14:paraId="0E4CEA0E" w14:textId="77777777" w:rsidR="000100D0" w:rsidRDefault="004B0FB1">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）拟派人员因涉嫌犯罪或诉讼而被有关执法机关限制人身自由；</w:t>
      </w:r>
    </w:p>
    <w:p w14:paraId="37BBCAF7" w14:textId="77777777" w:rsidR="000100D0" w:rsidRDefault="004B0FB1">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）拟派人员因突发性重大事件（如地震等自然灾害、非典等疫情、骚乱等社会非正常事件）不能到位；</w:t>
      </w:r>
    </w:p>
    <w:p w14:paraId="3A664231" w14:textId="77777777" w:rsidR="000100D0" w:rsidRDefault="004B0FB1">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）拟派人员执业资格因各种原因不再满足竞争性比</w:t>
      </w:r>
      <w:proofErr w:type="gramStart"/>
      <w:r>
        <w:rPr>
          <w:rFonts w:ascii="宋体" w:hAnsi="宋体" w:hint="eastAsia"/>
          <w:color w:val="000000"/>
          <w:szCs w:val="21"/>
        </w:rPr>
        <w:t>选文件</w:t>
      </w:r>
      <w:proofErr w:type="gramEnd"/>
      <w:r>
        <w:rPr>
          <w:rFonts w:ascii="宋体" w:hAnsi="宋体" w:hint="eastAsia"/>
          <w:color w:val="000000"/>
          <w:szCs w:val="21"/>
        </w:rPr>
        <w:t>规定的最低资格要求。</w:t>
      </w:r>
    </w:p>
    <w:p w14:paraId="00063130" w14:textId="77777777" w:rsidR="000100D0" w:rsidRDefault="004B0FB1">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公司对承包单位项目部的组成人员不满意，要求承包单位更换的不受上述限制。</w:t>
      </w:r>
    </w:p>
    <w:p w14:paraId="0899BAAF"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、承包单位必须严格执行项目部项目经理负责制，履行如下条款并报公司备案：</w:t>
      </w:r>
    </w:p>
    <w:p w14:paraId="0C9B808E" w14:textId="77777777" w:rsidR="000100D0" w:rsidRDefault="004B0FB1">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）承包单位对项目部人员的考勤记录，合同文件中的项目人员是否确实在岗；</w:t>
      </w:r>
    </w:p>
    <w:p w14:paraId="449F7277" w14:textId="77777777" w:rsidR="000100D0" w:rsidRDefault="004B0FB1">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）施工所需机械设备是否确实属承包单位（或合法的分包单位，下同）自有或由其租用；</w:t>
      </w:r>
    </w:p>
    <w:p w14:paraId="33F70D53" w14:textId="77777777" w:rsidR="000100D0" w:rsidRDefault="004B0FB1">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）承包单位实际使用的账户是否确属承包单位，资金流动是否在承包单位的账户外流动，农民工是否由承包单位直接管理，是否存在拖欠民工工资、劳务纠纷问题等。</w:t>
      </w:r>
    </w:p>
    <w:p w14:paraId="27C70577" w14:textId="77777777" w:rsidR="000100D0" w:rsidRDefault="004B0FB1">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）对于分包项目，要进行严格监管（是否存在质量、安全隐患，分包合同执行是否严格规范）。</w:t>
      </w:r>
    </w:p>
    <w:p w14:paraId="192977AE" w14:textId="77777777" w:rsidR="000100D0" w:rsidRDefault="004B0FB1">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Pr>
          <w:rFonts w:ascii="宋体" w:hAnsi="宋体"/>
          <w:color w:val="000000"/>
          <w:szCs w:val="21"/>
        </w:rPr>
        <w:t>4</w:t>
      </w:r>
      <w:r>
        <w:rPr>
          <w:rFonts w:ascii="宋体" w:hAnsi="宋体" w:hint="eastAsia"/>
          <w:color w:val="000000"/>
          <w:szCs w:val="21"/>
        </w:rPr>
        <w:t>、公司严格按照合同约定支付工程款，一律不接受承包单位工程款的委托支付。</w:t>
      </w:r>
    </w:p>
    <w:p w14:paraId="66E112B1"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二、分包与违法分包</w:t>
      </w:r>
    </w:p>
    <w:p w14:paraId="63971140" w14:textId="77777777" w:rsidR="000100D0" w:rsidRDefault="004B0FB1">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color w:val="000000"/>
          <w:szCs w:val="21"/>
        </w:rPr>
        <w:t>1</w:t>
      </w:r>
      <w:r>
        <w:rPr>
          <w:rFonts w:ascii="宋体" w:hAnsi="宋体" w:hint="eastAsia"/>
          <w:color w:val="000000"/>
          <w:szCs w:val="21"/>
        </w:rPr>
        <w:t>、分包的程序和条件</w:t>
      </w:r>
    </w:p>
    <w:p w14:paraId="357DB53E" w14:textId="77777777" w:rsidR="000100D0" w:rsidRDefault="004B0FB1">
      <w:pPr>
        <w:widowControl/>
        <w:shd w:val="clear" w:color="auto" w:fill="FFFFFF"/>
        <w:snapToGrid w:val="0"/>
        <w:spacing w:line="390" w:lineRule="exact"/>
        <w:ind w:firstLineChars="196" w:firstLine="412"/>
        <w:jc w:val="left"/>
        <w:textAlignment w:val="baseline"/>
        <w:rPr>
          <w:rFonts w:ascii="宋体" w:hAnsi="宋体"/>
          <w:color w:val="000000"/>
          <w:sz w:val="2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比选申请文件以及合同中载明可以分包的工程或者经公司批准，承包单位可以将所承包的工程进行分包。分包的工程仅限于特殊性技术、特殊工艺或者涉及专利保护等要求的专项工程且只能分包给具有相应资格的单位。</w:t>
      </w:r>
    </w:p>
    <w:p w14:paraId="329EE211"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）公司拟进行分包的，应在比选申请文件中对拟分包的专项工程及规模予以明确，承包单位按竞争性比</w:t>
      </w:r>
      <w:proofErr w:type="gramStart"/>
      <w:r>
        <w:rPr>
          <w:rFonts w:ascii="宋体" w:hAnsi="宋体" w:hint="eastAsia"/>
          <w:color w:val="000000"/>
          <w:szCs w:val="21"/>
        </w:rPr>
        <w:t>选文件</w:t>
      </w:r>
      <w:proofErr w:type="gramEnd"/>
      <w:r>
        <w:rPr>
          <w:rFonts w:ascii="宋体" w:hAnsi="宋体" w:hint="eastAsia"/>
          <w:color w:val="000000"/>
          <w:szCs w:val="21"/>
        </w:rPr>
        <w:t>的规定提供分包人的相关资质、人员、业绩证明材料。</w:t>
      </w:r>
    </w:p>
    <w:p w14:paraId="14537826" w14:textId="77777777" w:rsidR="000100D0" w:rsidRDefault="004B0FB1">
      <w:pPr>
        <w:widowControl/>
        <w:shd w:val="clear" w:color="auto" w:fill="FFFFFF"/>
        <w:snapToGrid w:val="0"/>
        <w:spacing w:line="390" w:lineRule="exact"/>
        <w:ind w:firstLineChars="148" w:firstLine="311"/>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14:paraId="613518B4"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）对分包人的资格审查、签约和履约管理同本责任书中承包单位的内容。</w:t>
      </w:r>
    </w:p>
    <w:p w14:paraId="4D01957F"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、违法分包的情形及表现</w:t>
      </w:r>
    </w:p>
    <w:p w14:paraId="50D0F663"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比选申请文件以及合同中未载明分包的工程或者未经公司批准，承包单位不得将所承包的工程进行分包。承包单位出现下列行为之一的，视为违法分包：</w:t>
      </w:r>
    </w:p>
    <w:p w14:paraId="7B891837"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）承包单位未在施工现场设立项目管理机构和派驻相应人员对分包工程的施工活动实施有效管理；</w:t>
      </w:r>
    </w:p>
    <w:p w14:paraId="5572F788"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）承包单位项目部的组成人员不符合合同和招比选申请文件的规定的；</w:t>
      </w:r>
    </w:p>
    <w:p w14:paraId="368EF87E"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）承包单位未按本责任书以及合同约定将工程分包给不具备相应资格条件的单位或个人的；</w:t>
      </w:r>
    </w:p>
    <w:p w14:paraId="25DFDCAE"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）对合同文件中明确不得分包的专项工程进行分包；</w:t>
      </w:r>
    </w:p>
    <w:p w14:paraId="1821D010"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）合同文件中虽允许分包，但分包未经公司认可；</w:t>
      </w:r>
    </w:p>
    <w:p w14:paraId="6437A8E9"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）分包人以他人名义承揽分包工程；</w:t>
      </w:r>
    </w:p>
    <w:p w14:paraId="4657EE34"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）分包单位将其分包的建设工程再次分包的；</w:t>
      </w:r>
    </w:p>
    <w:p w14:paraId="365A0886"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）承包人未与分包人依法签订分包合同或者分包合同未遵循承包合同的各项原则，不满足承包合同中相应要求；</w:t>
      </w:r>
    </w:p>
    <w:p w14:paraId="3705C908"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）由其他单位或个人违规指定进行的分包；</w:t>
      </w:r>
    </w:p>
    <w:p w14:paraId="73FE1544" w14:textId="77777777" w:rsidR="000100D0" w:rsidRDefault="004B0FB1">
      <w:pPr>
        <w:widowControl/>
        <w:shd w:val="clear" w:color="auto" w:fill="FFFFFF"/>
        <w:snapToGrid w:val="0"/>
        <w:spacing w:line="390" w:lineRule="exact"/>
        <w:ind w:firstLineChars="147" w:firstLine="3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）以劳务合作为名行分包之实的行为。</w:t>
      </w:r>
    </w:p>
    <w:p w14:paraId="7582B7FA" w14:textId="77777777" w:rsidR="000100D0" w:rsidRDefault="004B0FB1">
      <w:pPr>
        <w:widowControl/>
        <w:shd w:val="clear" w:color="auto" w:fill="FFFFFF"/>
        <w:snapToGrid w:val="0"/>
        <w:spacing w:line="390" w:lineRule="exact"/>
        <w:ind w:firstLineChars="246" w:firstLine="517"/>
        <w:jc w:val="left"/>
        <w:textAlignment w:val="baseline"/>
        <w:rPr>
          <w:rFonts w:ascii="宋体" w:hAnsi="宋体"/>
          <w:color w:val="000000"/>
          <w:sz w:val="20"/>
          <w:szCs w:val="21"/>
        </w:rPr>
      </w:pPr>
      <w:r>
        <w:rPr>
          <w:rFonts w:ascii="宋体" w:hAnsi="宋体" w:hint="eastAsia"/>
          <w:color w:val="000000"/>
          <w:szCs w:val="21"/>
        </w:rPr>
        <w:t>三、转包</w:t>
      </w:r>
    </w:p>
    <w:p w14:paraId="32D8EFC7"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承包单位承包建设工程后，出现下列行为之一的视为转包：</w:t>
      </w:r>
    </w:p>
    <w:p w14:paraId="477365CE" w14:textId="77777777" w:rsidR="000100D0" w:rsidRDefault="004B0FB1">
      <w:pPr>
        <w:widowControl/>
        <w:shd w:val="clear" w:color="auto" w:fill="FFFFFF"/>
        <w:snapToGrid w:val="0"/>
        <w:spacing w:line="390" w:lineRule="exact"/>
        <w:ind w:firstLineChars="150" w:firstLine="31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）不履行合同约定的责任和义务，将中选项目全部工程转给他人；</w:t>
      </w:r>
    </w:p>
    <w:p w14:paraId="311578BD" w14:textId="77777777" w:rsidR="000100D0" w:rsidRDefault="004B0FB1">
      <w:pPr>
        <w:widowControl/>
        <w:shd w:val="clear" w:color="auto" w:fill="FFFFFF"/>
        <w:snapToGrid w:val="0"/>
        <w:spacing w:line="390" w:lineRule="exact"/>
        <w:ind w:leftChars="70" w:left="147" w:firstLineChars="50" w:firstLine="105"/>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）不履行合同约定的责任和义务，将中选项目全部工程肢解后以分包的名义分别转给他人；</w:t>
      </w:r>
    </w:p>
    <w:p w14:paraId="1FC5A987"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）不履行合同约定的责任和义务，不按</w:t>
      </w:r>
      <w:r w:rsidR="00AB4689">
        <w:rPr>
          <w:rFonts w:ascii="宋体" w:hAnsi="宋体" w:hint="eastAsia"/>
          <w:color w:val="000000"/>
          <w:kern w:val="0"/>
          <w:szCs w:val="21"/>
        </w:rPr>
        <w:t>比选申请</w:t>
      </w:r>
      <w:r>
        <w:rPr>
          <w:rFonts w:ascii="宋体" w:hAnsi="宋体" w:hint="eastAsia"/>
          <w:color w:val="000000"/>
          <w:szCs w:val="21"/>
        </w:rPr>
        <w:t>承诺和合同约定的人员组建项目部，更换后的现场管理机构的主要人员（项目经理及技术、安全、财务负责人）不是承包单位的人员，且与承包单位无合法的人事调动、任免、聘用以及社会保险关系；</w:t>
      </w:r>
    </w:p>
    <w:p w14:paraId="7D0562BA"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）项目经理执业资格证书、“三类人员”安全生产考核合格证书的持证单位必须是承包单位，正在办理变更的必须提供发证机关出具的证明文件，否则，应视为转包。该规定对分包人同样适用。</w:t>
      </w:r>
    </w:p>
    <w:p w14:paraId="52A96CBC"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）非合法分包情况下，承包单位与实际进场施工单位之间无统一的财务管理，主要材料采购不由承包单位主导，人员工资发放不由承包单位经办；</w:t>
      </w:r>
    </w:p>
    <w:p w14:paraId="48BD492E"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）非合法分包情况下，承包单位与实际进场单位之间无产权关系，现场施工机具不是承包单位自有或由其租赁。</w:t>
      </w:r>
    </w:p>
    <w:p w14:paraId="20AD3E3B"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lastRenderedPageBreak/>
        <w:t>（三）下列行为属挂靠行为：</w:t>
      </w:r>
    </w:p>
    <w:p w14:paraId="31393314"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）通过出租、出借资质证书或者收取管理费等方式允许他人以本单位名义承接工程；</w:t>
      </w:r>
    </w:p>
    <w:p w14:paraId="7A695157" w14:textId="77777777" w:rsidR="000100D0" w:rsidRDefault="004B0FB1">
      <w:pPr>
        <w:widowControl/>
        <w:shd w:val="clear" w:color="auto" w:fill="FFFFFF"/>
        <w:snapToGrid w:val="0"/>
        <w:spacing w:line="390" w:lineRule="exact"/>
        <w:ind w:leftChars="70" w:left="147" w:firstLineChars="195" w:firstLine="409"/>
        <w:jc w:val="left"/>
        <w:textAlignment w:val="baseline"/>
        <w:rPr>
          <w:rFonts w:ascii="宋体" w:hAnsi="宋体"/>
          <w:color w:val="000000"/>
          <w:sz w:val="2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）无资质证书的单位、低资质等级的单位或个人通过各种途径或方式，利用有资质证书或高资质等级单位的名义承接工程。</w:t>
      </w:r>
    </w:p>
    <w:p w14:paraId="356276F5" w14:textId="77777777" w:rsidR="000100D0" w:rsidRDefault="004B0FB1">
      <w:pPr>
        <w:widowControl/>
        <w:shd w:val="clear" w:color="auto" w:fill="FFFFFF"/>
        <w:snapToGrid w:val="0"/>
        <w:spacing w:line="390" w:lineRule="exact"/>
        <w:ind w:firstLineChars="250" w:firstLine="525"/>
        <w:jc w:val="left"/>
        <w:textAlignment w:val="baseline"/>
        <w:rPr>
          <w:rFonts w:ascii="宋体" w:hAnsi="宋体"/>
          <w:color w:val="000000"/>
          <w:sz w:val="20"/>
          <w:szCs w:val="21"/>
        </w:rPr>
      </w:pPr>
      <w:r>
        <w:rPr>
          <w:rFonts w:ascii="宋体" w:hAnsi="宋体" w:hint="eastAsia"/>
          <w:color w:val="000000"/>
          <w:szCs w:val="21"/>
        </w:rPr>
        <w:t>四、严肃查处转包和违法分包行为</w:t>
      </w:r>
    </w:p>
    <w:p w14:paraId="1D7A74B1"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14:paraId="7DDB5C0D" w14:textId="77777777" w:rsidR="000100D0" w:rsidRDefault="004B0FB1">
      <w:pPr>
        <w:widowControl/>
        <w:shd w:val="clear" w:color="auto" w:fill="FFFFFF"/>
        <w:snapToGrid w:val="0"/>
        <w:spacing w:line="390" w:lineRule="exact"/>
        <w:ind w:firstLineChars="198" w:firstLine="416"/>
        <w:jc w:val="left"/>
        <w:textAlignment w:val="baseline"/>
        <w:rPr>
          <w:rFonts w:ascii="宋体" w:hAnsi="宋体"/>
          <w:color w:val="000000"/>
          <w:sz w:val="20"/>
          <w:szCs w:val="21"/>
        </w:rPr>
      </w:pPr>
      <w:r>
        <w:rPr>
          <w:rFonts w:ascii="宋体" w:hAnsi="宋体" w:hint="eastAsia"/>
          <w:color w:val="000000"/>
          <w:szCs w:val="21"/>
        </w:rPr>
        <w:t>（二）经核实，承包单位主体资格文件，拟派项目部组成人员与承包单位没有劳动关系或者资质、资格不符合本责任书和合同约定的，取消承包单位的签约资格。</w:t>
      </w:r>
    </w:p>
    <w:p w14:paraId="63674FF0" w14:textId="77777777" w:rsidR="000100D0" w:rsidRDefault="004B0FB1">
      <w:pPr>
        <w:widowControl/>
        <w:shd w:val="clear" w:color="auto" w:fill="FFFFFF"/>
        <w:snapToGrid w:val="0"/>
        <w:spacing w:line="390" w:lineRule="exact"/>
        <w:ind w:firstLineChars="199" w:firstLine="418"/>
        <w:jc w:val="left"/>
        <w:textAlignment w:val="baseline"/>
        <w:rPr>
          <w:rFonts w:ascii="宋体" w:hAnsi="宋体"/>
          <w:color w:val="000000"/>
          <w:sz w:val="20"/>
          <w:szCs w:val="21"/>
        </w:rPr>
      </w:pPr>
      <w:r>
        <w:rPr>
          <w:rFonts w:ascii="宋体" w:hAnsi="宋体" w:hint="eastAsia"/>
          <w:color w:val="000000"/>
          <w:szCs w:val="21"/>
        </w:rPr>
        <w:t>（三）对检查发现的转包、违法分包、挂靠行为，除合同约定处罚外，要对转包、违法分包和挂靠单位进行清退，并责令承包单位进行改正，拒不改正或整改不到位的，公司有权解除合同重新发包。</w:t>
      </w:r>
    </w:p>
    <w:p w14:paraId="0D7295B7" w14:textId="77777777" w:rsidR="000100D0" w:rsidRDefault="004B0FB1">
      <w:pPr>
        <w:widowControl/>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（四）对于非合同约定或施工许可证上载明的项目经理及其他项目部组成人员签字的计量以及支付资料，公司有权拒签（收）。</w:t>
      </w:r>
    </w:p>
    <w:p w14:paraId="7FE633B1" w14:textId="77777777" w:rsidR="000100D0" w:rsidRDefault="004B0FB1">
      <w:pPr>
        <w:widowControl/>
        <w:shd w:val="clear" w:color="auto" w:fill="FFFFFF"/>
        <w:snapToGrid w:val="0"/>
        <w:spacing w:line="39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本责任书自签订之日起生效。</w:t>
      </w:r>
    </w:p>
    <w:p w14:paraId="3D59FF91" w14:textId="77777777" w:rsidR="000100D0" w:rsidRDefault="000100D0">
      <w:pPr>
        <w:widowControl/>
        <w:shd w:val="clear" w:color="auto" w:fill="FFFFFF"/>
        <w:snapToGrid w:val="0"/>
        <w:spacing w:line="390" w:lineRule="exact"/>
        <w:jc w:val="left"/>
        <w:textAlignment w:val="baseline"/>
        <w:rPr>
          <w:rFonts w:ascii="宋体" w:hAnsi="宋体"/>
          <w:color w:val="000000"/>
          <w:sz w:val="20"/>
          <w:szCs w:val="21"/>
        </w:rPr>
      </w:pPr>
    </w:p>
    <w:p w14:paraId="40AE37AA" w14:textId="77777777" w:rsidR="000100D0" w:rsidRDefault="004B0FB1">
      <w:pPr>
        <w:widowControl/>
        <w:shd w:val="clear" w:color="auto" w:fill="FFFFFF"/>
        <w:snapToGrid w:val="0"/>
        <w:spacing w:line="390" w:lineRule="exact"/>
        <w:jc w:val="left"/>
        <w:textAlignment w:val="baseline"/>
        <w:rPr>
          <w:rFonts w:ascii="宋体" w:hAnsi="宋体"/>
          <w:color w:val="000000"/>
          <w:sz w:val="20"/>
          <w:szCs w:val="21"/>
        </w:rPr>
      </w:pPr>
      <w:r>
        <w:rPr>
          <w:rFonts w:ascii="宋体" w:hAnsi="宋体" w:hint="eastAsia"/>
          <w:color w:val="000000"/>
          <w:szCs w:val="21"/>
        </w:rPr>
        <w:t>发包人：</w:t>
      </w:r>
      <w:r>
        <w:rPr>
          <w:rFonts w:ascii="宋体" w:hAnsi="宋体" w:hint="eastAsia"/>
          <w:color w:val="000000"/>
          <w:szCs w:val="21"/>
          <w:u w:val="single" w:color="000000"/>
        </w:rPr>
        <w:t>重庆</w:t>
      </w:r>
      <w:proofErr w:type="gramStart"/>
      <w:r>
        <w:rPr>
          <w:rFonts w:ascii="宋体" w:hAnsi="宋体" w:hint="eastAsia"/>
          <w:color w:val="000000"/>
          <w:szCs w:val="21"/>
          <w:u w:val="single" w:color="000000"/>
        </w:rPr>
        <w:t>两江新区</w:t>
      </w:r>
      <w:proofErr w:type="gramEnd"/>
      <w:r>
        <w:rPr>
          <w:rFonts w:ascii="宋体" w:hAnsi="宋体" w:hint="eastAsia"/>
          <w:color w:val="000000"/>
          <w:szCs w:val="21"/>
          <w:u w:val="single" w:color="000000"/>
        </w:rPr>
        <w:t>水土高新技术产业园建设投资有限公司</w:t>
      </w:r>
    </w:p>
    <w:p w14:paraId="769A545D" w14:textId="77777777" w:rsidR="000100D0" w:rsidRDefault="000100D0">
      <w:pPr>
        <w:widowControl/>
        <w:shd w:val="clear" w:color="auto" w:fill="FFFFFF"/>
        <w:snapToGrid w:val="0"/>
        <w:spacing w:line="390" w:lineRule="exact"/>
        <w:jc w:val="left"/>
        <w:textAlignment w:val="baseline"/>
        <w:rPr>
          <w:rFonts w:ascii="宋体" w:hAnsi="宋体"/>
          <w:color w:val="000000"/>
          <w:sz w:val="20"/>
          <w:szCs w:val="21"/>
        </w:rPr>
      </w:pPr>
    </w:p>
    <w:p w14:paraId="19A36B4C" w14:textId="77777777" w:rsidR="000100D0" w:rsidRDefault="004B0FB1">
      <w:pPr>
        <w:widowControl/>
        <w:snapToGrid w:val="0"/>
        <w:spacing w:line="390" w:lineRule="exact"/>
        <w:jc w:val="left"/>
        <w:textAlignment w:val="baseline"/>
        <w:rPr>
          <w:rFonts w:ascii="宋体" w:hAnsi="宋体"/>
          <w:color w:val="000000"/>
          <w:sz w:val="20"/>
          <w:szCs w:val="21"/>
          <w:u w:val="single" w:color="000000"/>
        </w:rPr>
      </w:pPr>
      <w:r>
        <w:rPr>
          <w:rFonts w:ascii="宋体" w:hAnsi="宋体" w:hint="eastAsia"/>
          <w:color w:val="000000"/>
          <w:szCs w:val="21"/>
        </w:rPr>
        <w:t>承包人：</w:t>
      </w:r>
      <w:r>
        <w:rPr>
          <w:rFonts w:ascii="宋体" w:hAnsi="宋体"/>
          <w:color w:val="000000"/>
          <w:szCs w:val="21"/>
          <w:u w:val="single" w:color="000000"/>
        </w:rPr>
        <w:t xml:space="preserve">                                              </w:t>
      </w:r>
    </w:p>
    <w:p w14:paraId="2D5811A9" w14:textId="77777777" w:rsidR="000100D0" w:rsidRDefault="004B0FB1">
      <w:pPr>
        <w:widowControl/>
        <w:snapToGrid w:val="0"/>
        <w:spacing w:line="400" w:lineRule="exact"/>
        <w:jc w:val="left"/>
        <w:textAlignment w:val="baseline"/>
        <w:rPr>
          <w:rFonts w:ascii="宋体" w:hAnsi="宋体"/>
          <w:color w:val="000000"/>
          <w:sz w:val="20"/>
          <w:szCs w:val="21"/>
        </w:rPr>
      </w:pPr>
      <w:r>
        <w:rPr>
          <w:rFonts w:ascii="宋体" w:hAnsi="宋体"/>
          <w:color w:val="000000"/>
          <w:szCs w:val="21"/>
          <w:u w:val="single" w:color="000000"/>
        </w:rPr>
        <w:br/>
      </w:r>
    </w:p>
    <w:p w14:paraId="26AA4C13" w14:textId="77777777" w:rsidR="009F282E" w:rsidRDefault="009F282E" w:rsidP="009F282E">
      <w:pPr>
        <w:pStyle w:val="a0"/>
      </w:pPr>
    </w:p>
    <w:p w14:paraId="6E3539E9" w14:textId="77777777" w:rsidR="009F282E" w:rsidRDefault="009F282E" w:rsidP="009F282E"/>
    <w:p w14:paraId="0AFB84A7" w14:textId="77777777" w:rsidR="009F282E" w:rsidRDefault="009F282E" w:rsidP="009F282E">
      <w:pPr>
        <w:pStyle w:val="a0"/>
      </w:pPr>
    </w:p>
    <w:p w14:paraId="6E1CA872" w14:textId="77777777" w:rsidR="009F282E" w:rsidRDefault="009F282E" w:rsidP="009F282E"/>
    <w:p w14:paraId="5C771CF1" w14:textId="77777777" w:rsidR="009F282E" w:rsidRDefault="009F282E" w:rsidP="009F282E">
      <w:pPr>
        <w:pStyle w:val="a0"/>
      </w:pPr>
    </w:p>
    <w:p w14:paraId="609E2962" w14:textId="77777777" w:rsidR="009F282E" w:rsidRDefault="009F282E" w:rsidP="009F282E"/>
    <w:p w14:paraId="2EA67AA8" w14:textId="77777777" w:rsidR="009F282E" w:rsidRDefault="009F282E" w:rsidP="009F282E">
      <w:pPr>
        <w:pStyle w:val="a0"/>
      </w:pPr>
    </w:p>
    <w:p w14:paraId="43BC41A5" w14:textId="77777777" w:rsidR="009F282E" w:rsidRDefault="009F282E" w:rsidP="009F282E"/>
    <w:p w14:paraId="282F1CC7" w14:textId="77777777" w:rsidR="009F282E" w:rsidRDefault="009F282E" w:rsidP="009F282E">
      <w:pPr>
        <w:pStyle w:val="a0"/>
      </w:pPr>
    </w:p>
    <w:p w14:paraId="326FBCDC" w14:textId="77777777" w:rsidR="009F282E" w:rsidRDefault="009F282E" w:rsidP="009F282E"/>
    <w:p w14:paraId="03AD111A" w14:textId="77777777" w:rsidR="009F282E" w:rsidRDefault="009F282E" w:rsidP="009F282E">
      <w:pPr>
        <w:pStyle w:val="a0"/>
      </w:pPr>
    </w:p>
    <w:p w14:paraId="2175C95F" w14:textId="77777777" w:rsidR="009F282E" w:rsidRDefault="009F282E" w:rsidP="009F282E"/>
    <w:p w14:paraId="3EBAFA75" w14:textId="77777777" w:rsidR="009F282E" w:rsidRDefault="009F282E" w:rsidP="009F282E">
      <w:pPr>
        <w:pStyle w:val="a0"/>
      </w:pPr>
    </w:p>
    <w:p w14:paraId="26273625" w14:textId="77777777" w:rsidR="009F282E" w:rsidRDefault="009F282E" w:rsidP="009F282E"/>
    <w:p w14:paraId="4954E289" w14:textId="77777777" w:rsidR="009F282E" w:rsidRDefault="009F282E" w:rsidP="009F282E">
      <w:pPr>
        <w:pStyle w:val="a0"/>
      </w:pPr>
    </w:p>
    <w:p w14:paraId="58838B58" w14:textId="77777777" w:rsidR="009F282E" w:rsidRPr="009F282E" w:rsidRDefault="009F282E" w:rsidP="009F282E"/>
    <w:p w14:paraId="4985862F" w14:textId="77777777" w:rsidR="000100D0" w:rsidRDefault="004B0FB1">
      <w:pPr>
        <w:snapToGrid w:val="0"/>
        <w:spacing w:line="400" w:lineRule="exact"/>
        <w:jc w:val="left"/>
        <w:textAlignment w:val="baseline"/>
        <w:rPr>
          <w:rFonts w:ascii="宋体" w:hAnsi="宋体"/>
          <w:color w:val="000000"/>
          <w:sz w:val="20"/>
        </w:rPr>
      </w:pPr>
      <w:r>
        <w:rPr>
          <w:rFonts w:ascii="宋体" w:hAnsi="宋体" w:hint="eastAsia"/>
          <w:color w:val="000000"/>
          <w:szCs w:val="21"/>
        </w:rPr>
        <w:lastRenderedPageBreak/>
        <w:t>附件八</w:t>
      </w:r>
    </w:p>
    <w:p w14:paraId="2279A366" w14:textId="77777777" w:rsidR="000100D0" w:rsidRDefault="004B0FB1">
      <w:pPr>
        <w:widowControl/>
        <w:snapToGrid w:val="0"/>
        <w:spacing w:line="360" w:lineRule="auto"/>
        <w:jc w:val="center"/>
        <w:textAlignment w:val="baseline"/>
        <w:rPr>
          <w:rFonts w:ascii="宋体" w:hAnsi="宋体"/>
          <w:color w:val="000000"/>
          <w:sz w:val="20"/>
          <w:szCs w:val="21"/>
        </w:rPr>
      </w:pPr>
      <w:r>
        <w:rPr>
          <w:rFonts w:ascii="宋体" w:hAnsi="宋体" w:hint="eastAsia"/>
          <w:b/>
          <w:color w:val="000000"/>
          <w:sz w:val="32"/>
          <w:szCs w:val="32"/>
        </w:rPr>
        <w:t>已标价的工程量清单（另行成册）</w:t>
      </w:r>
    </w:p>
    <w:p w14:paraId="2F7E503B" w14:textId="77777777" w:rsidR="000100D0" w:rsidRDefault="000100D0">
      <w:pPr>
        <w:widowControl/>
        <w:snapToGrid w:val="0"/>
        <w:spacing w:line="288" w:lineRule="auto"/>
        <w:jc w:val="left"/>
        <w:textAlignment w:val="baseline"/>
        <w:rPr>
          <w:rFonts w:ascii="宋体" w:hAnsi="宋体"/>
          <w:color w:val="000000"/>
          <w:sz w:val="20"/>
          <w:szCs w:val="30"/>
        </w:rPr>
      </w:pPr>
    </w:p>
    <w:p w14:paraId="1BD8A88C" w14:textId="77777777" w:rsidR="000100D0" w:rsidRDefault="000100D0">
      <w:pPr>
        <w:widowControl/>
        <w:snapToGrid w:val="0"/>
        <w:spacing w:line="288" w:lineRule="auto"/>
        <w:jc w:val="left"/>
        <w:textAlignment w:val="baseline"/>
        <w:rPr>
          <w:rFonts w:ascii="宋体" w:hAnsi="宋体"/>
          <w:color w:val="000000"/>
          <w:sz w:val="30"/>
          <w:szCs w:val="30"/>
          <w:u w:val="single" w:color="000000"/>
        </w:rPr>
      </w:pPr>
    </w:p>
    <w:p w14:paraId="61C6D6C7" w14:textId="77777777" w:rsidR="009F282E" w:rsidRDefault="009F282E" w:rsidP="009F282E">
      <w:pPr>
        <w:pStyle w:val="a0"/>
      </w:pPr>
    </w:p>
    <w:p w14:paraId="242A7AEB" w14:textId="77777777" w:rsidR="009F282E" w:rsidRDefault="009F282E" w:rsidP="009F282E"/>
    <w:p w14:paraId="0CBA4F0F" w14:textId="77777777" w:rsidR="009F282E" w:rsidRDefault="009F282E" w:rsidP="009F282E">
      <w:pPr>
        <w:pStyle w:val="a0"/>
      </w:pPr>
    </w:p>
    <w:p w14:paraId="6277A313" w14:textId="77777777" w:rsidR="009F282E" w:rsidRDefault="009F282E" w:rsidP="009F282E"/>
    <w:p w14:paraId="22B80BB0" w14:textId="77777777" w:rsidR="009F282E" w:rsidRDefault="009F282E" w:rsidP="009F282E">
      <w:pPr>
        <w:pStyle w:val="a0"/>
      </w:pPr>
    </w:p>
    <w:p w14:paraId="09A5151D" w14:textId="77777777" w:rsidR="009F282E" w:rsidRDefault="009F282E" w:rsidP="009F282E"/>
    <w:p w14:paraId="1D27B987" w14:textId="77777777" w:rsidR="009F282E" w:rsidRDefault="009F282E" w:rsidP="009F282E">
      <w:pPr>
        <w:pStyle w:val="a0"/>
      </w:pPr>
    </w:p>
    <w:p w14:paraId="1805282B" w14:textId="77777777" w:rsidR="009F282E" w:rsidRDefault="009F282E" w:rsidP="009F282E"/>
    <w:p w14:paraId="18E2AEF9" w14:textId="77777777" w:rsidR="009F282E" w:rsidRDefault="009F282E" w:rsidP="009F282E">
      <w:pPr>
        <w:pStyle w:val="a0"/>
      </w:pPr>
    </w:p>
    <w:p w14:paraId="4B5F4685" w14:textId="77777777" w:rsidR="009F282E" w:rsidRDefault="009F282E" w:rsidP="009F282E"/>
    <w:p w14:paraId="212141C6" w14:textId="77777777" w:rsidR="009F282E" w:rsidRDefault="009F282E" w:rsidP="009F282E">
      <w:pPr>
        <w:pStyle w:val="a0"/>
      </w:pPr>
    </w:p>
    <w:p w14:paraId="13E4FA29" w14:textId="77777777" w:rsidR="009F282E" w:rsidRDefault="009F282E" w:rsidP="009F282E"/>
    <w:p w14:paraId="525DB755" w14:textId="77777777" w:rsidR="009F282E" w:rsidRDefault="009F282E" w:rsidP="009F282E">
      <w:pPr>
        <w:pStyle w:val="a0"/>
      </w:pPr>
    </w:p>
    <w:p w14:paraId="704F19CF" w14:textId="77777777" w:rsidR="009F282E" w:rsidRDefault="009F282E" w:rsidP="009F282E"/>
    <w:p w14:paraId="259E038D" w14:textId="77777777" w:rsidR="009F282E" w:rsidRDefault="009F282E" w:rsidP="009F282E">
      <w:pPr>
        <w:pStyle w:val="a0"/>
      </w:pPr>
    </w:p>
    <w:p w14:paraId="39FAFAAF" w14:textId="77777777" w:rsidR="009F282E" w:rsidRDefault="009F282E" w:rsidP="009F282E"/>
    <w:p w14:paraId="6C6FE9D5" w14:textId="77777777" w:rsidR="009F282E" w:rsidRDefault="009F282E" w:rsidP="009F282E">
      <w:pPr>
        <w:pStyle w:val="a0"/>
      </w:pPr>
    </w:p>
    <w:p w14:paraId="1C6A7D8D" w14:textId="77777777" w:rsidR="009F282E" w:rsidRDefault="009F282E" w:rsidP="009F282E"/>
    <w:p w14:paraId="3C5F56BA" w14:textId="77777777" w:rsidR="009F282E" w:rsidRDefault="009F282E" w:rsidP="009F282E">
      <w:pPr>
        <w:pStyle w:val="a0"/>
      </w:pPr>
    </w:p>
    <w:p w14:paraId="308EE281" w14:textId="77777777" w:rsidR="009F282E" w:rsidRDefault="009F282E" w:rsidP="009F282E"/>
    <w:p w14:paraId="74944CE5" w14:textId="77777777" w:rsidR="009F282E" w:rsidRDefault="009F282E" w:rsidP="009F282E">
      <w:pPr>
        <w:pStyle w:val="a0"/>
      </w:pPr>
    </w:p>
    <w:p w14:paraId="7856EBD1" w14:textId="77777777" w:rsidR="009F282E" w:rsidRDefault="009F282E" w:rsidP="009F282E"/>
    <w:p w14:paraId="39A1B03B" w14:textId="77777777" w:rsidR="009F282E" w:rsidRDefault="009F282E" w:rsidP="009F282E">
      <w:pPr>
        <w:pStyle w:val="a0"/>
      </w:pPr>
    </w:p>
    <w:p w14:paraId="0AF2924A" w14:textId="77777777" w:rsidR="009F282E" w:rsidRDefault="009F282E" w:rsidP="009F282E"/>
    <w:p w14:paraId="16E2E5F8" w14:textId="77777777" w:rsidR="009F282E" w:rsidRDefault="009F282E" w:rsidP="009F282E">
      <w:pPr>
        <w:pStyle w:val="a0"/>
      </w:pPr>
    </w:p>
    <w:p w14:paraId="199D20B4" w14:textId="77777777" w:rsidR="009F282E" w:rsidRDefault="009F282E" w:rsidP="009F282E"/>
    <w:p w14:paraId="3BFC696A" w14:textId="77777777" w:rsidR="009F282E" w:rsidRDefault="009F282E" w:rsidP="009F282E">
      <w:pPr>
        <w:pStyle w:val="a0"/>
      </w:pPr>
    </w:p>
    <w:p w14:paraId="5D64E10C" w14:textId="77777777" w:rsidR="009F282E" w:rsidRDefault="009F282E" w:rsidP="009F282E"/>
    <w:p w14:paraId="021A6586" w14:textId="77777777" w:rsidR="009F282E" w:rsidRDefault="009F282E" w:rsidP="009F282E">
      <w:pPr>
        <w:pStyle w:val="a0"/>
      </w:pPr>
    </w:p>
    <w:p w14:paraId="49B58931" w14:textId="77777777" w:rsidR="009F282E" w:rsidRDefault="009F282E" w:rsidP="009F282E"/>
    <w:p w14:paraId="545CE987" w14:textId="77777777" w:rsidR="009F282E" w:rsidRDefault="009F282E" w:rsidP="009F282E">
      <w:pPr>
        <w:pStyle w:val="a0"/>
      </w:pPr>
    </w:p>
    <w:p w14:paraId="0B77D0E3" w14:textId="77777777" w:rsidR="009F282E" w:rsidRDefault="009F282E" w:rsidP="009F282E"/>
    <w:p w14:paraId="0E955D13" w14:textId="77777777" w:rsidR="009F282E" w:rsidRPr="009F282E" w:rsidRDefault="009F282E" w:rsidP="009F282E">
      <w:pPr>
        <w:pStyle w:val="a0"/>
      </w:pPr>
    </w:p>
    <w:p w14:paraId="429C3E00" w14:textId="77777777" w:rsidR="006D6859" w:rsidRDefault="006D6859">
      <w:pPr>
        <w:widowControl/>
        <w:jc w:val="left"/>
        <w:rPr>
          <w:rFonts w:ascii="宋体" w:hAnsi="宋体"/>
          <w:color w:val="000000"/>
        </w:rPr>
      </w:pPr>
      <w:r>
        <w:rPr>
          <w:rFonts w:ascii="宋体" w:hAnsi="宋体"/>
          <w:color w:val="000000"/>
        </w:rPr>
        <w:br w:type="page"/>
      </w:r>
    </w:p>
    <w:p w14:paraId="5A869B43" w14:textId="62391309" w:rsidR="000100D0" w:rsidRDefault="004B0FB1">
      <w:pPr>
        <w:snapToGrid w:val="0"/>
        <w:jc w:val="left"/>
        <w:textAlignment w:val="baseline"/>
        <w:rPr>
          <w:rFonts w:ascii="宋体" w:hAnsi="宋体"/>
          <w:color w:val="000000"/>
          <w:sz w:val="20"/>
        </w:rPr>
      </w:pPr>
      <w:r>
        <w:rPr>
          <w:rFonts w:ascii="宋体" w:hAnsi="宋体" w:hint="eastAsia"/>
          <w:color w:val="000000"/>
        </w:rPr>
        <w:lastRenderedPageBreak/>
        <w:t>附件九</w:t>
      </w:r>
    </w:p>
    <w:p w14:paraId="78FF447C" w14:textId="77777777" w:rsidR="000100D0" w:rsidRDefault="004B0FB1">
      <w:pPr>
        <w:keepLines/>
        <w:widowControl/>
        <w:snapToGrid w:val="0"/>
        <w:spacing w:before="312" w:beforeAutospacing="1" w:after="312" w:afterAutospacing="1" w:line="240" w:lineRule="exact"/>
        <w:jc w:val="center"/>
        <w:textAlignment w:val="baseline"/>
        <w:rPr>
          <w:rFonts w:ascii="宋体" w:hAnsi="宋体"/>
          <w:b/>
          <w:color w:val="000000"/>
          <w:sz w:val="32"/>
          <w:szCs w:val="32"/>
        </w:rPr>
      </w:pPr>
      <w:r>
        <w:rPr>
          <w:rFonts w:ascii="宋体" w:hAnsi="宋体" w:hint="eastAsia"/>
          <w:b/>
          <w:color w:val="000000"/>
          <w:sz w:val="32"/>
          <w:szCs w:val="32"/>
        </w:rPr>
        <w:t>其他合同文件</w:t>
      </w:r>
    </w:p>
    <w:p w14:paraId="73F33F81" w14:textId="77777777" w:rsidR="000100D0" w:rsidRDefault="004B0FB1">
      <w:pPr>
        <w:widowControl/>
        <w:snapToGrid w:val="0"/>
        <w:spacing w:line="360" w:lineRule="auto"/>
        <w:jc w:val="left"/>
        <w:textAlignment w:val="baseline"/>
        <w:rPr>
          <w:rFonts w:ascii="宋体" w:hAnsi="宋体"/>
          <w:color w:val="000000"/>
          <w:sz w:val="20"/>
          <w:szCs w:val="21"/>
        </w:rPr>
      </w:pPr>
      <w:r>
        <w:rPr>
          <w:rFonts w:ascii="宋体" w:hAnsi="宋体" w:hint="eastAsia"/>
          <w:color w:val="000000"/>
          <w:szCs w:val="21"/>
        </w:rPr>
        <w:t xml:space="preserve">1. </w:t>
      </w:r>
      <w:r>
        <w:rPr>
          <w:rFonts w:ascii="宋体" w:hAnsi="宋体" w:cs="MingLiU" w:hint="eastAsia"/>
          <w:color w:val="000000"/>
          <w:szCs w:val="21"/>
        </w:rPr>
        <w:t>《重庆两江新区水土高新技术产业园建设投资有限公司造价管理办法》</w:t>
      </w:r>
    </w:p>
    <w:p w14:paraId="55D83ECF" w14:textId="77777777" w:rsidR="000100D0" w:rsidRDefault="004B0FB1">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2.</w:t>
      </w:r>
      <w:r>
        <w:rPr>
          <w:rFonts w:ascii="宋体" w:hAnsi="宋体" w:hint="eastAsia"/>
          <w:color w:val="000000"/>
          <w:szCs w:val="21"/>
        </w:rPr>
        <w:t xml:space="preserve"> 《重庆两江新区水土高新技术产业园建设投资有限公司建设工程变更管理实施细则》</w:t>
      </w:r>
    </w:p>
    <w:p w14:paraId="63EE6A48" w14:textId="77777777" w:rsidR="000100D0" w:rsidRDefault="004B0FB1">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3.</w:t>
      </w:r>
      <w:r>
        <w:rPr>
          <w:rFonts w:ascii="宋体" w:hAnsi="宋体" w:hint="eastAsia"/>
          <w:color w:val="000000"/>
          <w:szCs w:val="21"/>
        </w:rPr>
        <w:t xml:space="preserve"> 《重庆两江新区水土高新技术产业园建设投资有限公司结（决）算管理办法（试行）》</w:t>
      </w:r>
    </w:p>
    <w:p w14:paraId="4C703940" w14:textId="77777777" w:rsidR="000100D0" w:rsidRDefault="004B0FB1">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 xml:space="preserve">4. </w:t>
      </w:r>
      <w:r>
        <w:rPr>
          <w:rFonts w:ascii="宋体" w:hAnsi="宋体" w:hint="eastAsia"/>
          <w:color w:val="000000"/>
          <w:szCs w:val="21"/>
        </w:rPr>
        <w:t>《两江新区政府投资建设工程计价条款》</w:t>
      </w:r>
    </w:p>
    <w:p w14:paraId="08513813" w14:textId="77777777" w:rsidR="000100D0" w:rsidRDefault="000100D0">
      <w:pPr>
        <w:snapToGrid w:val="0"/>
        <w:textAlignment w:val="baseline"/>
        <w:rPr>
          <w:rFonts w:ascii="宋体" w:hAnsi="宋体"/>
          <w:color w:val="000000"/>
          <w:sz w:val="20"/>
        </w:rPr>
      </w:pPr>
    </w:p>
    <w:p w14:paraId="2EE0F2FE" w14:textId="77777777" w:rsidR="000100D0" w:rsidRDefault="000100D0">
      <w:pPr>
        <w:pStyle w:val="a0"/>
        <w:snapToGrid w:val="0"/>
        <w:textAlignment w:val="baseline"/>
        <w:rPr>
          <w:rFonts w:ascii="宋体" w:hAnsi="宋体"/>
          <w:color w:val="000000"/>
          <w:sz w:val="24"/>
        </w:rPr>
      </w:pPr>
    </w:p>
    <w:p w14:paraId="06D6B5B2" w14:textId="77777777" w:rsidR="000100D0" w:rsidRDefault="000100D0">
      <w:pPr>
        <w:pStyle w:val="a0"/>
        <w:snapToGrid w:val="0"/>
        <w:textAlignment w:val="baseline"/>
        <w:rPr>
          <w:rFonts w:ascii="宋体" w:hAnsi="宋体"/>
          <w:color w:val="000000"/>
          <w:sz w:val="24"/>
        </w:rPr>
      </w:pPr>
    </w:p>
    <w:p w14:paraId="760522B6" w14:textId="77777777" w:rsidR="000100D0" w:rsidRDefault="000100D0">
      <w:pPr>
        <w:pStyle w:val="a0"/>
        <w:snapToGrid w:val="0"/>
        <w:textAlignment w:val="baseline"/>
        <w:rPr>
          <w:rFonts w:ascii="宋体" w:hAnsi="宋体"/>
          <w:color w:val="000000"/>
          <w:sz w:val="24"/>
        </w:rPr>
      </w:pPr>
    </w:p>
    <w:p w14:paraId="3E119109" w14:textId="77777777" w:rsidR="000100D0" w:rsidRDefault="000100D0">
      <w:pPr>
        <w:pStyle w:val="a0"/>
        <w:snapToGrid w:val="0"/>
        <w:textAlignment w:val="baseline"/>
        <w:rPr>
          <w:rFonts w:ascii="宋体" w:hAnsi="宋体"/>
          <w:color w:val="000000"/>
          <w:sz w:val="24"/>
        </w:rPr>
      </w:pPr>
    </w:p>
    <w:p w14:paraId="42F5D5EB" w14:textId="77777777" w:rsidR="000100D0" w:rsidRDefault="000100D0">
      <w:pPr>
        <w:pStyle w:val="a0"/>
        <w:snapToGrid w:val="0"/>
        <w:textAlignment w:val="baseline"/>
        <w:rPr>
          <w:rFonts w:ascii="宋体" w:hAnsi="宋体"/>
          <w:color w:val="000000"/>
          <w:sz w:val="24"/>
        </w:rPr>
      </w:pPr>
    </w:p>
    <w:p w14:paraId="6C1C756E" w14:textId="77777777" w:rsidR="000100D0" w:rsidRDefault="000100D0">
      <w:pPr>
        <w:pStyle w:val="a0"/>
        <w:snapToGrid w:val="0"/>
        <w:textAlignment w:val="baseline"/>
        <w:rPr>
          <w:rFonts w:ascii="宋体" w:hAnsi="宋体"/>
          <w:color w:val="000000"/>
          <w:sz w:val="24"/>
        </w:rPr>
      </w:pPr>
    </w:p>
    <w:p w14:paraId="1AD1EDBB" w14:textId="77777777" w:rsidR="000100D0" w:rsidRDefault="000100D0">
      <w:pPr>
        <w:pStyle w:val="a0"/>
        <w:snapToGrid w:val="0"/>
        <w:textAlignment w:val="baseline"/>
        <w:rPr>
          <w:rFonts w:ascii="宋体" w:hAnsi="宋体"/>
          <w:color w:val="000000"/>
          <w:sz w:val="24"/>
        </w:rPr>
      </w:pPr>
    </w:p>
    <w:p w14:paraId="0299E0A6" w14:textId="77777777" w:rsidR="000100D0" w:rsidRDefault="000100D0">
      <w:pPr>
        <w:snapToGrid w:val="0"/>
        <w:spacing w:line="360" w:lineRule="auto"/>
        <w:jc w:val="left"/>
        <w:textAlignment w:val="baseline"/>
        <w:rPr>
          <w:rFonts w:ascii="宋体" w:hAnsi="宋体"/>
          <w:color w:val="000000"/>
          <w:sz w:val="24"/>
        </w:rPr>
      </w:pPr>
    </w:p>
    <w:p w14:paraId="644BFF3E" w14:textId="77777777" w:rsidR="000100D0" w:rsidRDefault="000100D0">
      <w:pPr>
        <w:snapToGrid w:val="0"/>
        <w:spacing w:line="360" w:lineRule="auto"/>
        <w:textAlignment w:val="baseline"/>
        <w:rPr>
          <w:rFonts w:ascii="宋体" w:hAnsi="宋体"/>
          <w:color w:val="000000"/>
          <w:sz w:val="20"/>
          <w:szCs w:val="20"/>
        </w:rPr>
      </w:pPr>
    </w:p>
    <w:p w14:paraId="528BDD8B" w14:textId="77777777" w:rsidR="000100D0" w:rsidRDefault="000100D0">
      <w:pPr>
        <w:snapToGrid w:val="0"/>
        <w:spacing w:line="240" w:lineRule="exact"/>
        <w:jc w:val="left"/>
        <w:textAlignment w:val="baseline"/>
        <w:rPr>
          <w:rFonts w:ascii="宋体" w:hAnsi="宋体"/>
          <w:color w:val="000000"/>
          <w:sz w:val="20"/>
          <w:szCs w:val="20"/>
        </w:rPr>
      </w:pPr>
      <w:bookmarkStart w:id="515" w:name="招标文件05章工程量清单"/>
      <w:bookmarkEnd w:id="515"/>
    </w:p>
    <w:p w14:paraId="5ABEFD2E" w14:textId="77777777" w:rsidR="000100D0" w:rsidRDefault="000100D0">
      <w:pPr>
        <w:pStyle w:val="a0"/>
        <w:snapToGrid w:val="0"/>
        <w:textAlignment w:val="baseline"/>
        <w:rPr>
          <w:rFonts w:ascii="宋体" w:hAnsi="宋体"/>
          <w:color w:val="000000"/>
        </w:rPr>
      </w:pPr>
    </w:p>
    <w:p w14:paraId="6C03A5D3" w14:textId="77777777" w:rsidR="000100D0" w:rsidRDefault="000100D0">
      <w:pPr>
        <w:pStyle w:val="a0"/>
        <w:snapToGrid w:val="0"/>
        <w:textAlignment w:val="baseline"/>
        <w:rPr>
          <w:rFonts w:ascii="宋体" w:hAnsi="宋体"/>
          <w:color w:val="000000"/>
        </w:rPr>
      </w:pPr>
    </w:p>
    <w:p w14:paraId="62FD80DE" w14:textId="77777777" w:rsidR="000100D0" w:rsidRDefault="000100D0">
      <w:pPr>
        <w:pStyle w:val="a0"/>
        <w:snapToGrid w:val="0"/>
        <w:textAlignment w:val="baseline"/>
        <w:rPr>
          <w:rFonts w:ascii="宋体" w:hAnsi="宋体"/>
          <w:color w:val="000000"/>
        </w:rPr>
      </w:pPr>
    </w:p>
    <w:p w14:paraId="3245B02C" w14:textId="77777777" w:rsidR="000100D0" w:rsidRDefault="000100D0">
      <w:pPr>
        <w:pStyle w:val="a0"/>
        <w:snapToGrid w:val="0"/>
        <w:textAlignment w:val="baseline"/>
        <w:rPr>
          <w:rFonts w:ascii="宋体" w:hAnsi="宋体"/>
          <w:color w:val="000000"/>
        </w:rPr>
      </w:pPr>
    </w:p>
    <w:p w14:paraId="36845490" w14:textId="77777777" w:rsidR="000100D0" w:rsidRDefault="000100D0">
      <w:pPr>
        <w:pStyle w:val="a0"/>
        <w:snapToGrid w:val="0"/>
        <w:textAlignment w:val="baseline"/>
        <w:rPr>
          <w:rFonts w:ascii="宋体" w:hAnsi="宋体"/>
          <w:color w:val="000000"/>
        </w:rPr>
      </w:pPr>
    </w:p>
    <w:p w14:paraId="0DACE438" w14:textId="77777777" w:rsidR="000100D0" w:rsidRDefault="000100D0">
      <w:pPr>
        <w:pStyle w:val="a0"/>
        <w:snapToGrid w:val="0"/>
        <w:textAlignment w:val="baseline"/>
        <w:rPr>
          <w:rFonts w:ascii="宋体" w:hAnsi="宋体"/>
          <w:color w:val="000000"/>
        </w:rPr>
      </w:pPr>
    </w:p>
    <w:p w14:paraId="3CBBEBE5" w14:textId="77777777" w:rsidR="000100D0" w:rsidRDefault="000100D0">
      <w:pPr>
        <w:pStyle w:val="a0"/>
        <w:snapToGrid w:val="0"/>
        <w:textAlignment w:val="baseline"/>
        <w:rPr>
          <w:rFonts w:ascii="宋体" w:hAnsi="宋体"/>
          <w:color w:val="000000"/>
        </w:rPr>
      </w:pPr>
    </w:p>
    <w:p w14:paraId="105588D6" w14:textId="77777777" w:rsidR="000100D0" w:rsidRDefault="000100D0">
      <w:pPr>
        <w:pStyle w:val="a0"/>
        <w:snapToGrid w:val="0"/>
        <w:textAlignment w:val="baseline"/>
        <w:rPr>
          <w:rFonts w:ascii="宋体" w:hAnsi="宋体"/>
          <w:color w:val="000000"/>
        </w:rPr>
      </w:pPr>
    </w:p>
    <w:p w14:paraId="3C6F28A6" w14:textId="77777777" w:rsidR="000100D0" w:rsidRDefault="000100D0">
      <w:pPr>
        <w:pStyle w:val="a0"/>
        <w:snapToGrid w:val="0"/>
        <w:textAlignment w:val="baseline"/>
        <w:rPr>
          <w:rFonts w:ascii="宋体" w:hAnsi="宋体"/>
          <w:color w:val="000000"/>
        </w:rPr>
      </w:pPr>
    </w:p>
    <w:p w14:paraId="0F7736E8" w14:textId="77777777" w:rsidR="000100D0" w:rsidRDefault="000100D0">
      <w:pPr>
        <w:pStyle w:val="a0"/>
        <w:snapToGrid w:val="0"/>
        <w:textAlignment w:val="baseline"/>
        <w:rPr>
          <w:rFonts w:ascii="宋体" w:hAnsi="宋体"/>
          <w:color w:val="000000"/>
        </w:rPr>
      </w:pPr>
    </w:p>
    <w:p w14:paraId="6B822A83" w14:textId="77777777" w:rsidR="000100D0" w:rsidRDefault="000100D0">
      <w:pPr>
        <w:pStyle w:val="a0"/>
        <w:snapToGrid w:val="0"/>
        <w:textAlignment w:val="baseline"/>
        <w:rPr>
          <w:rFonts w:ascii="宋体" w:hAnsi="宋体"/>
          <w:color w:val="000000"/>
        </w:rPr>
      </w:pPr>
    </w:p>
    <w:p w14:paraId="7BA5C152" w14:textId="77777777" w:rsidR="000100D0" w:rsidRDefault="000100D0">
      <w:pPr>
        <w:pStyle w:val="a0"/>
        <w:snapToGrid w:val="0"/>
        <w:textAlignment w:val="baseline"/>
        <w:rPr>
          <w:rFonts w:ascii="宋体" w:hAnsi="宋体"/>
          <w:color w:val="000000"/>
        </w:rPr>
      </w:pPr>
    </w:p>
    <w:p w14:paraId="20F66FFC" w14:textId="77777777" w:rsidR="000100D0" w:rsidRDefault="000100D0">
      <w:pPr>
        <w:pStyle w:val="a0"/>
        <w:snapToGrid w:val="0"/>
        <w:textAlignment w:val="baseline"/>
        <w:rPr>
          <w:rFonts w:ascii="宋体" w:hAnsi="宋体"/>
          <w:color w:val="000000"/>
        </w:rPr>
      </w:pPr>
    </w:p>
    <w:p w14:paraId="2932E081" w14:textId="77777777" w:rsidR="000100D0" w:rsidRDefault="000100D0">
      <w:pPr>
        <w:pStyle w:val="a0"/>
        <w:snapToGrid w:val="0"/>
        <w:textAlignment w:val="baseline"/>
        <w:rPr>
          <w:rFonts w:ascii="宋体" w:hAnsi="宋体"/>
          <w:color w:val="000000"/>
        </w:rPr>
      </w:pPr>
    </w:p>
    <w:p w14:paraId="1FDB730E" w14:textId="77777777" w:rsidR="000100D0" w:rsidRDefault="000100D0">
      <w:pPr>
        <w:pStyle w:val="a0"/>
        <w:snapToGrid w:val="0"/>
        <w:textAlignment w:val="baseline"/>
        <w:rPr>
          <w:rFonts w:ascii="宋体" w:hAnsi="宋体"/>
          <w:color w:val="000000"/>
        </w:rPr>
      </w:pPr>
    </w:p>
    <w:p w14:paraId="40D9B0C9" w14:textId="77777777" w:rsidR="000100D0" w:rsidRDefault="000100D0">
      <w:pPr>
        <w:pStyle w:val="a0"/>
        <w:snapToGrid w:val="0"/>
        <w:textAlignment w:val="baseline"/>
        <w:rPr>
          <w:rFonts w:ascii="宋体" w:hAnsi="宋体"/>
          <w:color w:val="000000"/>
        </w:rPr>
      </w:pPr>
    </w:p>
    <w:p w14:paraId="7A5FDA8B" w14:textId="77777777" w:rsidR="000100D0" w:rsidRDefault="000100D0">
      <w:pPr>
        <w:pStyle w:val="a0"/>
        <w:snapToGrid w:val="0"/>
        <w:textAlignment w:val="baseline"/>
        <w:rPr>
          <w:rFonts w:ascii="宋体" w:hAnsi="宋体"/>
          <w:color w:val="000000"/>
        </w:rPr>
      </w:pPr>
    </w:p>
    <w:p w14:paraId="4A500A4B" w14:textId="77777777" w:rsidR="000100D0" w:rsidRDefault="000100D0">
      <w:pPr>
        <w:pStyle w:val="a0"/>
        <w:snapToGrid w:val="0"/>
        <w:textAlignment w:val="baseline"/>
        <w:rPr>
          <w:rFonts w:ascii="宋体" w:hAnsi="宋体"/>
          <w:color w:val="000000"/>
        </w:rPr>
      </w:pPr>
    </w:p>
    <w:p w14:paraId="7BA7CC90" w14:textId="77777777" w:rsidR="000100D0" w:rsidRDefault="000100D0">
      <w:pPr>
        <w:pStyle w:val="a0"/>
        <w:snapToGrid w:val="0"/>
        <w:textAlignment w:val="baseline"/>
        <w:rPr>
          <w:rFonts w:ascii="宋体" w:hAnsi="宋体"/>
          <w:color w:val="000000"/>
        </w:rPr>
      </w:pPr>
    </w:p>
    <w:p w14:paraId="6F5FB109" w14:textId="46BB5487" w:rsidR="000100D0" w:rsidRPr="006D6859" w:rsidRDefault="009059E3" w:rsidP="006D6859">
      <w:pPr>
        <w:widowControl/>
        <w:jc w:val="center"/>
        <w:outlineLvl w:val="0"/>
        <w:rPr>
          <w:rFonts w:ascii="宋体" w:hAnsi="宋体"/>
          <w:b/>
          <w:bCs/>
          <w:color w:val="000000"/>
          <w:sz w:val="44"/>
          <w:szCs w:val="44"/>
        </w:rPr>
      </w:pPr>
      <w:bookmarkStart w:id="516" w:name="_Toc509218843"/>
      <w:bookmarkStart w:id="517" w:name="_Toc287620797"/>
      <w:bookmarkStart w:id="518" w:name="_Toc534185822"/>
      <w:bookmarkStart w:id="519" w:name="_Toc430530513"/>
      <w:bookmarkStart w:id="520" w:name="_Toc65102454"/>
      <w:bookmarkStart w:id="521" w:name="_Toc287607855"/>
      <w:r>
        <w:rPr>
          <w:rFonts w:ascii="宋体" w:hAnsi="宋体"/>
          <w:color w:val="000000"/>
        </w:rPr>
        <w:br w:type="page"/>
      </w:r>
      <w:r w:rsidR="004B0FB1" w:rsidRPr="006D6859">
        <w:rPr>
          <w:rFonts w:ascii="宋体" w:hAnsi="宋体" w:hint="eastAsia"/>
          <w:b/>
          <w:bCs/>
          <w:color w:val="000000"/>
          <w:sz w:val="44"/>
          <w:szCs w:val="44"/>
        </w:rPr>
        <w:lastRenderedPageBreak/>
        <w:t>第五章  工程量清单</w:t>
      </w:r>
      <w:bookmarkStart w:id="522" w:name="招标文件05章工程量清单01"/>
      <w:bookmarkEnd w:id="516"/>
      <w:bookmarkEnd w:id="517"/>
      <w:bookmarkEnd w:id="518"/>
      <w:bookmarkEnd w:id="519"/>
      <w:bookmarkEnd w:id="520"/>
      <w:bookmarkEnd w:id="521"/>
      <w:bookmarkEnd w:id="522"/>
    </w:p>
    <w:p w14:paraId="4517A8DF" w14:textId="77777777" w:rsidR="000100D0" w:rsidRDefault="004B0FB1">
      <w:pPr>
        <w:snapToGrid w:val="0"/>
        <w:spacing w:line="360" w:lineRule="auto"/>
        <w:jc w:val="center"/>
        <w:textAlignment w:val="baseline"/>
        <w:rPr>
          <w:rFonts w:ascii="宋体" w:hAnsi="宋体"/>
          <w:color w:val="000000"/>
          <w:sz w:val="20"/>
          <w:szCs w:val="21"/>
        </w:rPr>
      </w:pPr>
      <w:r>
        <w:rPr>
          <w:rFonts w:ascii="宋体" w:hAnsi="宋体" w:hint="eastAsia"/>
          <w:color w:val="000000"/>
          <w:szCs w:val="20"/>
        </w:rPr>
        <w:t>在</w:t>
      </w:r>
      <w:r>
        <w:rPr>
          <w:rFonts w:ascii="宋体" w:hAnsi="宋体" w:hint="eastAsia"/>
          <w:color w:val="000000"/>
          <w:kern w:val="0"/>
          <w:szCs w:val="21"/>
        </w:rPr>
        <w:t>重庆</w:t>
      </w:r>
      <w:proofErr w:type="gramStart"/>
      <w:r>
        <w:rPr>
          <w:rFonts w:ascii="宋体" w:hAnsi="宋体" w:hint="eastAsia"/>
          <w:color w:val="000000"/>
          <w:kern w:val="0"/>
          <w:szCs w:val="21"/>
        </w:rPr>
        <w:t>两江新区</w:t>
      </w:r>
      <w:proofErr w:type="gramEnd"/>
      <w:r>
        <w:rPr>
          <w:rFonts w:ascii="宋体" w:hAnsi="宋体" w:hint="eastAsia"/>
          <w:color w:val="000000"/>
          <w:kern w:val="0"/>
          <w:szCs w:val="21"/>
        </w:rPr>
        <w:t>水土高新技术产业园建设投资有限公司官网（</w:t>
      </w:r>
      <w:r>
        <w:rPr>
          <w:noProof/>
        </w:rPr>
        <w:drawing>
          <wp:inline distT="0" distB="0" distL="114300" distR="114300" wp14:anchorId="0D1E1C0C" wp14:editId="5726AA7C">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6"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color w:val="000000"/>
          <w:kern w:val="0"/>
          <w:szCs w:val="21"/>
        </w:rPr>
        <w:t>http://www.cqstgxy.com/）</w:t>
      </w:r>
      <w:r>
        <w:rPr>
          <w:rFonts w:ascii="宋体" w:hAnsi="宋体" w:hint="eastAsia"/>
          <w:color w:val="000000"/>
          <w:szCs w:val="20"/>
        </w:rPr>
        <w:t>下载。</w:t>
      </w:r>
    </w:p>
    <w:p w14:paraId="37B63D91" w14:textId="77777777" w:rsidR="000100D0" w:rsidRDefault="004B0FB1">
      <w:pPr>
        <w:snapToGrid w:val="0"/>
        <w:ind w:right="561"/>
        <w:textAlignment w:val="baseline"/>
        <w:rPr>
          <w:rFonts w:ascii="宋体" w:hAnsi="宋体"/>
          <w:color w:val="000000"/>
          <w:sz w:val="20"/>
          <w:szCs w:val="21"/>
        </w:rPr>
      </w:pPr>
      <w:r>
        <w:rPr>
          <w:rFonts w:ascii="宋体" w:hAnsi="宋体"/>
          <w:color w:val="000000"/>
          <w:sz w:val="24"/>
        </w:rPr>
        <w:br/>
      </w:r>
    </w:p>
    <w:p w14:paraId="3E7FCDB6" w14:textId="77777777" w:rsidR="009059E3" w:rsidRDefault="009059E3">
      <w:pPr>
        <w:widowControl/>
        <w:jc w:val="left"/>
        <w:rPr>
          <w:rFonts w:ascii="宋体" w:hAnsi="宋体"/>
          <w:b/>
          <w:bCs/>
          <w:color w:val="000000"/>
          <w:kern w:val="44"/>
          <w:sz w:val="44"/>
          <w:szCs w:val="44"/>
        </w:rPr>
      </w:pPr>
      <w:bookmarkStart w:id="523" w:name="招标文件06章图纸"/>
      <w:bookmarkStart w:id="524" w:name="_Toc534185825"/>
      <w:bookmarkStart w:id="525" w:name="_Toc287620803"/>
      <w:bookmarkStart w:id="526" w:name="_Toc509218846"/>
      <w:bookmarkStart w:id="527" w:name="_Toc287607861"/>
      <w:bookmarkStart w:id="528" w:name="_Toc430530519"/>
      <w:bookmarkStart w:id="529" w:name="_Toc65102455"/>
      <w:bookmarkEnd w:id="523"/>
      <w:r>
        <w:rPr>
          <w:rFonts w:ascii="宋体" w:hAnsi="宋体"/>
          <w:color w:val="000000"/>
        </w:rPr>
        <w:br w:type="page"/>
      </w:r>
    </w:p>
    <w:p w14:paraId="6564B33F" w14:textId="6B307EDD" w:rsidR="000100D0" w:rsidRDefault="004B0FB1">
      <w:pPr>
        <w:pStyle w:val="1"/>
        <w:snapToGrid w:val="0"/>
        <w:spacing w:line="360" w:lineRule="auto"/>
        <w:ind w:firstLineChars="800" w:firstLine="3534"/>
        <w:textAlignment w:val="baseline"/>
        <w:rPr>
          <w:rFonts w:ascii="宋体" w:hAnsi="宋体"/>
          <w:color w:val="000000"/>
        </w:rPr>
      </w:pPr>
      <w:r>
        <w:rPr>
          <w:rFonts w:ascii="宋体" w:hAnsi="宋体" w:hint="eastAsia"/>
          <w:color w:val="000000"/>
        </w:rPr>
        <w:lastRenderedPageBreak/>
        <w:t>第六章  图纸</w:t>
      </w:r>
      <w:bookmarkEnd w:id="524"/>
      <w:bookmarkEnd w:id="525"/>
      <w:bookmarkEnd w:id="526"/>
      <w:bookmarkEnd w:id="527"/>
      <w:bookmarkEnd w:id="528"/>
      <w:bookmarkEnd w:id="529"/>
    </w:p>
    <w:p w14:paraId="633D7457" w14:textId="77777777" w:rsidR="000100D0" w:rsidRDefault="004B0FB1">
      <w:pPr>
        <w:snapToGrid w:val="0"/>
        <w:spacing w:line="360" w:lineRule="auto"/>
        <w:jc w:val="center"/>
        <w:textAlignment w:val="baseline"/>
        <w:rPr>
          <w:rFonts w:ascii="宋体" w:hAnsi="宋体"/>
          <w:color w:val="000000"/>
          <w:sz w:val="20"/>
          <w:szCs w:val="20"/>
        </w:rPr>
      </w:pPr>
      <w:r>
        <w:rPr>
          <w:rFonts w:ascii="宋体" w:hAnsi="宋体" w:hint="eastAsia"/>
          <w:color w:val="000000"/>
          <w:szCs w:val="20"/>
        </w:rPr>
        <w:t>在</w:t>
      </w:r>
      <w:r>
        <w:rPr>
          <w:rFonts w:ascii="宋体" w:hAnsi="宋体" w:hint="eastAsia"/>
          <w:color w:val="000000"/>
          <w:kern w:val="0"/>
          <w:szCs w:val="21"/>
        </w:rPr>
        <w:t>重庆</w:t>
      </w:r>
      <w:proofErr w:type="gramStart"/>
      <w:r>
        <w:rPr>
          <w:rFonts w:ascii="宋体" w:hAnsi="宋体" w:hint="eastAsia"/>
          <w:color w:val="000000"/>
          <w:kern w:val="0"/>
          <w:szCs w:val="21"/>
        </w:rPr>
        <w:t>两江新区</w:t>
      </w:r>
      <w:proofErr w:type="gramEnd"/>
      <w:r>
        <w:rPr>
          <w:rFonts w:ascii="宋体" w:hAnsi="宋体" w:hint="eastAsia"/>
          <w:color w:val="000000"/>
          <w:kern w:val="0"/>
          <w:szCs w:val="21"/>
        </w:rPr>
        <w:t>水土高新技术产业园建设投资有限公司官网（</w:t>
      </w:r>
      <w:r>
        <w:rPr>
          <w:noProof/>
        </w:rPr>
        <w:drawing>
          <wp:inline distT="0" distB="0" distL="114300" distR="114300" wp14:anchorId="016744BF" wp14:editId="71C503DD">
            <wp:extent cx="190500" cy="1428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6"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color w:val="000000"/>
          <w:kern w:val="0"/>
          <w:szCs w:val="21"/>
        </w:rPr>
        <w:t>http://www.cqstgxy.com/）</w:t>
      </w:r>
      <w:r>
        <w:rPr>
          <w:rFonts w:ascii="宋体" w:hAnsi="宋体" w:hint="eastAsia"/>
          <w:color w:val="000000"/>
          <w:szCs w:val="20"/>
        </w:rPr>
        <w:t>下载。</w:t>
      </w:r>
    </w:p>
    <w:p w14:paraId="47A5227E" w14:textId="77777777" w:rsidR="000100D0" w:rsidRDefault="004B0FB1">
      <w:pPr>
        <w:snapToGrid w:val="0"/>
        <w:spacing w:line="360" w:lineRule="auto"/>
        <w:jc w:val="center"/>
        <w:textAlignment w:val="baseline"/>
        <w:rPr>
          <w:rFonts w:ascii="宋体" w:hAnsi="宋体"/>
          <w:color w:val="000000"/>
          <w:sz w:val="20"/>
          <w:szCs w:val="20"/>
        </w:rPr>
      </w:pPr>
      <w:r>
        <w:rPr>
          <w:rFonts w:ascii="宋体" w:hAnsi="宋体" w:hint="eastAsia"/>
          <w:color w:val="000000"/>
          <w:szCs w:val="20"/>
        </w:rPr>
        <w:t>。</w:t>
      </w:r>
    </w:p>
    <w:p w14:paraId="25292367" w14:textId="77777777" w:rsidR="000100D0" w:rsidRDefault="000100D0">
      <w:pPr>
        <w:snapToGrid w:val="0"/>
        <w:spacing w:line="360" w:lineRule="auto"/>
        <w:textAlignment w:val="baseline"/>
        <w:rPr>
          <w:rFonts w:ascii="宋体" w:hAnsi="宋体"/>
          <w:color w:val="000000"/>
          <w:sz w:val="20"/>
          <w:szCs w:val="20"/>
        </w:rPr>
      </w:pPr>
      <w:bookmarkStart w:id="530" w:name="招标文件06章图纸01"/>
      <w:bookmarkEnd w:id="530"/>
    </w:p>
    <w:p w14:paraId="363FE1E9" w14:textId="77777777" w:rsidR="000100D0" w:rsidRDefault="004B0FB1">
      <w:pPr>
        <w:snapToGrid w:val="0"/>
        <w:spacing w:line="360" w:lineRule="auto"/>
        <w:textAlignment w:val="baseline"/>
        <w:rPr>
          <w:rFonts w:ascii="宋体" w:hAnsi="宋体"/>
          <w:color w:val="000000"/>
          <w:sz w:val="20"/>
        </w:rPr>
      </w:pPr>
      <w:r>
        <w:rPr>
          <w:rFonts w:ascii="宋体" w:hAnsi="宋体"/>
          <w:color w:val="000000"/>
          <w:szCs w:val="20"/>
        </w:rPr>
        <w:br/>
      </w:r>
    </w:p>
    <w:p w14:paraId="4A975D21" w14:textId="77777777" w:rsidR="009059E3" w:rsidRDefault="009059E3">
      <w:pPr>
        <w:widowControl/>
        <w:jc w:val="left"/>
        <w:rPr>
          <w:rFonts w:ascii="宋体" w:hAnsi="宋体"/>
          <w:b/>
          <w:bCs/>
          <w:color w:val="000000"/>
          <w:kern w:val="44"/>
          <w:sz w:val="44"/>
          <w:szCs w:val="44"/>
        </w:rPr>
      </w:pPr>
      <w:bookmarkStart w:id="531" w:name="招标文件07章技术标准和要求"/>
      <w:bookmarkStart w:id="532" w:name="_Toc65102456"/>
      <w:bookmarkEnd w:id="531"/>
      <w:r>
        <w:rPr>
          <w:rFonts w:ascii="宋体" w:hAnsi="宋体"/>
          <w:color w:val="000000"/>
        </w:rPr>
        <w:br w:type="page"/>
      </w:r>
    </w:p>
    <w:p w14:paraId="4BCA8A06" w14:textId="48038879" w:rsidR="000100D0" w:rsidRDefault="004B0FB1">
      <w:pPr>
        <w:pStyle w:val="1"/>
        <w:snapToGrid w:val="0"/>
        <w:spacing w:line="360" w:lineRule="auto"/>
        <w:jc w:val="center"/>
        <w:textAlignment w:val="baseline"/>
        <w:rPr>
          <w:rFonts w:ascii="宋体" w:hAnsi="宋体"/>
          <w:color w:val="000000"/>
        </w:rPr>
      </w:pPr>
      <w:r>
        <w:rPr>
          <w:rFonts w:ascii="宋体" w:hAnsi="宋体"/>
          <w:color w:val="000000"/>
        </w:rPr>
        <w:lastRenderedPageBreak/>
        <w:t>第七章</w:t>
      </w:r>
      <w:r>
        <w:rPr>
          <w:rFonts w:ascii="宋体" w:hAnsi="宋体" w:hint="eastAsia"/>
          <w:color w:val="000000"/>
        </w:rPr>
        <w:t xml:space="preserve">  </w:t>
      </w:r>
      <w:r>
        <w:rPr>
          <w:rFonts w:ascii="宋体" w:hAnsi="宋体"/>
          <w:color w:val="000000"/>
        </w:rPr>
        <w:t>技术标准和要求</w:t>
      </w:r>
      <w:bookmarkStart w:id="533" w:name="招标文件07章技术标准和要求01"/>
      <w:bookmarkEnd w:id="532"/>
      <w:bookmarkEnd w:id="533"/>
    </w:p>
    <w:p w14:paraId="341DF4FA" w14:textId="77777777" w:rsidR="000100D0" w:rsidRDefault="004B0FB1">
      <w:pPr>
        <w:snapToGrid w:val="0"/>
        <w:spacing w:line="360" w:lineRule="auto"/>
        <w:ind w:firstLineChars="200" w:firstLine="420"/>
        <w:jc w:val="left"/>
        <w:textAlignment w:val="baseline"/>
        <w:rPr>
          <w:rFonts w:ascii="宋体" w:hAnsi="宋体"/>
          <w:color w:val="000000"/>
          <w:sz w:val="20"/>
          <w:szCs w:val="21"/>
        </w:rPr>
      </w:pPr>
      <w:r>
        <w:rPr>
          <w:rFonts w:ascii="宋体" w:hAnsi="宋体" w:hint="eastAsia"/>
          <w:color w:val="000000"/>
          <w:szCs w:val="21"/>
        </w:rPr>
        <w:t>一、质量要求：达到国家现行有关施工质量验收规范要求，并达到合格标准。本项目要求一次性验收合格。</w:t>
      </w:r>
    </w:p>
    <w:p w14:paraId="7C4BEAC4" w14:textId="77777777" w:rsidR="000100D0" w:rsidRDefault="004B0FB1">
      <w:pPr>
        <w:snapToGrid w:val="0"/>
        <w:spacing w:line="360" w:lineRule="auto"/>
        <w:ind w:firstLineChars="200" w:firstLine="420"/>
        <w:jc w:val="left"/>
        <w:textAlignment w:val="baseline"/>
        <w:rPr>
          <w:rFonts w:ascii="宋体" w:hAnsi="宋体"/>
          <w:color w:val="000000"/>
          <w:sz w:val="20"/>
        </w:rPr>
      </w:pPr>
      <w:r>
        <w:rPr>
          <w:rFonts w:ascii="宋体" w:hAnsi="宋体" w:hint="eastAsia"/>
          <w:color w:val="000000"/>
          <w:szCs w:val="21"/>
        </w:rPr>
        <w:t>二、安全管理：严格执行中华人民共和国国务院令第393号《建设工程安全生产管理条例》，施工期间无重大伤亡事故发生。</w:t>
      </w:r>
      <w:bookmarkStart w:id="534" w:name="招标文件08章投标文件格式"/>
      <w:bookmarkStart w:id="535" w:name="_Toc509218852"/>
      <w:bookmarkStart w:id="536" w:name="_Toc430530528"/>
      <w:bookmarkStart w:id="537" w:name="_Toc534185829"/>
      <w:bookmarkStart w:id="538" w:name="_Toc65102457"/>
      <w:bookmarkStart w:id="539" w:name="_Toc287607865"/>
      <w:bookmarkStart w:id="540" w:name="_Toc287620812"/>
      <w:bookmarkEnd w:id="534"/>
    </w:p>
    <w:p w14:paraId="077A5A24" w14:textId="77777777" w:rsidR="000100D0" w:rsidRDefault="000100D0">
      <w:pPr>
        <w:pStyle w:val="1"/>
        <w:snapToGrid w:val="0"/>
        <w:spacing w:line="360" w:lineRule="auto"/>
        <w:textAlignment w:val="baseline"/>
        <w:rPr>
          <w:rFonts w:ascii="宋体" w:hAnsi="宋体"/>
          <w:color w:val="000000"/>
        </w:rPr>
      </w:pPr>
    </w:p>
    <w:p w14:paraId="7BE0D125" w14:textId="77777777" w:rsidR="000100D0" w:rsidRDefault="000100D0">
      <w:pPr>
        <w:pStyle w:val="1"/>
        <w:snapToGrid w:val="0"/>
        <w:spacing w:line="360" w:lineRule="auto"/>
        <w:textAlignment w:val="baseline"/>
        <w:rPr>
          <w:rFonts w:ascii="宋体" w:hAnsi="宋体"/>
          <w:color w:val="000000"/>
        </w:rPr>
      </w:pPr>
    </w:p>
    <w:p w14:paraId="7AC46FE0" w14:textId="77777777" w:rsidR="000100D0" w:rsidRDefault="000100D0">
      <w:pPr>
        <w:pStyle w:val="1"/>
        <w:snapToGrid w:val="0"/>
        <w:spacing w:line="360" w:lineRule="auto"/>
        <w:textAlignment w:val="baseline"/>
        <w:rPr>
          <w:rFonts w:ascii="宋体" w:hAnsi="宋体"/>
          <w:color w:val="000000"/>
        </w:rPr>
      </w:pPr>
    </w:p>
    <w:p w14:paraId="5D04D2E5" w14:textId="77777777" w:rsidR="000100D0" w:rsidRDefault="000100D0">
      <w:pPr>
        <w:pStyle w:val="1"/>
        <w:snapToGrid w:val="0"/>
        <w:spacing w:line="360" w:lineRule="auto"/>
        <w:textAlignment w:val="baseline"/>
        <w:rPr>
          <w:rFonts w:ascii="宋体" w:hAnsi="宋体"/>
          <w:color w:val="000000"/>
        </w:rPr>
      </w:pPr>
    </w:p>
    <w:p w14:paraId="1D1B7209" w14:textId="77777777" w:rsidR="00AC6AAF" w:rsidRPr="00AC6AAF" w:rsidRDefault="00AC6AAF" w:rsidP="00AC6AAF"/>
    <w:p w14:paraId="4618B3C7" w14:textId="77777777" w:rsidR="009059E3" w:rsidRDefault="009059E3">
      <w:pPr>
        <w:widowControl/>
        <w:jc w:val="left"/>
        <w:rPr>
          <w:rFonts w:ascii="宋体" w:hAnsi="宋体"/>
          <w:b/>
          <w:bCs/>
          <w:color w:val="000000"/>
          <w:kern w:val="44"/>
          <w:sz w:val="44"/>
          <w:szCs w:val="44"/>
        </w:rPr>
      </w:pPr>
      <w:r>
        <w:rPr>
          <w:rFonts w:ascii="宋体" w:hAnsi="宋体"/>
          <w:color w:val="000000"/>
        </w:rPr>
        <w:br w:type="page"/>
      </w:r>
    </w:p>
    <w:p w14:paraId="40F28AC0" w14:textId="2BDC864B" w:rsidR="000100D0" w:rsidRDefault="004B0FB1">
      <w:pPr>
        <w:pStyle w:val="1"/>
        <w:snapToGrid w:val="0"/>
        <w:spacing w:line="360" w:lineRule="auto"/>
        <w:ind w:firstLineChars="600" w:firstLine="2650"/>
        <w:textAlignment w:val="baseline"/>
        <w:rPr>
          <w:rFonts w:ascii="宋体" w:hAnsi="宋体"/>
          <w:color w:val="000000"/>
        </w:rPr>
      </w:pPr>
      <w:r>
        <w:rPr>
          <w:rFonts w:ascii="宋体" w:hAnsi="宋体" w:hint="eastAsia"/>
          <w:color w:val="000000"/>
        </w:rPr>
        <w:lastRenderedPageBreak/>
        <w:t>第八章  比选申请文件格式</w:t>
      </w:r>
      <w:bookmarkEnd w:id="535"/>
      <w:bookmarkEnd w:id="536"/>
      <w:bookmarkEnd w:id="537"/>
      <w:bookmarkEnd w:id="538"/>
      <w:bookmarkEnd w:id="539"/>
      <w:bookmarkEnd w:id="540"/>
    </w:p>
    <w:p w14:paraId="33C1CC88" w14:textId="77777777" w:rsidR="000100D0" w:rsidRPr="00FE0068" w:rsidRDefault="000100D0">
      <w:pPr>
        <w:snapToGrid w:val="0"/>
        <w:spacing w:line="360" w:lineRule="auto"/>
        <w:textAlignment w:val="baseline"/>
        <w:rPr>
          <w:rFonts w:ascii="宋体" w:hAnsi="宋体"/>
          <w:color w:val="000000"/>
          <w:sz w:val="32"/>
          <w:szCs w:val="32"/>
        </w:rPr>
      </w:pPr>
    </w:p>
    <w:p w14:paraId="2CD03CA6" w14:textId="77777777" w:rsidR="000100D0" w:rsidRDefault="004B0FB1">
      <w:pPr>
        <w:snapToGrid w:val="0"/>
        <w:spacing w:line="360" w:lineRule="auto"/>
        <w:jc w:val="center"/>
        <w:textAlignment w:val="baseline"/>
        <w:rPr>
          <w:rFonts w:ascii="宋体" w:hAnsi="宋体"/>
          <w:color w:val="000000"/>
          <w:sz w:val="36"/>
          <w:szCs w:val="36"/>
        </w:rPr>
      </w:pPr>
      <w:r>
        <w:rPr>
          <w:rFonts w:ascii="宋体" w:hAnsi="宋体"/>
          <w:color w:val="000000"/>
          <w:szCs w:val="20"/>
        </w:rPr>
        <w:br/>
      </w:r>
    </w:p>
    <w:p w14:paraId="20A8FC68" w14:textId="77777777" w:rsidR="009059E3" w:rsidRDefault="009059E3">
      <w:pPr>
        <w:widowControl/>
        <w:jc w:val="left"/>
        <w:rPr>
          <w:rFonts w:ascii="宋体" w:hAnsi="宋体"/>
          <w:color w:val="000000"/>
          <w:sz w:val="36"/>
          <w:szCs w:val="36"/>
        </w:rPr>
      </w:pPr>
      <w:bookmarkStart w:id="541" w:name="_Toc224103493"/>
      <w:r>
        <w:rPr>
          <w:rFonts w:ascii="宋体" w:hAnsi="宋体"/>
          <w:color w:val="000000"/>
          <w:sz w:val="36"/>
          <w:szCs w:val="36"/>
        </w:rPr>
        <w:br w:type="page"/>
      </w:r>
    </w:p>
    <w:p w14:paraId="4BB36B78" w14:textId="3CB5AC8A" w:rsidR="000100D0" w:rsidRDefault="004B0FB1">
      <w:pPr>
        <w:snapToGrid w:val="0"/>
        <w:spacing w:line="360" w:lineRule="auto"/>
        <w:jc w:val="center"/>
        <w:textAlignment w:val="baseline"/>
        <w:rPr>
          <w:rFonts w:ascii="宋体" w:hAnsi="宋体"/>
          <w:color w:val="000000"/>
          <w:sz w:val="36"/>
        </w:rPr>
      </w:pPr>
      <w:r>
        <w:rPr>
          <w:rFonts w:ascii="宋体" w:hAnsi="宋体" w:hint="eastAsia"/>
          <w:color w:val="000000"/>
          <w:sz w:val="36"/>
          <w:szCs w:val="36"/>
        </w:rPr>
        <w:lastRenderedPageBreak/>
        <w:t>目  录</w:t>
      </w:r>
      <w:bookmarkEnd w:id="541"/>
    </w:p>
    <w:p w14:paraId="3D2EB927" w14:textId="77777777" w:rsidR="000100D0" w:rsidRDefault="000100D0">
      <w:pPr>
        <w:snapToGrid w:val="0"/>
        <w:spacing w:line="360" w:lineRule="auto"/>
        <w:jc w:val="center"/>
        <w:textAlignment w:val="baseline"/>
        <w:rPr>
          <w:rFonts w:ascii="宋体" w:hAnsi="宋体"/>
          <w:color w:val="000000"/>
          <w:sz w:val="20"/>
          <w:szCs w:val="20"/>
        </w:rPr>
      </w:pPr>
    </w:p>
    <w:p w14:paraId="4481EFD9" w14:textId="77777777" w:rsidR="000100D0" w:rsidRDefault="004B0FB1">
      <w:pPr>
        <w:snapToGrid w:val="0"/>
        <w:spacing w:line="360" w:lineRule="auto"/>
        <w:textAlignment w:val="baseline"/>
        <w:rPr>
          <w:rFonts w:ascii="宋体" w:hAnsi="宋体"/>
          <w:b/>
          <w:color w:val="000000"/>
          <w:sz w:val="20"/>
        </w:rPr>
      </w:pPr>
      <w:r>
        <w:rPr>
          <w:rFonts w:ascii="宋体" w:hAnsi="宋体" w:hint="eastAsia"/>
          <w:b/>
          <w:color w:val="000000"/>
        </w:rPr>
        <w:t>一</w:t>
      </w:r>
      <w:r>
        <w:rPr>
          <w:rFonts w:ascii="宋体" w:hAnsi="宋体"/>
          <w:b/>
          <w:color w:val="000000"/>
        </w:rPr>
        <w:t>、</w:t>
      </w:r>
      <w:r w:rsidR="00AB4689">
        <w:rPr>
          <w:rFonts w:ascii="宋体" w:hAnsi="宋体" w:hint="eastAsia"/>
          <w:b/>
          <w:color w:val="000000"/>
        </w:rPr>
        <w:t>比选申请</w:t>
      </w:r>
      <w:r>
        <w:rPr>
          <w:rFonts w:ascii="宋体" w:hAnsi="宋体"/>
          <w:b/>
          <w:color w:val="000000"/>
        </w:rPr>
        <w:t>函部分</w:t>
      </w:r>
    </w:p>
    <w:p w14:paraId="47DB3A23"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（一）</w:t>
      </w:r>
      <w:r w:rsidR="00AB4689">
        <w:rPr>
          <w:rFonts w:ascii="宋体" w:hAnsi="宋体" w:hint="eastAsia"/>
          <w:color w:val="000000"/>
          <w:kern w:val="0"/>
          <w:szCs w:val="21"/>
        </w:rPr>
        <w:t>比选申请</w:t>
      </w:r>
      <w:r>
        <w:rPr>
          <w:rFonts w:ascii="宋体" w:hAnsi="宋体"/>
          <w:color w:val="000000"/>
        </w:rPr>
        <w:t>函</w:t>
      </w:r>
    </w:p>
    <w:p w14:paraId="4052368B"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（二）</w:t>
      </w:r>
      <w:r w:rsidR="00AB4689">
        <w:rPr>
          <w:rFonts w:ascii="宋体" w:hAnsi="宋体" w:hint="eastAsia"/>
          <w:color w:val="000000"/>
          <w:kern w:val="0"/>
          <w:szCs w:val="21"/>
        </w:rPr>
        <w:t>比选申请</w:t>
      </w:r>
      <w:r>
        <w:rPr>
          <w:rFonts w:ascii="宋体" w:hAnsi="宋体"/>
          <w:color w:val="000000"/>
        </w:rPr>
        <w:t>函附录</w:t>
      </w:r>
    </w:p>
    <w:p w14:paraId="2D034691"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（三）</w:t>
      </w:r>
      <w:r>
        <w:rPr>
          <w:rFonts w:ascii="宋体" w:hAnsi="宋体" w:hint="eastAsia"/>
          <w:color w:val="000000"/>
        </w:rPr>
        <w:t>法定代表人身份证明或附有法定代表人身份证明的授权委托书</w:t>
      </w:r>
    </w:p>
    <w:p w14:paraId="71B6FADF"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（四）</w:t>
      </w:r>
      <w:r>
        <w:rPr>
          <w:rFonts w:ascii="宋体" w:hAnsi="宋体" w:hint="eastAsia"/>
          <w:color w:val="000000"/>
        </w:rPr>
        <w:t>低价风险担保缴纳承诺书（如有）</w:t>
      </w:r>
    </w:p>
    <w:p w14:paraId="13C320D2" w14:textId="77777777" w:rsidR="000100D0" w:rsidRDefault="004B0FB1">
      <w:pPr>
        <w:snapToGrid w:val="0"/>
        <w:spacing w:line="360" w:lineRule="auto"/>
        <w:textAlignment w:val="baseline"/>
        <w:rPr>
          <w:rFonts w:ascii="宋体" w:hAnsi="宋体"/>
          <w:b/>
          <w:color w:val="000000"/>
          <w:sz w:val="20"/>
        </w:rPr>
      </w:pPr>
      <w:r>
        <w:rPr>
          <w:rFonts w:ascii="宋体" w:hAnsi="宋体" w:hint="eastAsia"/>
          <w:b/>
          <w:color w:val="000000"/>
        </w:rPr>
        <w:t>二</w:t>
      </w:r>
      <w:r>
        <w:rPr>
          <w:rFonts w:ascii="宋体" w:hAnsi="宋体"/>
          <w:b/>
          <w:color w:val="000000"/>
        </w:rPr>
        <w:t>、</w:t>
      </w:r>
      <w:r>
        <w:rPr>
          <w:rFonts w:ascii="宋体" w:hAnsi="宋体" w:hint="eastAsia"/>
          <w:b/>
          <w:color w:val="000000"/>
        </w:rPr>
        <w:t>经济</w:t>
      </w:r>
      <w:r>
        <w:rPr>
          <w:rFonts w:ascii="宋体" w:hAnsi="宋体"/>
          <w:b/>
          <w:color w:val="000000"/>
        </w:rPr>
        <w:t>部分</w:t>
      </w:r>
    </w:p>
    <w:p w14:paraId="3FCEC9AB"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已标价工程量清单</w:t>
      </w:r>
    </w:p>
    <w:p w14:paraId="7B1B737E" w14:textId="77777777" w:rsidR="000100D0" w:rsidRDefault="004B0FB1">
      <w:pPr>
        <w:snapToGrid w:val="0"/>
        <w:spacing w:line="360" w:lineRule="auto"/>
        <w:textAlignment w:val="baseline"/>
        <w:rPr>
          <w:rFonts w:ascii="宋体" w:hAnsi="宋体"/>
          <w:b/>
          <w:color w:val="000000"/>
          <w:sz w:val="20"/>
        </w:rPr>
      </w:pPr>
      <w:r>
        <w:rPr>
          <w:rFonts w:ascii="宋体" w:hAnsi="宋体" w:hint="eastAsia"/>
          <w:b/>
          <w:color w:val="000000"/>
        </w:rPr>
        <w:t>三</w:t>
      </w:r>
      <w:r>
        <w:rPr>
          <w:rFonts w:ascii="宋体" w:hAnsi="宋体"/>
          <w:b/>
          <w:color w:val="000000"/>
        </w:rPr>
        <w:t>、</w:t>
      </w:r>
      <w:r>
        <w:rPr>
          <w:rFonts w:ascii="宋体" w:hAnsi="宋体" w:hint="eastAsia"/>
          <w:b/>
          <w:color w:val="000000"/>
        </w:rPr>
        <w:t>资格审查部分</w:t>
      </w:r>
    </w:p>
    <w:p w14:paraId="672AA8D3"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（一）</w:t>
      </w:r>
      <w:r>
        <w:rPr>
          <w:rFonts w:ascii="宋体" w:hAnsi="宋体" w:hint="eastAsia"/>
          <w:color w:val="000000"/>
        </w:rPr>
        <w:t>法定代表人身份证明或附有法定代表人身份证明的授权委托书</w:t>
      </w:r>
    </w:p>
    <w:p w14:paraId="6A9B90D3"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（二）</w:t>
      </w:r>
      <w:r>
        <w:rPr>
          <w:rFonts w:ascii="宋体" w:hAnsi="宋体" w:hint="eastAsia"/>
          <w:color w:val="000000"/>
        </w:rPr>
        <w:t>比选申请人</w:t>
      </w:r>
      <w:r>
        <w:rPr>
          <w:rFonts w:ascii="宋体" w:hAnsi="宋体"/>
          <w:color w:val="000000"/>
        </w:rPr>
        <w:t>基本情况表</w:t>
      </w:r>
    </w:p>
    <w:p w14:paraId="6D0FD740" w14:textId="77777777" w:rsidR="000100D0" w:rsidRDefault="004B0FB1">
      <w:pPr>
        <w:snapToGrid w:val="0"/>
        <w:spacing w:line="360" w:lineRule="auto"/>
        <w:ind w:firstLineChars="200" w:firstLine="420"/>
        <w:textAlignment w:val="baseline"/>
        <w:rPr>
          <w:rFonts w:ascii="宋体"/>
          <w:color w:val="000000"/>
          <w:sz w:val="20"/>
          <w:szCs w:val="21"/>
        </w:rPr>
      </w:pPr>
      <w:r>
        <w:rPr>
          <w:rFonts w:ascii="宋体" w:hint="eastAsia"/>
          <w:color w:val="000000"/>
          <w:szCs w:val="21"/>
        </w:rPr>
        <w:t>（三）近年财务状况表</w:t>
      </w:r>
    </w:p>
    <w:p w14:paraId="13C1A1F9"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四</w:t>
      </w:r>
      <w:r>
        <w:rPr>
          <w:rFonts w:ascii="宋体" w:hAnsi="宋体"/>
          <w:color w:val="000000"/>
        </w:rPr>
        <w:t>）</w:t>
      </w:r>
      <w:r>
        <w:rPr>
          <w:rFonts w:ascii="宋体" w:hAnsi="宋体"/>
          <w:szCs w:val="21"/>
        </w:rPr>
        <w:t>项目管理机构</w:t>
      </w:r>
    </w:p>
    <w:p w14:paraId="066F7A58"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（五）</w:t>
      </w:r>
      <w:r>
        <w:rPr>
          <w:rFonts w:ascii="宋体" w:hAnsi="宋体"/>
          <w:color w:val="000000"/>
        </w:rPr>
        <w:t>类似项目情况表</w:t>
      </w:r>
    </w:p>
    <w:p w14:paraId="7DB52DE0"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六</w:t>
      </w:r>
      <w:r>
        <w:rPr>
          <w:rFonts w:ascii="宋体" w:hAnsi="宋体"/>
          <w:color w:val="000000"/>
        </w:rPr>
        <w:t>）</w:t>
      </w:r>
      <w:r>
        <w:rPr>
          <w:rFonts w:ascii="宋体" w:hAnsi="宋体" w:hint="eastAsia"/>
          <w:color w:val="000000"/>
        </w:rPr>
        <w:t>承诺</w:t>
      </w:r>
    </w:p>
    <w:p w14:paraId="2AADD526"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七</w:t>
      </w:r>
      <w:r>
        <w:rPr>
          <w:rFonts w:ascii="宋体" w:hAnsi="宋体"/>
          <w:color w:val="000000"/>
        </w:rPr>
        <w:t>）其他资料</w:t>
      </w:r>
    </w:p>
    <w:p w14:paraId="69D6E67F" w14:textId="77777777" w:rsidR="000100D0" w:rsidRDefault="004B0FB1">
      <w:pPr>
        <w:snapToGrid w:val="0"/>
        <w:spacing w:line="276" w:lineRule="auto"/>
        <w:ind w:right="-23"/>
        <w:jc w:val="left"/>
        <w:textAlignment w:val="baseline"/>
        <w:rPr>
          <w:rFonts w:ascii="宋体" w:hAnsi="宋体"/>
          <w:color w:val="000000"/>
          <w:kern w:val="0"/>
          <w:sz w:val="20"/>
          <w:szCs w:val="21"/>
          <w:u w:val="single" w:color="000000"/>
        </w:rPr>
      </w:pPr>
      <w:r>
        <w:rPr>
          <w:rFonts w:ascii="宋体" w:hAnsi="宋体"/>
          <w:b/>
          <w:color w:val="000000"/>
          <w:kern w:val="0"/>
          <w:sz w:val="24"/>
        </w:rPr>
        <w:br/>
      </w:r>
    </w:p>
    <w:p w14:paraId="74559237" w14:textId="77777777" w:rsidR="0033080B" w:rsidRDefault="0033080B">
      <w:pPr>
        <w:snapToGrid w:val="0"/>
        <w:spacing w:line="276" w:lineRule="auto"/>
        <w:ind w:right="-23"/>
        <w:jc w:val="left"/>
        <w:textAlignment w:val="baseline"/>
        <w:rPr>
          <w:rFonts w:ascii="宋体" w:hAnsi="宋体"/>
          <w:color w:val="000000"/>
          <w:sz w:val="20"/>
          <w:u w:val="single" w:color="000000"/>
        </w:rPr>
      </w:pPr>
      <w:bookmarkStart w:id="542" w:name="_Toc287620813"/>
      <w:bookmarkStart w:id="543" w:name="_Toc277082642"/>
      <w:bookmarkStart w:id="544" w:name="_Toc224103494"/>
      <w:bookmarkStart w:id="545" w:name="_Toc430530529"/>
      <w:bookmarkStart w:id="546" w:name="_Toc287607866"/>
    </w:p>
    <w:p w14:paraId="11D74065" w14:textId="77777777" w:rsidR="000E1EB1" w:rsidRDefault="000E1EB1" w:rsidP="000E1EB1">
      <w:pPr>
        <w:pStyle w:val="a0"/>
      </w:pPr>
    </w:p>
    <w:p w14:paraId="09CE1246" w14:textId="77777777" w:rsidR="000E1EB1" w:rsidRDefault="000E1EB1" w:rsidP="000E1EB1"/>
    <w:p w14:paraId="419FC805" w14:textId="77777777" w:rsidR="000E1EB1" w:rsidRDefault="000E1EB1" w:rsidP="000E1EB1">
      <w:pPr>
        <w:pStyle w:val="a0"/>
      </w:pPr>
    </w:p>
    <w:p w14:paraId="29C93153" w14:textId="77777777" w:rsidR="000E1EB1" w:rsidRDefault="000E1EB1" w:rsidP="000E1EB1"/>
    <w:p w14:paraId="2675F7E6" w14:textId="77777777" w:rsidR="000E1EB1" w:rsidRDefault="000E1EB1" w:rsidP="000E1EB1">
      <w:pPr>
        <w:pStyle w:val="a0"/>
      </w:pPr>
    </w:p>
    <w:p w14:paraId="16B3F59E" w14:textId="77777777" w:rsidR="000E1EB1" w:rsidRDefault="000E1EB1" w:rsidP="000E1EB1"/>
    <w:p w14:paraId="10E277AE" w14:textId="77777777" w:rsidR="000E1EB1" w:rsidRDefault="000E1EB1" w:rsidP="000E1EB1">
      <w:pPr>
        <w:pStyle w:val="a0"/>
      </w:pPr>
    </w:p>
    <w:p w14:paraId="5B161A69" w14:textId="77777777" w:rsidR="000E1EB1" w:rsidRDefault="000E1EB1" w:rsidP="000E1EB1"/>
    <w:p w14:paraId="7A0023EE" w14:textId="77777777" w:rsidR="000E1EB1" w:rsidRPr="000E1EB1" w:rsidRDefault="000E1EB1" w:rsidP="000E1EB1">
      <w:pPr>
        <w:pStyle w:val="a0"/>
      </w:pPr>
    </w:p>
    <w:p w14:paraId="1476B96C" w14:textId="77777777" w:rsidR="009059E3" w:rsidRDefault="009059E3">
      <w:pPr>
        <w:widowControl/>
        <w:jc w:val="left"/>
        <w:rPr>
          <w:rFonts w:ascii="宋体" w:hAnsi="宋体"/>
          <w:color w:val="000000"/>
          <w:sz w:val="44"/>
          <w:szCs w:val="44"/>
        </w:rPr>
      </w:pPr>
      <w:bookmarkStart w:id="547" w:name="_Toc65102458"/>
      <w:r>
        <w:rPr>
          <w:rFonts w:ascii="宋体" w:hAnsi="宋体"/>
          <w:b/>
          <w:bCs/>
          <w:color w:val="000000"/>
          <w:sz w:val="44"/>
          <w:szCs w:val="44"/>
        </w:rPr>
        <w:br w:type="page"/>
      </w:r>
    </w:p>
    <w:p w14:paraId="726F4FFA" w14:textId="0DE7E632" w:rsidR="000100D0" w:rsidRDefault="004B0FB1">
      <w:pPr>
        <w:pStyle w:val="20"/>
        <w:snapToGrid w:val="0"/>
        <w:spacing w:line="360" w:lineRule="auto"/>
        <w:jc w:val="center"/>
        <w:textAlignment w:val="baseline"/>
        <w:rPr>
          <w:rFonts w:ascii="宋体" w:hAnsi="宋体"/>
          <w:b w:val="0"/>
          <w:bCs w:val="0"/>
          <w:color w:val="000000"/>
          <w:sz w:val="44"/>
          <w:szCs w:val="44"/>
        </w:rPr>
      </w:pPr>
      <w:r>
        <w:rPr>
          <w:rFonts w:ascii="宋体" w:hAnsi="宋体" w:hint="eastAsia"/>
          <w:b w:val="0"/>
          <w:bCs w:val="0"/>
          <w:color w:val="000000"/>
          <w:sz w:val="44"/>
          <w:szCs w:val="44"/>
        </w:rPr>
        <w:lastRenderedPageBreak/>
        <w:t>一、</w:t>
      </w:r>
      <w:r w:rsidR="00AB4689">
        <w:rPr>
          <w:rFonts w:ascii="宋体" w:hAnsi="宋体" w:hint="eastAsia"/>
          <w:b w:val="0"/>
          <w:bCs w:val="0"/>
          <w:color w:val="000000"/>
          <w:sz w:val="44"/>
          <w:szCs w:val="44"/>
        </w:rPr>
        <w:t>比选申请</w:t>
      </w:r>
      <w:r>
        <w:rPr>
          <w:rFonts w:ascii="宋体" w:hAnsi="宋体" w:hint="eastAsia"/>
          <w:b w:val="0"/>
          <w:bCs w:val="0"/>
          <w:color w:val="000000"/>
          <w:sz w:val="44"/>
          <w:szCs w:val="44"/>
        </w:rPr>
        <w:t>函部分</w:t>
      </w:r>
      <w:bookmarkEnd w:id="542"/>
      <w:bookmarkEnd w:id="543"/>
      <w:bookmarkEnd w:id="544"/>
      <w:bookmarkEnd w:id="545"/>
      <w:bookmarkEnd w:id="546"/>
      <w:bookmarkEnd w:id="547"/>
    </w:p>
    <w:p w14:paraId="335C2707" w14:textId="77777777" w:rsidR="000100D0" w:rsidRDefault="004B0FB1">
      <w:pPr>
        <w:tabs>
          <w:tab w:val="left" w:pos="2580"/>
          <w:tab w:val="left" w:pos="5940"/>
        </w:tabs>
        <w:snapToGrid w:val="0"/>
        <w:spacing w:line="360" w:lineRule="auto"/>
        <w:jc w:val="left"/>
        <w:textAlignment w:val="baseline"/>
        <w:rPr>
          <w:rFonts w:ascii="宋体" w:hAnsi="宋体"/>
          <w:color w:val="000000"/>
          <w:kern w:val="0"/>
          <w:sz w:val="28"/>
          <w:szCs w:val="28"/>
        </w:rPr>
      </w:pPr>
      <w:r>
        <w:rPr>
          <w:rFonts w:ascii="宋体" w:hAnsi="宋体"/>
          <w:color w:val="000000"/>
          <w:kern w:val="0"/>
          <w:sz w:val="28"/>
          <w:szCs w:val="28"/>
        </w:rPr>
        <w:br/>
      </w:r>
    </w:p>
    <w:p w14:paraId="71E8D8E9" w14:textId="77777777" w:rsidR="00EA63E5" w:rsidRDefault="00EA63E5">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14:paraId="7151FF19" w14:textId="7DC10BA6" w:rsidR="000100D0" w:rsidRDefault="004B0FB1">
      <w:pPr>
        <w:snapToGrid w:val="0"/>
        <w:spacing w:line="360" w:lineRule="auto"/>
        <w:jc w:val="center"/>
        <w:textAlignment w:val="baseline"/>
        <w:rPr>
          <w:rFonts w:ascii="宋体" w:hAnsi="宋体"/>
          <w:color w:val="000000"/>
          <w:kern w:val="0"/>
          <w:sz w:val="32"/>
          <w:szCs w:val="32"/>
        </w:rPr>
      </w:pPr>
      <w:r>
        <w:rPr>
          <w:rFonts w:ascii="宋体" w:hAnsi="宋体" w:hint="eastAsia"/>
          <w:color w:val="000000"/>
          <w:kern w:val="0"/>
          <w:sz w:val="32"/>
          <w:szCs w:val="32"/>
          <w:u w:val="single" w:color="000000"/>
        </w:rPr>
        <w:lastRenderedPageBreak/>
        <w:t xml:space="preserve">                   （项目名称）</w:t>
      </w:r>
    </w:p>
    <w:p w14:paraId="71B44DD4"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2D1A9FA6"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716B70DA"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41D55B53"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311D4A02"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4BACF3CF" w14:textId="77777777" w:rsidR="000100D0" w:rsidRDefault="004B0FB1">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ascii="宋体" w:hAnsi="宋体" w:hint="eastAsia"/>
          <w:color w:val="000000"/>
          <w:kern w:val="0"/>
          <w:sz w:val="72"/>
          <w:szCs w:val="72"/>
        </w:rPr>
        <w:t>比 选 申 请 文 件</w:t>
      </w:r>
    </w:p>
    <w:p w14:paraId="4512382C" w14:textId="77777777" w:rsidR="000100D0" w:rsidRDefault="000100D0">
      <w:pPr>
        <w:snapToGrid w:val="0"/>
        <w:spacing w:line="360" w:lineRule="auto"/>
        <w:jc w:val="left"/>
        <w:textAlignment w:val="baseline"/>
        <w:rPr>
          <w:rFonts w:ascii="宋体" w:hAnsi="宋体"/>
          <w:color w:val="000000"/>
          <w:kern w:val="0"/>
          <w:sz w:val="16"/>
          <w:szCs w:val="16"/>
        </w:rPr>
      </w:pPr>
    </w:p>
    <w:p w14:paraId="6701C001" w14:textId="77777777" w:rsidR="000100D0" w:rsidRDefault="00AB4689">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t>比选申请</w:t>
      </w:r>
      <w:r w:rsidR="004B0FB1">
        <w:rPr>
          <w:rFonts w:ascii="宋体" w:hAnsi="宋体" w:hint="eastAsia"/>
          <w:color w:val="000000"/>
          <w:kern w:val="0"/>
          <w:sz w:val="36"/>
          <w:szCs w:val="36"/>
        </w:rPr>
        <w:t>函部分</w:t>
      </w:r>
    </w:p>
    <w:p w14:paraId="492FE644" w14:textId="77777777" w:rsidR="000100D0" w:rsidRDefault="000100D0">
      <w:pPr>
        <w:snapToGrid w:val="0"/>
        <w:spacing w:line="360" w:lineRule="auto"/>
        <w:jc w:val="left"/>
        <w:textAlignment w:val="baseline"/>
        <w:rPr>
          <w:rFonts w:ascii="宋体" w:hAnsi="宋体"/>
          <w:b/>
          <w:color w:val="000000"/>
          <w:kern w:val="0"/>
          <w:sz w:val="20"/>
          <w:szCs w:val="20"/>
        </w:rPr>
      </w:pPr>
    </w:p>
    <w:p w14:paraId="4DA19ADD" w14:textId="77777777" w:rsidR="000100D0" w:rsidRDefault="000100D0">
      <w:pPr>
        <w:snapToGrid w:val="0"/>
        <w:spacing w:line="360" w:lineRule="auto"/>
        <w:jc w:val="left"/>
        <w:textAlignment w:val="baseline"/>
        <w:rPr>
          <w:rFonts w:ascii="宋体" w:hAnsi="宋体"/>
          <w:b/>
          <w:color w:val="000000"/>
          <w:kern w:val="0"/>
          <w:sz w:val="20"/>
          <w:szCs w:val="20"/>
        </w:rPr>
      </w:pPr>
    </w:p>
    <w:p w14:paraId="4BBEFA29" w14:textId="77777777" w:rsidR="000100D0" w:rsidRDefault="000100D0">
      <w:pPr>
        <w:snapToGrid w:val="0"/>
        <w:spacing w:line="360" w:lineRule="auto"/>
        <w:jc w:val="left"/>
        <w:textAlignment w:val="baseline"/>
        <w:rPr>
          <w:rFonts w:ascii="宋体" w:hAnsi="宋体"/>
          <w:b/>
          <w:color w:val="000000"/>
          <w:kern w:val="0"/>
          <w:sz w:val="20"/>
          <w:szCs w:val="20"/>
        </w:rPr>
      </w:pPr>
    </w:p>
    <w:p w14:paraId="788FC39E" w14:textId="77777777" w:rsidR="000100D0" w:rsidRDefault="000100D0">
      <w:pPr>
        <w:snapToGrid w:val="0"/>
        <w:spacing w:line="360" w:lineRule="auto"/>
        <w:jc w:val="left"/>
        <w:textAlignment w:val="baseline"/>
        <w:rPr>
          <w:rFonts w:ascii="宋体" w:hAnsi="宋体"/>
          <w:b/>
          <w:color w:val="000000"/>
          <w:kern w:val="0"/>
          <w:sz w:val="20"/>
          <w:szCs w:val="20"/>
        </w:rPr>
      </w:pPr>
    </w:p>
    <w:p w14:paraId="3E50849A" w14:textId="77777777" w:rsidR="000100D0" w:rsidRDefault="000100D0">
      <w:pPr>
        <w:snapToGrid w:val="0"/>
        <w:spacing w:line="360" w:lineRule="auto"/>
        <w:jc w:val="left"/>
        <w:textAlignment w:val="baseline"/>
        <w:rPr>
          <w:rFonts w:ascii="宋体" w:hAnsi="宋体"/>
          <w:b/>
          <w:color w:val="000000"/>
          <w:kern w:val="0"/>
          <w:sz w:val="20"/>
          <w:szCs w:val="20"/>
        </w:rPr>
      </w:pPr>
    </w:p>
    <w:p w14:paraId="31FBD9B1" w14:textId="77777777" w:rsidR="000100D0" w:rsidRDefault="000100D0">
      <w:pPr>
        <w:snapToGrid w:val="0"/>
        <w:spacing w:line="360" w:lineRule="auto"/>
        <w:jc w:val="left"/>
        <w:textAlignment w:val="baseline"/>
        <w:rPr>
          <w:rFonts w:ascii="宋体" w:hAnsi="宋体"/>
          <w:b/>
          <w:color w:val="000000"/>
          <w:kern w:val="0"/>
          <w:sz w:val="20"/>
          <w:szCs w:val="20"/>
        </w:rPr>
      </w:pPr>
    </w:p>
    <w:p w14:paraId="25DB3BA9" w14:textId="77777777" w:rsidR="000100D0" w:rsidRDefault="000100D0">
      <w:pPr>
        <w:snapToGrid w:val="0"/>
        <w:spacing w:line="360" w:lineRule="auto"/>
        <w:jc w:val="left"/>
        <w:textAlignment w:val="baseline"/>
        <w:rPr>
          <w:rFonts w:ascii="宋体" w:hAnsi="宋体"/>
          <w:b/>
          <w:color w:val="000000"/>
          <w:kern w:val="0"/>
          <w:sz w:val="20"/>
          <w:szCs w:val="20"/>
        </w:rPr>
      </w:pPr>
    </w:p>
    <w:p w14:paraId="668C8C7F" w14:textId="77777777" w:rsidR="000100D0" w:rsidRDefault="004B0FB1">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Pr>
          <w:rFonts w:ascii="宋体" w:hAnsi="宋体" w:hint="eastAsia"/>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14:paraId="38F6D6A1" w14:textId="77777777" w:rsidR="000100D0" w:rsidRDefault="004B0FB1">
      <w:pPr>
        <w:tabs>
          <w:tab w:val="left" w:pos="6080"/>
          <w:tab w:val="left" w:pos="6640"/>
        </w:tabs>
        <w:snapToGrid w:val="0"/>
        <w:spacing w:after="156" w:line="360" w:lineRule="auto"/>
        <w:jc w:val="center"/>
        <w:textAlignment w:val="baseline"/>
        <w:rPr>
          <w:rFonts w:ascii="宋体" w:hAnsi="宋体"/>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14:paraId="7094A6F1" w14:textId="77777777" w:rsidR="000100D0" w:rsidRDefault="004B0FB1">
      <w:pPr>
        <w:snapToGrid w:val="0"/>
        <w:spacing w:line="360" w:lineRule="auto"/>
        <w:jc w:val="center"/>
        <w:textAlignment w:val="baseline"/>
        <w:rPr>
          <w:rFonts w:ascii="宋体" w:hAnsi="宋体"/>
          <w:color w:val="000000"/>
          <w:kern w:val="0"/>
          <w:sz w:val="24"/>
          <w:szCs w:val="21"/>
        </w:rPr>
      </w:pPr>
      <w:r>
        <w:rPr>
          <w:rFonts w:ascii="宋体" w:hAnsi="宋体" w:hint="eastAsia"/>
          <w:color w:val="000000"/>
          <w:w w:val="99"/>
          <w:kern w:val="0"/>
          <w:sz w:val="28"/>
          <w:szCs w:val="28"/>
          <w:u w:val="single" w:color="000000"/>
        </w:rPr>
        <w:t xml:space="preserve">    </w:t>
      </w:r>
      <w:r>
        <w:rPr>
          <w:rFonts w:ascii="宋体" w:hAnsi="宋体" w:hint="eastAsia"/>
          <w:color w:val="000000"/>
          <w:w w:val="99"/>
          <w:kern w:val="0"/>
          <w:sz w:val="28"/>
          <w:szCs w:val="28"/>
        </w:rPr>
        <w:t>年</w:t>
      </w:r>
      <w:r>
        <w:rPr>
          <w:rFonts w:ascii="宋体" w:hAnsi="宋体" w:hint="eastAsia"/>
          <w:color w:val="000000"/>
          <w:w w:val="99"/>
          <w:kern w:val="0"/>
          <w:sz w:val="28"/>
          <w:szCs w:val="28"/>
          <w:u w:val="single" w:color="000000"/>
        </w:rPr>
        <w:t xml:space="preserve">    </w:t>
      </w:r>
      <w:r>
        <w:rPr>
          <w:rFonts w:ascii="宋体" w:hAnsi="宋体" w:hint="eastAsia"/>
          <w:color w:val="000000"/>
          <w:w w:val="99"/>
          <w:kern w:val="0"/>
          <w:sz w:val="28"/>
          <w:szCs w:val="28"/>
        </w:rPr>
        <w:t>月</w:t>
      </w:r>
      <w:r>
        <w:rPr>
          <w:rFonts w:ascii="宋体" w:hAnsi="宋体" w:hint="eastAsia"/>
          <w:color w:val="000000"/>
          <w:w w:val="99"/>
          <w:kern w:val="0"/>
          <w:sz w:val="28"/>
          <w:szCs w:val="28"/>
          <w:u w:val="single" w:color="000000"/>
        </w:rPr>
        <w:t xml:space="preserve">    </w:t>
      </w:r>
      <w:r>
        <w:rPr>
          <w:rFonts w:ascii="宋体" w:hAnsi="宋体" w:hint="eastAsia"/>
          <w:color w:val="000000"/>
          <w:w w:val="99"/>
          <w:kern w:val="0"/>
          <w:sz w:val="28"/>
          <w:szCs w:val="28"/>
        </w:rPr>
        <w:t>日</w:t>
      </w:r>
      <w:r>
        <w:rPr>
          <w:rFonts w:ascii="宋体" w:hAnsi="宋体"/>
          <w:color w:val="000000"/>
          <w:kern w:val="0"/>
          <w:sz w:val="24"/>
          <w:szCs w:val="21"/>
        </w:rPr>
        <w:br/>
      </w:r>
    </w:p>
    <w:p w14:paraId="167B7D84" w14:textId="77777777" w:rsidR="00EA63E5" w:rsidRDefault="00EA63E5">
      <w:pPr>
        <w:widowControl/>
        <w:jc w:val="left"/>
        <w:rPr>
          <w:rFonts w:ascii="宋体" w:hAnsi="宋体"/>
          <w:color w:val="000000"/>
          <w:kern w:val="0"/>
          <w:sz w:val="36"/>
          <w:szCs w:val="36"/>
        </w:rPr>
      </w:pPr>
      <w:r>
        <w:rPr>
          <w:rFonts w:ascii="宋体" w:hAnsi="宋体"/>
          <w:color w:val="000000"/>
          <w:kern w:val="0"/>
          <w:sz w:val="36"/>
          <w:szCs w:val="36"/>
        </w:rPr>
        <w:br w:type="page"/>
      </w:r>
    </w:p>
    <w:p w14:paraId="11D55E32" w14:textId="0CD65B5C" w:rsidR="000100D0" w:rsidRDefault="004B0FB1">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lastRenderedPageBreak/>
        <w:t>目  录</w:t>
      </w:r>
    </w:p>
    <w:p w14:paraId="418B5458" w14:textId="77777777" w:rsidR="000100D0" w:rsidRDefault="000100D0">
      <w:pPr>
        <w:snapToGrid w:val="0"/>
        <w:spacing w:line="360" w:lineRule="auto"/>
        <w:jc w:val="left"/>
        <w:textAlignment w:val="baseline"/>
        <w:rPr>
          <w:rFonts w:ascii="宋体" w:hAnsi="宋体"/>
          <w:color w:val="000000"/>
          <w:kern w:val="0"/>
          <w:sz w:val="24"/>
          <w:szCs w:val="21"/>
        </w:rPr>
      </w:pPr>
    </w:p>
    <w:p w14:paraId="192F85F1" w14:textId="77777777" w:rsidR="000100D0" w:rsidRDefault="004B0FB1">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（一）</w:t>
      </w:r>
      <w:r w:rsidR="00AB4689">
        <w:rPr>
          <w:rFonts w:ascii="宋体" w:hAnsi="宋体" w:hint="eastAsia"/>
          <w:color w:val="000000"/>
          <w:kern w:val="0"/>
          <w:sz w:val="24"/>
        </w:rPr>
        <w:t>比选申请</w:t>
      </w:r>
      <w:r>
        <w:rPr>
          <w:rFonts w:ascii="宋体" w:hAnsi="宋体"/>
          <w:color w:val="000000"/>
          <w:kern w:val="0"/>
          <w:sz w:val="24"/>
        </w:rPr>
        <w:t>函</w:t>
      </w:r>
    </w:p>
    <w:p w14:paraId="4F323D73" w14:textId="77777777" w:rsidR="000100D0" w:rsidRDefault="004B0FB1">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（二）</w:t>
      </w:r>
      <w:r w:rsidR="00AB4689">
        <w:rPr>
          <w:rFonts w:ascii="宋体" w:hAnsi="宋体" w:hint="eastAsia"/>
          <w:color w:val="000000"/>
          <w:kern w:val="0"/>
          <w:sz w:val="24"/>
        </w:rPr>
        <w:t>比选申请</w:t>
      </w:r>
      <w:r>
        <w:rPr>
          <w:rFonts w:ascii="宋体" w:hAnsi="宋体"/>
          <w:color w:val="000000"/>
          <w:kern w:val="0"/>
          <w:sz w:val="24"/>
        </w:rPr>
        <w:t>函附录</w:t>
      </w:r>
    </w:p>
    <w:p w14:paraId="556C48E1" w14:textId="77777777" w:rsidR="000100D0" w:rsidRDefault="004B0FB1">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（三）</w:t>
      </w:r>
      <w:r>
        <w:rPr>
          <w:rFonts w:ascii="宋体" w:hAnsi="宋体" w:hint="eastAsia"/>
          <w:color w:val="000000"/>
          <w:kern w:val="0"/>
          <w:sz w:val="24"/>
        </w:rPr>
        <w:t>法定代表人身份证明或附有法定代表人身份证明的授权委托书</w:t>
      </w:r>
    </w:p>
    <w:p w14:paraId="3634D35B" w14:textId="77777777" w:rsidR="000100D0" w:rsidRDefault="004B0FB1">
      <w:pPr>
        <w:snapToGrid w:val="0"/>
        <w:spacing w:line="360" w:lineRule="auto"/>
        <w:ind w:firstLineChars="200" w:firstLine="480"/>
        <w:jc w:val="left"/>
        <w:textAlignment w:val="baseline"/>
        <w:rPr>
          <w:rFonts w:ascii="宋体" w:hAnsi="宋体"/>
          <w:color w:val="000000"/>
          <w:kern w:val="0"/>
          <w:sz w:val="24"/>
        </w:rPr>
      </w:pPr>
      <w:r>
        <w:rPr>
          <w:rFonts w:ascii="宋体" w:hAnsi="宋体"/>
          <w:color w:val="000000"/>
          <w:kern w:val="0"/>
          <w:sz w:val="24"/>
        </w:rPr>
        <w:t>（四）</w:t>
      </w:r>
      <w:r>
        <w:rPr>
          <w:rFonts w:ascii="宋体" w:hAnsi="宋体" w:hint="eastAsia"/>
          <w:color w:val="000000"/>
          <w:kern w:val="0"/>
          <w:sz w:val="24"/>
        </w:rPr>
        <w:t>低价风险担保缴纳承诺书（如有）</w:t>
      </w:r>
    </w:p>
    <w:p w14:paraId="239D07F4" w14:textId="77777777" w:rsidR="000100D0" w:rsidRDefault="004B0FB1">
      <w:pPr>
        <w:snapToGrid w:val="0"/>
        <w:spacing w:after="260"/>
        <w:jc w:val="center"/>
        <w:textAlignment w:val="baseline"/>
        <w:rPr>
          <w:rFonts w:ascii="宋体" w:hAnsi="宋体"/>
          <w:color w:val="000000"/>
          <w:kern w:val="0"/>
          <w:sz w:val="32"/>
          <w:szCs w:val="32"/>
        </w:rPr>
      </w:pPr>
      <w:bookmarkStart w:id="548" w:name="_Toc277082643"/>
      <w:bookmarkStart w:id="549" w:name="_Toc534185831"/>
      <w:bookmarkStart w:id="550" w:name="_Toc224103495"/>
      <w:bookmarkStart w:id="551" w:name="_Toc509218854"/>
      <w:bookmarkStart w:id="552" w:name="_Toc430530530"/>
      <w:bookmarkStart w:id="553" w:name="_Toc287607867"/>
      <w:bookmarkStart w:id="554" w:name="_Toc287620814"/>
      <w:r>
        <w:rPr>
          <w:rFonts w:ascii="宋体" w:hAnsi="宋体"/>
          <w:color w:val="000000"/>
        </w:rPr>
        <w:br/>
      </w:r>
    </w:p>
    <w:p w14:paraId="61441201" w14:textId="77777777" w:rsidR="000A0FD7" w:rsidRDefault="000A0FD7">
      <w:pPr>
        <w:widowControl/>
        <w:jc w:val="left"/>
        <w:rPr>
          <w:rFonts w:ascii="宋体" w:hAnsi="宋体"/>
          <w:color w:val="000000"/>
          <w:kern w:val="0"/>
          <w:sz w:val="32"/>
          <w:szCs w:val="32"/>
        </w:rPr>
      </w:pPr>
      <w:bookmarkStart w:id="555" w:name="_Toc57820648"/>
      <w:r>
        <w:rPr>
          <w:rFonts w:ascii="宋体" w:hAnsi="宋体"/>
          <w:color w:val="000000"/>
          <w:kern w:val="0"/>
          <w:sz w:val="32"/>
          <w:szCs w:val="32"/>
        </w:rPr>
        <w:br w:type="page"/>
      </w:r>
    </w:p>
    <w:p w14:paraId="5A46D077" w14:textId="6006003D" w:rsidR="000100D0" w:rsidRDefault="004B0FB1">
      <w:pPr>
        <w:snapToGrid w:val="0"/>
        <w:spacing w:after="260"/>
        <w:jc w:val="center"/>
        <w:textAlignment w:val="baseline"/>
        <w:rPr>
          <w:rFonts w:ascii="宋体" w:hAnsi="宋体"/>
          <w:color w:val="000000"/>
          <w:sz w:val="32"/>
        </w:rPr>
      </w:pPr>
      <w:r>
        <w:rPr>
          <w:rFonts w:ascii="宋体" w:hAnsi="宋体" w:hint="eastAsia"/>
          <w:color w:val="000000"/>
          <w:kern w:val="0"/>
          <w:sz w:val="32"/>
          <w:szCs w:val="32"/>
        </w:rPr>
        <w:lastRenderedPageBreak/>
        <w:t>（一）</w:t>
      </w:r>
      <w:r w:rsidR="00AB4689">
        <w:rPr>
          <w:rFonts w:ascii="宋体" w:hAnsi="宋体" w:hint="eastAsia"/>
          <w:color w:val="000000"/>
          <w:kern w:val="0"/>
          <w:sz w:val="32"/>
          <w:szCs w:val="32"/>
        </w:rPr>
        <w:t>比选申请</w:t>
      </w:r>
      <w:r>
        <w:rPr>
          <w:rFonts w:ascii="宋体" w:hAnsi="宋体" w:hint="eastAsia"/>
          <w:color w:val="000000"/>
          <w:kern w:val="0"/>
          <w:sz w:val="32"/>
          <w:szCs w:val="32"/>
        </w:rPr>
        <w:t>函</w:t>
      </w:r>
      <w:bookmarkEnd w:id="548"/>
      <w:bookmarkEnd w:id="549"/>
      <w:bookmarkEnd w:id="550"/>
      <w:bookmarkEnd w:id="551"/>
      <w:bookmarkEnd w:id="552"/>
      <w:bookmarkEnd w:id="553"/>
      <w:bookmarkEnd w:id="554"/>
      <w:bookmarkEnd w:id="555"/>
    </w:p>
    <w:p w14:paraId="69B8413D" w14:textId="77777777" w:rsidR="000100D0" w:rsidRDefault="004B0FB1">
      <w:pPr>
        <w:tabs>
          <w:tab w:val="left" w:pos="2640"/>
        </w:tabs>
        <w:snapToGrid w:val="0"/>
        <w:spacing w:line="400" w:lineRule="exact"/>
        <w:textAlignment w:val="baseline"/>
        <w:rPr>
          <w:rFonts w:ascii="宋体" w:hAnsi="宋体"/>
          <w:color w:val="000000"/>
          <w:kern w:val="0"/>
          <w:sz w:val="20"/>
          <w:szCs w:val="21"/>
        </w:rPr>
      </w:pPr>
      <w:r>
        <w:rPr>
          <w:rFonts w:ascii="宋体" w:hAnsi="宋体"/>
          <w:color w:val="000000"/>
          <w:kern w:val="0"/>
          <w:szCs w:val="21"/>
          <w:u w:val="single" w:color="000000"/>
        </w:rPr>
        <w:tab/>
        <w:t>（</w:t>
      </w:r>
      <w:r>
        <w:rPr>
          <w:rFonts w:ascii="宋体" w:hAnsi="宋体" w:hint="eastAsia"/>
          <w:color w:val="000000"/>
          <w:kern w:val="0"/>
          <w:szCs w:val="21"/>
          <w:u w:val="single" w:color="000000"/>
        </w:rPr>
        <w:t>比选人</w:t>
      </w:r>
      <w:r>
        <w:rPr>
          <w:rFonts w:ascii="宋体" w:hAnsi="宋体"/>
          <w:color w:val="000000"/>
          <w:kern w:val="0"/>
          <w:szCs w:val="21"/>
          <w:u w:val="single" w:color="000000"/>
        </w:rPr>
        <w:t>名称）</w:t>
      </w:r>
      <w:r>
        <w:rPr>
          <w:rFonts w:ascii="宋体" w:hAnsi="宋体"/>
          <w:color w:val="000000"/>
          <w:kern w:val="0"/>
          <w:szCs w:val="21"/>
        </w:rPr>
        <w:t>：</w:t>
      </w:r>
    </w:p>
    <w:p w14:paraId="5CABC376" w14:textId="77777777" w:rsidR="000100D0" w:rsidRDefault="004B0FB1">
      <w:pPr>
        <w:tabs>
          <w:tab w:val="left" w:pos="2655"/>
          <w:tab w:val="left" w:pos="3520"/>
          <w:tab w:val="left" w:pos="4920"/>
          <w:tab w:val="left" w:pos="5715"/>
          <w:tab w:val="left" w:pos="6945"/>
          <w:tab w:val="left" w:pos="798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1</w:t>
      </w:r>
      <w:r>
        <w:rPr>
          <w:rFonts w:ascii="宋体" w:hAnsi="宋体" w:hint="eastAsia"/>
          <w:color w:val="000000"/>
          <w:kern w:val="0"/>
          <w:szCs w:val="21"/>
        </w:rPr>
        <w:t xml:space="preserve">. </w:t>
      </w:r>
      <w:r>
        <w:rPr>
          <w:rFonts w:ascii="宋体" w:hAnsi="宋体"/>
          <w:color w:val="000000"/>
          <w:kern w:val="0"/>
          <w:szCs w:val="21"/>
        </w:rPr>
        <w:t>我方已仔细研究了</w:t>
      </w:r>
      <w:r>
        <w:rPr>
          <w:rFonts w:ascii="宋体" w:hAnsi="宋体"/>
          <w:color w:val="000000"/>
          <w:kern w:val="0"/>
          <w:szCs w:val="21"/>
          <w:u w:val="single" w:color="000000"/>
        </w:rPr>
        <w:tab/>
      </w:r>
      <w:r>
        <w:rPr>
          <w:rFonts w:ascii="宋体" w:hAnsi="宋体"/>
          <w:color w:val="000000"/>
          <w:kern w:val="0"/>
          <w:szCs w:val="21"/>
          <w:u w:val="single" w:color="000000"/>
        </w:rPr>
        <w:tab/>
        <w:t>（项目名称）</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的全部内容，愿意以人民币（大写）</w:t>
      </w:r>
      <w:r>
        <w:rPr>
          <w:rFonts w:ascii="宋体" w:hAnsi="宋体"/>
          <w:color w:val="000000"/>
          <w:kern w:val="0"/>
          <w:szCs w:val="21"/>
          <w:u w:val="single" w:color="000000"/>
        </w:rPr>
        <w:tab/>
      </w:r>
      <w:r>
        <w:rPr>
          <w:rFonts w:ascii="宋体" w:hAnsi="宋体"/>
          <w:color w:val="000000"/>
          <w:kern w:val="0"/>
          <w:szCs w:val="21"/>
        </w:rPr>
        <w:t>（¥</w:t>
      </w:r>
      <w:r>
        <w:rPr>
          <w:rFonts w:ascii="宋体" w:hAnsi="宋体" w:hint="eastAsia"/>
          <w:color w:val="000000"/>
          <w:kern w:val="0"/>
          <w:szCs w:val="21"/>
          <w:u w:val="single" w:color="000000"/>
        </w:rPr>
        <w:t xml:space="preserve">    </w:t>
      </w:r>
      <w:r>
        <w:rPr>
          <w:rFonts w:ascii="宋体" w:hAnsi="宋体"/>
          <w:color w:val="000000"/>
          <w:kern w:val="0"/>
          <w:szCs w:val="21"/>
        </w:rPr>
        <w:t>）的</w:t>
      </w:r>
      <w:r w:rsidR="00AB4689">
        <w:rPr>
          <w:rFonts w:ascii="宋体" w:hAnsi="宋体" w:hint="eastAsia"/>
          <w:color w:val="000000"/>
          <w:kern w:val="0"/>
          <w:szCs w:val="21"/>
        </w:rPr>
        <w:t>比选</w:t>
      </w:r>
      <w:proofErr w:type="gramStart"/>
      <w:r w:rsidR="00AB4689">
        <w:rPr>
          <w:rFonts w:ascii="宋体" w:hAnsi="宋体" w:hint="eastAsia"/>
          <w:color w:val="000000"/>
          <w:kern w:val="0"/>
          <w:szCs w:val="21"/>
        </w:rPr>
        <w:t>申请</w:t>
      </w:r>
      <w:r>
        <w:rPr>
          <w:rFonts w:ascii="宋体" w:hAnsi="宋体"/>
          <w:color w:val="000000"/>
          <w:kern w:val="0"/>
          <w:szCs w:val="21"/>
        </w:rPr>
        <w:t>总</w:t>
      </w:r>
      <w:proofErr w:type="gramEnd"/>
      <w:r>
        <w:rPr>
          <w:rFonts w:ascii="宋体" w:hAnsi="宋体"/>
          <w:color w:val="000000"/>
          <w:kern w:val="0"/>
          <w:szCs w:val="21"/>
        </w:rPr>
        <w:t>报价进行报价，其中</w:t>
      </w:r>
      <w:r>
        <w:rPr>
          <w:rFonts w:ascii="宋体" w:hAnsi="宋体"/>
          <w:color w:val="000000"/>
          <w:kern w:val="0"/>
        </w:rPr>
        <w:t>安全文明施工费暂定金额为人民币</w:t>
      </w:r>
      <w:r>
        <w:rPr>
          <w:rFonts w:ascii="宋体" w:hAnsi="宋体"/>
          <w:color w:val="000000"/>
          <w:kern w:val="0"/>
          <w:u w:val="single" w:color="000000"/>
        </w:rPr>
        <w:t xml:space="preserve">        </w:t>
      </w:r>
      <w:r>
        <w:rPr>
          <w:rFonts w:ascii="宋体" w:hAnsi="宋体"/>
          <w:color w:val="000000"/>
          <w:kern w:val="0"/>
        </w:rPr>
        <w:t>万元</w:t>
      </w:r>
      <w:r>
        <w:rPr>
          <w:rFonts w:ascii="宋体" w:hAnsi="宋体" w:hint="eastAsia"/>
          <w:color w:val="000000"/>
          <w:kern w:val="0"/>
          <w:szCs w:val="21"/>
        </w:rPr>
        <w:t>；项目经理</w:t>
      </w:r>
      <w:r>
        <w:rPr>
          <w:rFonts w:ascii="宋体" w:hAnsi="宋体" w:hint="eastAsia"/>
          <w:color w:val="000000"/>
          <w:kern w:val="0"/>
          <w:szCs w:val="21"/>
          <w:u w:val="single" w:color="000000"/>
        </w:rPr>
        <w:t xml:space="preserve">        </w:t>
      </w:r>
      <w:r>
        <w:rPr>
          <w:rFonts w:ascii="宋体" w:hAnsi="宋体" w:hint="eastAsia"/>
          <w:color w:val="000000"/>
          <w:kern w:val="0"/>
          <w:szCs w:val="21"/>
        </w:rPr>
        <w:t>，</w:t>
      </w:r>
      <w:r>
        <w:rPr>
          <w:rFonts w:ascii="宋体" w:hAnsi="宋体"/>
          <w:color w:val="000000"/>
          <w:kern w:val="0"/>
          <w:szCs w:val="21"/>
        </w:rPr>
        <w:t>工期</w:t>
      </w:r>
      <w:r>
        <w:rPr>
          <w:rFonts w:ascii="宋体" w:hAnsi="宋体" w:hint="eastAsia"/>
          <w:color w:val="000000"/>
          <w:kern w:val="0"/>
          <w:szCs w:val="21"/>
          <w:u w:val="single" w:color="000000"/>
        </w:rPr>
        <w:t xml:space="preserve">        </w:t>
      </w:r>
      <w:r>
        <w:rPr>
          <w:rFonts w:ascii="宋体" w:hAnsi="宋体"/>
          <w:color w:val="000000"/>
          <w:kern w:val="0"/>
          <w:szCs w:val="21"/>
        </w:rPr>
        <w:t>，</w:t>
      </w:r>
      <w:r>
        <w:rPr>
          <w:rFonts w:ascii="宋体" w:hAnsi="宋体" w:hint="eastAsia"/>
          <w:color w:val="000000"/>
          <w:kern w:val="0"/>
          <w:szCs w:val="21"/>
        </w:rPr>
        <w:t>缺陷责任期</w:t>
      </w:r>
      <w:r>
        <w:rPr>
          <w:rFonts w:ascii="宋体" w:hAnsi="宋体" w:hint="eastAsia"/>
          <w:color w:val="000000"/>
          <w:kern w:val="0"/>
          <w:szCs w:val="21"/>
          <w:u w:val="single" w:color="000000"/>
        </w:rPr>
        <w:t xml:space="preserve">        </w:t>
      </w:r>
      <w:r>
        <w:rPr>
          <w:rFonts w:ascii="宋体" w:hAnsi="宋体" w:hint="eastAsia"/>
          <w:color w:val="000000"/>
          <w:kern w:val="0"/>
          <w:szCs w:val="21"/>
        </w:rPr>
        <w:t>，</w:t>
      </w:r>
      <w:r>
        <w:rPr>
          <w:rFonts w:ascii="宋体" w:hAnsi="宋体"/>
          <w:color w:val="000000"/>
          <w:kern w:val="0"/>
          <w:szCs w:val="21"/>
        </w:rPr>
        <w:t xml:space="preserve"> 按合同约定实施和完成承包工程，修补工程中的任何缺陷，工程质量达到</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 xml:space="preserve"> 。</w:t>
      </w:r>
    </w:p>
    <w:p w14:paraId="44765AD6" w14:textId="77777777" w:rsidR="000100D0" w:rsidRDefault="004B0FB1">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2</w:t>
      </w:r>
      <w:r>
        <w:rPr>
          <w:rFonts w:ascii="宋体" w:hAnsi="宋体" w:hint="eastAsia"/>
          <w:color w:val="000000"/>
          <w:kern w:val="0"/>
          <w:szCs w:val="21"/>
        </w:rPr>
        <w:t xml:space="preserve">. </w:t>
      </w:r>
      <w:r>
        <w:rPr>
          <w:rFonts w:ascii="宋体" w:hAnsi="宋体"/>
          <w:color w:val="000000"/>
          <w:kern w:val="0"/>
          <w:szCs w:val="21"/>
        </w:rPr>
        <w:t>我方承诺在</w:t>
      </w:r>
      <w:r w:rsidR="00AB4689">
        <w:rPr>
          <w:rFonts w:ascii="宋体" w:hAnsi="宋体" w:hint="eastAsia"/>
          <w:color w:val="000000"/>
          <w:kern w:val="0"/>
          <w:szCs w:val="21"/>
        </w:rPr>
        <w:t>比选申请</w:t>
      </w:r>
      <w:r>
        <w:rPr>
          <w:rFonts w:ascii="宋体" w:hAnsi="宋体"/>
          <w:color w:val="000000"/>
          <w:kern w:val="0"/>
          <w:szCs w:val="21"/>
        </w:rPr>
        <w:t>有效期内不修改、撤销</w:t>
      </w:r>
      <w:r>
        <w:rPr>
          <w:rFonts w:ascii="宋体" w:hAnsi="宋体" w:hint="eastAsia"/>
          <w:color w:val="000000"/>
          <w:kern w:val="0"/>
          <w:szCs w:val="21"/>
        </w:rPr>
        <w:t>比选申请文件</w:t>
      </w:r>
      <w:r>
        <w:rPr>
          <w:rFonts w:ascii="宋体" w:hAnsi="宋体"/>
          <w:color w:val="000000"/>
          <w:kern w:val="0"/>
          <w:szCs w:val="21"/>
        </w:rPr>
        <w:t>。</w:t>
      </w:r>
    </w:p>
    <w:p w14:paraId="0B879CD6" w14:textId="77777777" w:rsidR="000100D0" w:rsidRDefault="004B0FB1">
      <w:pPr>
        <w:tabs>
          <w:tab w:val="left" w:pos="2730"/>
          <w:tab w:val="left" w:pos="7980"/>
        </w:tabs>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3</w:t>
      </w:r>
      <w:r>
        <w:rPr>
          <w:rFonts w:ascii="宋体" w:hAnsi="宋体" w:hint="eastAsia"/>
          <w:color w:val="000000"/>
          <w:kern w:val="0"/>
          <w:szCs w:val="21"/>
        </w:rPr>
        <w:t xml:space="preserve">. </w:t>
      </w:r>
      <w:r>
        <w:rPr>
          <w:rFonts w:ascii="宋体" w:hAnsi="宋体"/>
          <w:color w:val="000000"/>
          <w:kern w:val="0"/>
          <w:szCs w:val="21"/>
        </w:rPr>
        <w:t>随同本</w:t>
      </w:r>
      <w:r w:rsidR="00AB4689">
        <w:rPr>
          <w:rFonts w:ascii="宋体" w:hAnsi="宋体" w:hint="eastAsia"/>
          <w:color w:val="000000"/>
          <w:kern w:val="0"/>
          <w:szCs w:val="21"/>
        </w:rPr>
        <w:t>比选申请</w:t>
      </w:r>
      <w:r>
        <w:rPr>
          <w:rFonts w:ascii="宋体" w:hAnsi="宋体"/>
          <w:color w:val="000000"/>
          <w:kern w:val="0"/>
          <w:szCs w:val="21"/>
        </w:rPr>
        <w:t>函提交</w:t>
      </w:r>
      <w:r>
        <w:rPr>
          <w:rFonts w:ascii="宋体" w:hAnsi="宋体" w:hint="eastAsia"/>
          <w:color w:val="000000"/>
          <w:kern w:val="0"/>
          <w:szCs w:val="21"/>
        </w:rPr>
        <w:t>竞选保证金</w:t>
      </w:r>
      <w:r>
        <w:rPr>
          <w:rFonts w:ascii="宋体" w:hAnsi="宋体"/>
          <w:color w:val="000000"/>
          <w:kern w:val="0"/>
          <w:szCs w:val="21"/>
        </w:rPr>
        <w:t>一份，金额为人民币（大写）</w:t>
      </w:r>
      <w:r>
        <w:rPr>
          <w:rFonts w:ascii="宋体" w:hAnsi="宋体"/>
          <w:color w:val="000000"/>
          <w:kern w:val="0"/>
          <w:szCs w:val="21"/>
          <w:u w:val="single" w:color="000000"/>
        </w:rPr>
        <w:tab/>
      </w:r>
      <w:r>
        <w:rPr>
          <w:rFonts w:ascii="宋体" w:hAnsi="宋体"/>
          <w:color w:val="000000"/>
          <w:kern w:val="0"/>
          <w:szCs w:val="21"/>
        </w:rPr>
        <w:t>（¥</w:t>
      </w:r>
      <w:r>
        <w:rPr>
          <w:rFonts w:ascii="宋体" w:hAnsi="宋体"/>
          <w:color w:val="000000"/>
          <w:kern w:val="0"/>
          <w:szCs w:val="21"/>
          <w:u w:val="single" w:color="000000"/>
        </w:rPr>
        <w:tab/>
      </w:r>
      <w:r>
        <w:rPr>
          <w:rFonts w:ascii="宋体" w:hAnsi="宋体" w:hint="eastAsia"/>
          <w:color w:val="000000"/>
          <w:kern w:val="0"/>
          <w:szCs w:val="21"/>
          <w:u w:val="single" w:color="000000"/>
        </w:rPr>
        <w:t xml:space="preserve">   </w:t>
      </w:r>
      <w:r>
        <w:rPr>
          <w:rFonts w:ascii="宋体" w:hAnsi="宋体"/>
          <w:color w:val="000000"/>
          <w:kern w:val="0"/>
          <w:szCs w:val="21"/>
        </w:rPr>
        <w:t>）。</w:t>
      </w:r>
      <w:r>
        <w:rPr>
          <w:rFonts w:ascii="宋体" w:hAnsi="宋体" w:hint="eastAsia"/>
          <w:color w:val="000000"/>
          <w:kern w:val="0"/>
          <w:szCs w:val="21"/>
        </w:rPr>
        <w:t>竞选保证金有效期</w:t>
      </w:r>
      <w:r>
        <w:rPr>
          <w:rFonts w:ascii="宋体" w:hAnsi="宋体"/>
          <w:color w:val="000000"/>
          <w:kern w:val="0"/>
          <w:szCs w:val="21"/>
        </w:rPr>
        <w:t>与</w:t>
      </w:r>
      <w:r w:rsidR="00AB4689">
        <w:rPr>
          <w:rFonts w:ascii="宋体" w:hAnsi="宋体" w:hint="eastAsia"/>
          <w:color w:val="000000"/>
          <w:kern w:val="0"/>
          <w:szCs w:val="21"/>
        </w:rPr>
        <w:t>比选申请</w:t>
      </w:r>
      <w:r>
        <w:rPr>
          <w:rFonts w:ascii="宋体" w:hAnsi="宋体" w:hint="eastAsia"/>
          <w:color w:val="000000"/>
          <w:kern w:val="0"/>
          <w:szCs w:val="21"/>
        </w:rPr>
        <w:t>有效期</w:t>
      </w:r>
      <w:r>
        <w:rPr>
          <w:rFonts w:ascii="宋体" w:hAnsi="宋体"/>
          <w:color w:val="000000"/>
          <w:kern w:val="0"/>
          <w:szCs w:val="21"/>
        </w:rPr>
        <w:t>一致，在此期间，若我方违反招</w:t>
      </w:r>
      <w:r w:rsidR="00AB4689">
        <w:rPr>
          <w:rFonts w:ascii="宋体" w:hAnsi="宋体" w:hint="eastAsia"/>
          <w:color w:val="000000"/>
          <w:kern w:val="0"/>
          <w:szCs w:val="21"/>
        </w:rPr>
        <w:t>比选申请</w:t>
      </w:r>
      <w:r>
        <w:rPr>
          <w:rFonts w:ascii="宋体" w:hAnsi="宋体"/>
          <w:color w:val="000000"/>
          <w:kern w:val="0"/>
          <w:szCs w:val="21"/>
        </w:rPr>
        <w:t>有关法律、法规及</w:t>
      </w:r>
      <w:proofErr w:type="gramStart"/>
      <w:r>
        <w:rPr>
          <w:rFonts w:ascii="宋体" w:hAnsi="宋体"/>
          <w:color w:val="000000"/>
          <w:kern w:val="0"/>
          <w:szCs w:val="21"/>
        </w:rPr>
        <w:t>本</w:t>
      </w:r>
      <w:r>
        <w:rPr>
          <w:rFonts w:ascii="宋体" w:hAnsi="宋体" w:hint="eastAsia"/>
          <w:color w:val="000000"/>
          <w:kern w:val="0"/>
          <w:szCs w:val="21"/>
        </w:rPr>
        <w:t>竞争性比选文件</w:t>
      </w:r>
      <w:proofErr w:type="gramEnd"/>
      <w:r>
        <w:rPr>
          <w:rFonts w:ascii="宋体" w:hAnsi="宋体"/>
          <w:color w:val="000000"/>
          <w:kern w:val="0"/>
          <w:szCs w:val="21"/>
        </w:rPr>
        <w:t>的相关规定，</w:t>
      </w:r>
      <w:r>
        <w:rPr>
          <w:rFonts w:ascii="宋体" w:hAnsi="宋体" w:hint="eastAsia"/>
          <w:color w:val="000000"/>
          <w:kern w:val="0"/>
          <w:szCs w:val="21"/>
        </w:rPr>
        <w:t>竞选保证金</w:t>
      </w:r>
      <w:r>
        <w:rPr>
          <w:rFonts w:ascii="宋体" w:hAnsi="宋体"/>
          <w:color w:val="000000"/>
          <w:kern w:val="0"/>
          <w:szCs w:val="21"/>
        </w:rPr>
        <w:t>的受益人为</w:t>
      </w:r>
      <w:r>
        <w:rPr>
          <w:rFonts w:ascii="宋体" w:hAnsi="宋体" w:hint="eastAsia"/>
          <w:color w:val="000000"/>
          <w:kern w:val="0"/>
          <w:szCs w:val="21"/>
        </w:rPr>
        <w:t>比选人</w:t>
      </w:r>
      <w:r>
        <w:rPr>
          <w:rFonts w:ascii="宋体" w:hAnsi="宋体"/>
          <w:color w:val="000000"/>
          <w:kern w:val="0"/>
          <w:szCs w:val="21"/>
        </w:rPr>
        <w:t>。</w:t>
      </w:r>
    </w:p>
    <w:p w14:paraId="6C987017"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4</w:t>
      </w:r>
      <w:r>
        <w:rPr>
          <w:rFonts w:ascii="宋体" w:hAnsi="宋体" w:hint="eastAsia"/>
          <w:color w:val="000000"/>
          <w:kern w:val="0"/>
          <w:szCs w:val="21"/>
        </w:rPr>
        <w:t xml:space="preserve">. </w:t>
      </w:r>
      <w:r>
        <w:rPr>
          <w:rFonts w:ascii="宋体" w:hAnsi="宋体"/>
          <w:color w:val="000000"/>
          <w:kern w:val="0"/>
          <w:szCs w:val="21"/>
        </w:rPr>
        <w:t>如我方中</w:t>
      </w:r>
      <w:r>
        <w:rPr>
          <w:rFonts w:ascii="宋体" w:hAnsi="宋体" w:hint="eastAsia"/>
          <w:color w:val="000000"/>
          <w:kern w:val="0"/>
          <w:szCs w:val="21"/>
        </w:rPr>
        <w:t>选</w:t>
      </w:r>
      <w:r>
        <w:rPr>
          <w:rFonts w:ascii="宋体" w:hAnsi="宋体"/>
          <w:color w:val="000000"/>
          <w:kern w:val="0"/>
          <w:szCs w:val="21"/>
        </w:rPr>
        <w:t>：</w:t>
      </w:r>
    </w:p>
    <w:p w14:paraId="2F1124F5" w14:textId="77777777" w:rsidR="000100D0" w:rsidRDefault="004B0FB1">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（1）我方承诺在收到中</w:t>
      </w:r>
      <w:r>
        <w:rPr>
          <w:rFonts w:ascii="宋体" w:hAnsi="宋体" w:hint="eastAsia"/>
          <w:color w:val="000000"/>
          <w:kern w:val="0"/>
          <w:szCs w:val="21"/>
        </w:rPr>
        <w:t>选</w:t>
      </w:r>
      <w:r>
        <w:rPr>
          <w:rFonts w:ascii="宋体" w:hAnsi="宋体"/>
          <w:color w:val="000000"/>
          <w:kern w:val="0"/>
          <w:szCs w:val="21"/>
        </w:rPr>
        <w:t>通知书后，在中</w:t>
      </w:r>
      <w:r>
        <w:rPr>
          <w:rFonts w:ascii="宋体" w:hAnsi="宋体" w:hint="eastAsia"/>
          <w:color w:val="000000"/>
          <w:kern w:val="0"/>
          <w:szCs w:val="21"/>
        </w:rPr>
        <w:t>选</w:t>
      </w:r>
      <w:r>
        <w:rPr>
          <w:rFonts w:ascii="宋体" w:hAnsi="宋体"/>
          <w:color w:val="000000"/>
          <w:kern w:val="0"/>
          <w:szCs w:val="21"/>
        </w:rPr>
        <w:t>通知书规定的期限内与你方签订合同。</w:t>
      </w:r>
    </w:p>
    <w:p w14:paraId="3FC3958F" w14:textId="77777777" w:rsidR="000100D0" w:rsidRDefault="004B0FB1">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（2）随同本</w:t>
      </w:r>
      <w:r w:rsidR="00AB4689">
        <w:rPr>
          <w:rFonts w:ascii="宋体" w:hAnsi="宋体" w:hint="eastAsia"/>
          <w:color w:val="000000"/>
          <w:kern w:val="0"/>
          <w:szCs w:val="21"/>
        </w:rPr>
        <w:t>比选申请</w:t>
      </w:r>
      <w:r>
        <w:rPr>
          <w:rFonts w:ascii="宋体" w:hAnsi="宋体"/>
          <w:color w:val="000000"/>
          <w:kern w:val="0"/>
          <w:szCs w:val="21"/>
        </w:rPr>
        <w:t>函递交的</w:t>
      </w:r>
      <w:r w:rsidR="00AB4689">
        <w:rPr>
          <w:rFonts w:ascii="宋体" w:hAnsi="宋体" w:hint="eastAsia"/>
          <w:color w:val="000000"/>
          <w:kern w:val="0"/>
          <w:szCs w:val="21"/>
        </w:rPr>
        <w:t>比选申请</w:t>
      </w:r>
      <w:r>
        <w:rPr>
          <w:rFonts w:ascii="宋体" w:hAnsi="宋体"/>
          <w:color w:val="000000"/>
          <w:kern w:val="0"/>
          <w:szCs w:val="21"/>
        </w:rPr>
        <w:t>函附录属于合同文件的组成部分。</w:t>
      </w:r>
    </w:p>
    <w:p w14:paraId="4D4D5E86" w14:textId="77777777" w:rsidR="000100D0" w:rsidRDefault="004B0FB1">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（3）我方承诺按照</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规定向你方递交履约担保。</w:t>
      </w:r>
    </w:p>
    <w:p w14:paraId="2C3010C6" w14:textId="77777777" w:rsidR="000100D0" w:rsidRDefault="004B0FB1">
      <w:pPr>
        <w:snapToGrid w:val="0"/>
        <w:spacing w:line="400" w:lineRule="exact"/>
        <w:ind w:firstLineChars="200" w:firstLine="420"/>
        <w:textAlignment w:val="baseline"/>
        <w:rPr>
          <w:rFonts w:ascii="宋体" w:hAnsi="宋体"/>
          <w:color w:val="000000"/>
          <w:kern w:val="0"/>
          <w:sz w:val="10"/>
          <w:szCs w:val="10"/>
        </w:rPr>
      </w:pPr>
      <w:r>
        <w:rPr>
          <w:rFonts w:ascii="宋体" w:hAnsi="宋体"/>
          <w:color w:val="000000"/>
          <w:kern w:val="0"/>
          <w:szCs w:val="21"/>
        </w:rPr>
        <w:t>（4）我方承诺在合同约定的期限内完成并移交全部合同工程。</w:t>
      </w:r>
    </w:p>
    <w:p w14:paraId="4B004A74" w14:textId="77777777" w:rsidR="000100D0" w:rsidRDefault="004B0FB1">
      <w:pPr>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5</w:t>
      </w:r>
      <w:r>
        <w:rPr>
          <w:rFonts w:ascii="宋体" w:hAnsi="宋体" w:hint="eastAsia"/>
          <w:color w:val="000000"/>
          <w:kern w:val="0"/>
          <w:szCs w:val="21"/>
        </w:rPr>
        <w:t xml:space="preserve">. </w:t>
      </w:r>
      <w:r>
        <w:rPr>
          <w:rFonts w:ascii="宋体" w:hAnsi="宋体"/>
          <w:color w:val="000000"/>
          <w:kern w:val="0"/>
          <w:szCs w:val="21"/>
        </w:rPr>
        <w:t>我方</w:t>
      </w:r>
      <w:r>
        <w:rPr>
          <w:rFonts w:ascii="宋体" w:hAnsi="宋体"/>
          <w:color w:val="000000"/>
          <w:spacing w:val="-2"/>
          <w:kern w:val="0"/>
          <w:szCs w:val="21"/>
        </w:rPr>
        <w:t>在此声明，所递交的</w:t>
      </w:r>
      <w:r>
        <w:rPr>
          <w:rFonts w:ascii="宋体" w:hAnsi="宋体" w:hint="eastAsia"/>
          <w:color w:val="000000"/>
          <w:spacing w:val="-2"/>
          <w:kern w:val="0"/>
          <w:szCs w:val="21"/>
        </w:rPr>
        <w:t>比选申请文件</w:t>
      </w:r>
      <w:r>
        <w:rPr>
          <w:rFonts w:ascii="宋体" w:hAnsi="宋体"/>
          <w:color w:val="000000"/>
          <w:spacing w:val="-2"/>
          <w:kern w:val="0"/>
          <w:szCs w:val="21"/>
        </w:rPr>
        <w:t>及有关资料内容完整、真实和准确，且不存在第二章“</w:t>
      </w:r>
      <w:r>
        <w:rPr>
          <w:rFonts w:ascii="宋体" w:hAnsi="宋体" w:hint="eastAsia"/>
          <w:color w:val="000000"/>
          <w:spacing w:val="-2"/>
          <w:kern w:val="0"/>
          <w:szCs w:val="21"/>
        </w:rPr>
        <w:t>比选申请人</w:t>
      </w:r>
      <w:r>
        <w:rPr>
          <w:rFonts w:ascii="宋体" w:hAnsi="宋体"/>
          <w:color w:val="000000"/>
          <w:kern w:val="0"/>
          <w:szCs w:val="21"/>
        </w:rPr>
        <w:t>须知”第 1.4.3 项规定的任何一种情形。同时我方承诺接受</w:t>
      </w:r>
      <w:r>
        <w:rPr>
          <w:rFonts w:ascii="宋体" w:hAnsi="宋体" w:hint="eastAsia"/>
          <w:color w:val="000000"/>
          <w:kern w:val="0"/>
          <w:szCs w:val="21"/>
        </w:rPr>
        <w:t>竞争性比</w:t>
      </w:r>
      <w:proofErr w:type="gramStart"/>
      <w:r>
        <w:rPr>
          <w:rFonts w:ascii="宋体" w:hAnsi="宋体" w:hint="eastAsia"/>
          <w:color w:val="000000"/>
          <w:kern w:val="0"/>
          <w:szCs w:val="21"/>
        </w:rPr>
        <w:t>选文件</w:t>
      </w:r>
      <w:proofErr w:type="gramEnd"/>
      <w:r>
        <w:rPr>
          <w:rFonts w:ascii="宋体" w:hAnsi="宋体"/>
          <w:color w:val="000000"/>
          <w:kern w:val="0"/>
          <w:szCs w:val="21"/>
        </w:rPr>
        <w:t>及附件、</w:t>
      </w:r>
      <w:r>
        <w:rPr>
          <w:rFonts w:ascii="宋体" w:hAnsi="宋体" w:hint="eastAsia"/>
          <w:color w:val="000000"/>
          <w:kern w:val="0"/>
          <w:szCs w:val="21"/>
        </w:rPr>
        <w:t>澄清</w:t>
      </w:r>
      <w:r>
        <w:rPr>
          <w:rFonts w:ascii="宋体" w:hAnsi="宋体"/>
          <w:color w:val="000000"/>
          <w:kern w:val="0"/>
          <w:szCs w:val="21"/>
        </w:rPr>
        <w:t>及</w:t>
      </w:r>
      <w:r>
        <w:rPr>
          <w:rFonts w:ascii="宋体" w:hAnsi="宋体" w:hint="eastAsia"/>
          <w:color w:val="000000"/>
          <w:kern w:val="0"/>
          <w:szCs w:val="21"/>
        </w:rPr>
        <w:t>修改</w:t>
      </w:r>
      <w:r>
        <w:rPr>
          <w:rFonts w:ascii="宋体" w:hAnsi="宋体"/>
          <w:color w:val="000000"/>
          <w:kern w:val="0"/>
          <w:szCs w:val="21"/>
        </w:rPr>
        <w:t>通知中所有的内容。</w:t>
      </w:r>
    </w:p>
    <w:p w14:paraId="65352BC4" w14:textId="77777777" w:rsidR="000100D0" w:rsidRDefault="004B0FB1">
      <w:pPr>
        <w:tabs>
          <w:tab w:val="left" w:pos="5985"/>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6</w:t>
      </w:r>
      <w:r>
        <w:rPr>
          <w:rFonts w:ascii="宋体" w:hAnsi="宋体" w:hint="eastAsia"/>
          <w:color w:val="000000"/>
          <w:kern w:val="0"/>
          <w:szCs w:val="21"/>
        </w:rPr>
        <w:t xml:space="preserve">. </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（其他补充说明）。</w:t>
      </w:r>
    </w:p>
    <w:p w14:paraId="43DCE00F" w14:textId="77777777" w:rsidR="000100D0" w:rsidRDefault="004B0FB1">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 xml:space="preserve">（盖单位法人章） </w:t>
      </w:r>
    </w:p>
    <w:p w14:paraId="0B8C81D5" w14:textId="77777777" w:rsidR="000100D0" w:rsidRDefault="004B0FB1">
      <w:pPr>
        <w:tabs>
          <w:tab w:val="left" w:pos="7140"/>
          <w:tab w:val="left" w:pos="7560"/>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hint="eastAsia"/>
          <w:color w:val="000000"/>
          <w:kern w:val="0"/>
          <w:szCs w:val="21"/>
        </w:rPr>
        <w:t>或其委托代理人</w:t>
      </w:r>
      <w:r>
        <w:rPr>
          <w:rFonts w:ascii="宋体" w:hAnsi="宋体"/>
          <w:color w:val="000000"/>
          <w:kern w:val="0"/>
          <w:szCs w:val="21"/>
        </w:rPr>
        <w:t>：</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（签字或盖章）</w:t>
      </w:r>
    </w:p>
    <w:p w14:paraId="285D8ED0" w14:textId="77777777" w:rsidR="000100D0" w:rsidRDefault="004B0FB1">
      <w:pPr>
        <w:tabs>
          <w:tab w:val="left" w:pos="7035"/>
          <w:tab w:val="left" w:pos="7560"/>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地</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14:paraId="283C9183" w14:textId="77777777" w:rsidR="000100D0" w:rsidRDefault="004B0FB1">
      <w:pPr>
        <w:tabs>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网</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14:paraId="36A72129" w14:textId="77777777" w:rsidR="000100D0" w:rsidRDefault="004B0FB1">
      <w:pPr>
        <w:tabs>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hint="eastAsia"/>
          <w:color w:val="000000"/>
          <w:kern w:val="0"/>
          <w:szCs w:val="21"/>
        </w:rPr>
        <w:t>单位电话（座机）：</w:t>
      </w:r>
      <w:r>
        <w:rPr>
          <w:rFonts w:ascii="宋体" w:hAnsi="宋体" w:hint="eastAsia"/>
          <w:color w:val="000000"/>
          <w:kern w:val="0"/>
          <w:szCs w:val="21"/>
          <w:u w:val="single" w:color="000000"/>
        </w:rPr>
        <w:t xml:space="preserve">                      </w:t>
      </w:r>
      <w:r>
        <w:rPr>
          <w:rFonts w:ascii="宋体" w:hAnsi="宋体" w:hint="eastAsia"/>
          <w:color w:val="000000"/>
          <w:kern w:val="0"/>
          <w:szCs w:val="21"/>
        </w:rPr>
        <w:t>委托代理人电话（手机）：</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p>
    <w:p w14:paraId="44B0022D" w14:textId="77777777" w:rsidR="000100D0" w:rsidRDefault="004B0FB1">
      <w:pPr>
        <w:tabs>
          <w:tab w:val="left" w:pos="8300"/>
        </w:tabs>
        <w:snapToGrid w:val="0"/>
        <w:spacing w:line="400" w:lineRule="exact"/>
        <w:ind w:firstLineChars="200" w:firstLine="420"/>
        <w:textAlignment w:val="baseline"/>
        <w:rPr>
          <w:rFonts w:ascii="宋体" w:hAnsi="宋体"/>
          <w:color w:val="000000"/>
          <w:kern w:val="0"/>
          <w:sz w:val="20"/>
          <w:szCs w:val="21"/>
        </w:rPr>
      </w:pPr>
      <w:r>
        <w:rPr>
          <w:rFonts w:ascii="宋体" w:hAnsi="宋体"/>
          <w:color w:val="000000"/>
          <w:kern w:val="0"/>
          <w:szCs w:val="21"/>
        </w:rPr>
        <w:t>传</w:t>
      </w:r>
      <w:r>
        <w:rPr>
          <w:rFonts w:ascii="宋体" w:hAnsi="宋体" w:hint="eastAsia"/>
          <w:color w:val="000000"/>
          <w:kern w:val="0"/>
          <w:szCs w:val="21"/>
        </w:rPr>
        <w:t xml:space="preserve">    </w:t>
      </w:r>
      <w:r>
        <w:rPr>
          <w:rFonts w:ascii="宋体" w:hAnsi="宋体"/>
          <w:color w:val="000000"/>
          <w:kern w:val="0"/>
          <w:szCs w:val="21"/>
        </w:rPr>
        <w:t>真：</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14:paraId="2F5061D9" w14:textId="77777777" w:rsidR="000100D0" w:rsidRDefault="004B0FB1">
      <w:pPr>
        <w:tabs>
          <w:tab w:val="left" w:pos="8300"/>
        </w:tabs>
        <w:snapToGrid w:val="0"/>
        <w:spacing w:line="400" w:lineRule="exact"/>
        <w:ind w:firstLineChars="200" w:firstLine="420"/>
        <w:textAlignment w:val="baseline"/>
        <w:rPr>
          <w:rFonts w:ascii="宋体" w:hAnsi="宋体"/>
          <w:color w:val="000000"/>
          <w:kern w:val="0"/>
          <w:sz w:val="20"/>
          <w:szCs w:val="21"/>
          <w:u w:val="single" w:color="000000"/>
        </w:rPr>
      </w:pPr>
      <w:r>
        <w:rPr>
          <w:rFonts w:ascii="宋体" w:hAnsi="宋体"/>
          <w:color w:val="000000"/>
          <w:kern w:val="0"/>
          <w:szCs w:val="21"/>
        </w:rPr>
        <w:t>邮政编码：</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14:paraId="39C69215" w14:textId="77777777" w:rsidR="000100D0" w:rsidRDefault="000100D0">
      <w:pPr>
        <w:tabs>
          <w:tab w:val="left" w:pos="8300"/>
        </w:tabs>
        <w:snapToGrid w:val="0"/>
        <w:spacing w:line="400" w:lineRule="exact"/>
        <w:ind w:firstLineChars="200" w:firstLine="400"/>
        <w:textAlignment w:val="baseline"/>
        <w:rPr>
          <w:rFonts w:ascii="宋体" w:hAnsi="宋体"/>
          <w:color w:val="000000"/>
          <w:kern w:val="0"/>
          <w:sz w:val="20"/>
          <w:szCs w:val="20"/>
        </w:rPr>
      </w:pPr>
    </w:p>
    <w:p w14:paraId="11DEF7B7" w14:textId="77777777" w:rsidR="000100D0" w:rsidRDefault="004B0FB1">
      <w:pPr>
        <w:tabs>
          <w:tab w:val="left" w:pos="8300"/>
        </w:tabs>
        <w:snapToGrid w:val="0"/>
        <w:spacing w:line="400" w:lineRule="exact"/>
        <w:ind w:firstLineChars="200" w:firstLine="420"/>
        <w:jc w:val="right"/>
        <w:textAlignment w:val="baseline"/>
        <w:rPr>
          <w:rFonts w:ascii="宋体" w:hAnsi="宋体"/>
          <w:color w:val="000000"/>
          <w:kern w:val="0"/>
          <w:sz w:val="20"/>
          <w:szCs w:val="21"/>
        </w:rPr>
      </w:pP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hint="eastAsia"/>
          <w:color w:val="000000"/>
          <w:kern w:val="0"/>
          <w:szCs w:val="21"/>
          <w:u w:val="single" w:color="000000"/>
        </w:rPr>
        <w:t xml:space="preserve">    </w:t>
      </w:r>
      <w:r>
        <w:rPr>
          <w:rFonts w:ascii="宋体" w:hAnsi="宋体"/>
          <w:color w:val="000000"/>
          <w:kern w:val="0"/>
          <w:szCs w:val="21"/>
        </w:rPr>
        <w:t>日</w:t>
      </w:r>
    </w:p>
    <w:p w14:paraId="31D1D0EB" w14:textId="77777777" w:rsidR="000100D0" w:rsidRDefault="000100D0">
      <w:pPr>
        <w:tabs>
          <w:tab w:val="left" w:pos="8300"/>
        </w:tabs>
        <w:snapToGrid w:val="0"/>
        <w:spacing w:line="400" w:lineRule="exact"/>
        <w:ind w:firstLineChars="200" w:firstLine="400"/>
        <w:jc w:val="right"/>
        <w:textAlignment w:val="baseline"/>
        <w:rPr>
          <w:rFonts w:ascii="宋体" w:hAnsi="宋体"/>
          <w:color w:val="000000"/>
          <w:kern w:val="0"/>
          <w:sz w:val="20"/>
          <w:szCs w:val="21"/>
        </w:rPr>
      </w:pPr>
    </w:p>
    <w:p w14:paraId="59488C01" w14:textId="77777777" w:rsidR="000100D0" w:rsidRDefault="004B0FB1">
      <w:pPr>
        <w:snapToGrid w:val="0"/>
        <w:spacing w:after="260"/>
        <w:jc w:val="center"/>
        <w:textAlignment w:val="baseline"/>
        <w:rPr>
          <w:rFonts w:ascii="宋体" w:hAnsi="宋体"/>
          <w:color w:val="000000"/>
          <w:kern w:val="0"/>
          <w:sz w:val="32"/>
          <w:szCs w:val="32"/>
        </w:rPr>
      </w:pPr>
      <w:bookmarkStart w:id="556" w:name="_Toc277082644"/>
      <w:bookmarkStart w:id="557" w:name="_Toc287607868"/>
      <w:bookmarkStart w:id="558" w:name="_Toc287620815"/>
      <w:bookmarkStart w:id="559" w:name="_Toc430530531"/>
      <w:bookmarkStart w:id="560" w:name="_Toc224103496"/>
      <w:r>
        <w:rPr>
          <w:rFonts w:ascii="宋体" w:hAnsi="宋体"/>
          <w:color w:val="000000"/>
          <w:sz w:val="28"/>
        </w:rPr>
        <w:br/>
      </w:r>
    </w:p>
    <w:p w14:paraId="6C2D6BAE" w14:textId="77777777" w:rsidR="000A0FD7" w:rsidRDefault="000A0FD7">
      <w:pPr>
        <w:widowControl/>
        <w:jc w:val="left"/>
        <w:rPr>
          <w:rFonts w:ascii="宋体" w:hAnsi="宋体"/>
          <w:color w:val="000000"/>
          <w:kern w:val="0"/>
          <w:sz w:val="32"/>
          <w:szCs w:val="32"/>
        </w:rPr>
      </w:pPr>
      <w:bookmarkStart w:id="561" w:name="_Toc57820649"/>
      <w:bookmarkStart w:id="562" w:name="_Toc534185832"/>
      <w:bookmarkStart w:id="563" w:name="_Toc509218855"/>
      <w:r>
        <w:rPr>
          <w:rFonts w:ascii="宋体" w:hAnsi="宋体"/>
          <w:color w:val="000000"/>
          <w:kern w:val="0"/>
          <w:sz w:val="32"/>
          <w:szCs w:val="32"/>
        </w:rPr>
        <w:br w:type="page"/>
      </w:r>
    </w:p>
    <w:p w14:paraId="4F2FEAE3" w14:textId="0B739525" w:rsidR="000100D0" w:rsidRDefault="004B0FB1">
      <w:pPr>
        <w:snapToGrid w:val="0"/>
        <w:spacing w:after="260"/>
        <w:jc w:val="center"/>
        <w:textAlignment w:val="baseline"/>
        <w:rPr>
          <w:rFonts w:ascii="宋体" w:hAnsi="宋体"/>
          <w:color w:val="000000"/>
          <w:sz w:val="32"/>
        </w:rPr>
      </w:pPr>
      <w:r>
        <w:rPr>
          <w:rFonts w:ascii="宋体" w:hAnsi="宋体"/>
          <w:color w:val="000000"/>
          <w:kern w:val="0"/>
          <w:sz w:val="32"/>
          <w:szCs w:val="32"/>
        </w:rPr>
        <w:lastRenderedPageBreak/>
        <w:t>（二）</w:t>
      </w:r>
      <w:r w:rsidR="00AB4689">
        <w:rPr>
          <w:rFonts w:ascii="宋体" w:hAnsi="宋体" w:hint="eastAsia"/>
          <w:color w:val="000000"/>
          <w:kern w:val="0"/>
          <w:sz w:val="32"/>
          <w:szCs w:val="32"/>
        </w:rPr>
        <w:t>比选申请</w:t>
      </w:r>
      <w:r>
        <w:rPr>
          <w:rFonts w:ascii="宋体" w:hAnsi="宋体"/>
          <w:color w:val="000000"/>
          <w:kern w:val="0"/>
          <w:sz w:val="32"/>
          <w:szCs w:val="32"/>
        </w:rPr>
        <w:t>函附录</w:t>
      </w:r>
      <w:bookmarkEnd w:id="556"/>
      <w:bookmarkEnd w:id="557"/>
      <w:bookmarkEnd w:id="558"/>
      <w:bookmarkEnd w:id="559"/>
      <w:bookmarkEnd w:id="560"/>
      <w:bookmarkEnd w:id="561"/>
      <w:bookmarkEnd w:id="562"/>
      <w:bookmarkEnd w:id="56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33080B" w14:paraId="609D37CC" w14:textId="77777777">
        <w:trPr>
          <w:trHeight w:hRule="exact" w:val="510"/>
        </w:trPr>
        <w:tc>
          <w:tcPr>
            <w:tcW w:w="720" w:type="dxa"/>
            <w:vAlign w:val="center"/>
          </w:tcPr>
          <w:p w14:paraId="7C52EF36"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序号</w:t>
            </w:r>
          </w:p>
        </w:tc>
        <w:tc>
          <w:tcPr>
            <w:tcW w:w="2582" w:type="dxa"/>
            <w:vAlign w:val="center"/>
          </w:tcPr>
          <w:p w14:paraId="14AFE846"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条款名称</w:t>
            </w:r>
          </w:p>
        </w:tc>
        <w:tc>
          <w:tcPr>
            <w:tcW w:w="2388" w:type="dxa"/>
            <w:vAlign w:val="center"/>
          </w:tcPr>
          <w:p w14:paraId="3B6E906F"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合同条款号</w:t>
            </w:r>
          </w:p>
        </w:tc>
        <w:tc>
          <w:tcPr>
            <w:tcW w:w="2987" w:type="dxa"/>
            <w:vAlign w:val="center"/>
          </w:tcPr>
          <w:p w14:paraId="1BA7C559"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约定内容</w:t>
            </w:r>
          </w:p>
        </w:tc>
        <w:tc>
          <w:tcPr>
            <w:tcW w:w="792" w:type="dxa"/>
            <w:vAlign w:val="center"/>
          </w:tcPr>
          <w:p w14:paraId="0E4AA4B4"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r>
      <w:tr w:rsidR="0033080B" w14:paraId="4E69EB4F" w14:textId="77777777">
        <w:trPr>
          <w:trHeight w:hRule="exact" w:val="510"/>
        </w:trPr>
        <w:tc>
          <w:tcPr>
            <w:tcW w:w="720" w:type="dxa"/>
            <w:vAlign w:val="center"/>
          </w:tcPr>
          <w:p w14:paraId="0A7285F9" w14:textId="77777777" w:rsidR="000100D0" w:rsidRDefault="004B0FB1">
            <w:pPr>
              <w:snapToGrid w:val="0"/>
              <w:jc w:val="center"/>
              <w:textAlignment w:val="baseline"/>
              <w:rPr>
                <w:rFonts w:ascii="宋体" w:hAnsi="宋体"/>
                <w:color w:val="000000"/>
                <w:kern w:val="0"/>
                <w:sz w:val="20"/>
                <w:szCs w:val="21"/>
              </w:rPr>
            </w:pPr>
            <w:r>
              <w:rPr>
                <w:rFonts w:ascii="宋体" w:hAnsi="宋体" w:hint="eastAsia"/>
                <w:color w:val="000000"/>
                <w:kern w:val="0"/>
                <w:szCs w:val="21"/>
              </w:rPr>
              <w:t>1</w:t>
            </w:r>
          </w:p>
        </w:tc>
        <w:tc>
          <w:tcPr>
            <w:tcW w:w="2582" w:type="dxa"/>
            <w:vAlign w:val="center"/>
          </w:tcPr>
          <w:p w14:paraId="668A5468"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工期</w:t>
            </w:r>
          </w:p>
        </w:tc>
        <w:tc>
          <w:tcPr>
            <w:tcW w:w="2388" w:type="dxa"/>
            <w:vAlign w:val="center"/>
          </w:tcPr>
          <w:p w14:paraId="63D50766"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1.1.4.3</w:t>
            </w:r>
          </w:p>
        </w:tc>
        <w:tc>
          <w:tcPr>
            <w:tcW w:w="2987" w:type="dxa"/>
            <w:vAlign w:val="center"/>
          </w:tcPr>
          <w:p w14:paraId="7E89CA4A" w14:textId="77777777" w:rsidR="000100D0" w:rsidRDefault="004B0FB1">
            <w:pPr>
              <w:tabs>
                <w:tab w:val="left" w:pos="1560"/>
              </w:tabs>
              <w:snapToGrid w:val="0"/>
              <w:jc w:val="center"/>
              <w:textAlignment w:val="baseline"/>
              <w:rPr>
                <w:rFonts w:ascii="宋体" w:hAnsi="宋体"/>
                <w:color w:val="000000"/>
                <w:kern w:val="0"/>
                <w:sz w:val="20"/>
                <w:szCs w:val="21"/>
              </w:rPr>
            </w:pPr>
            <w:r>
              <w:rPr>
                <w:rFonts w:ascii="宋体" w:hAnsi="宋体"/>
                <w:color w:val="000000"/>
                <w:kern w:val="0"/>
                <w:szCs w:val="21"/>
              </w:rPr>
              <w:t>天数：</w:t>
            </w:r>
            <w:r>
              <w:rPr>
                <w:rFonts w:ascii="宋体" w:hAnsi="宋体" w:hint="eastAsia"/>
                <w:color w:val="000000"/>
                <w:kern w:val="0"/>
                <w:szCs w:val="21"/>
                <w:u w:val="single" w:color="000000"/>
              </w:rPr>
              <w:t xml:space="preserve">    </w:t>
            </w:r>
          </w:p>
        </w:tc>
        <w:tc>
          <w:tcPr>
            <w:tcW w:w="792" w:type="dxa"/>
            <w:vAlign w:val="center"/>
          </w:tcPr>
          <w:p w14:paraId="07226ADA" w14:textId="77777777" w:rsidR="000100D0" w:rsidRDefault="000100D0">
            <w:pPr>
              <w:snapToGrid w:val="0"/>
              <w:jc w:val="center"/>
              <w:textAlignment w:val="baseline"/>
              <w:rPr>
                <w:rFonts w:ascii="宋体" w:hAnsi="宋体"/>
                <w:color w:val="000000"/>
                <w:kern w:val="0"/>
                <w:sz w:val="20"/>
                <w:szCs w:val="21"/>
              </w:rPr>
            </w:pPr>
          </w:p>
        </w:tc>
      </w:tr>
      <w:tr w:rsidR="0033080B" w14:paraId="69944EF9" w14:textId="77777777">
        <w:trPr>
          <w:trHeight w:hRule="exact" w:val="510"/>
        </w:trPr>
        <w:tc>
          <w:tcPr>
            <w:tcW w:w="720" w:type="dxa"/>
            <w:vAlign w:val="center"/>
          </w:tcPr>
          <w:p w14:paraId="507525CB" w14:textId="77777777" w:rsidR="000100D0" w:rsidRDefault="004B0FB1">
            <w:pPr>
              <w:snapToGrid w:val="0"/>
              <w:jc w:val="center"/>
              <w:textAlignment w:val="baseline"/>
              <w:rPr>
                <w:rFonts w:ascii="宋体" w:hAnsi="宋体"/>
                <w:color w:val="000000"/>
                <w:kern w:val="0"/>
                <w:sz w:val="20"/>
                <w:szCs w:val="21"/>
              </w:rPr>
            </w:pPr>
            <w:r>
              <w:rPr>
                <w:rFonts w:ascii="宋体" w:hAnsi="宋体" w:hint="eastAsia"/>
                <w:color w:val="000000"/>
                <w:kern w:val="0"/>
                <w:szCs w:val="21"/>
              </w:rPr>
              <w:t>2</w:t>
            </w:r>
          </w:p>
        </w:tc>
        <w:tc>
          <w:tcPr>
            <w:tcW w:w="2582" w:type="dxa"/>
            <w:vAlign w:val="center"/>
          </w:tcPr>
          <w:p w14:paraId="3937AC65"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缺陷责任期</w:t>
            </w:r>
          </w:p>
        </w:tc>
        <w:tc>
          <w:tcPr>
            <w:tcW w:w="2388" w:type="dxa"/>
            <w:vAlign w:val="center"/>
          </w:tcPr>
          <w:p w14:paraId="27DD7BC1"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1.1.4.4</w:t>
            </w:r>
          </w:p>
        </w:tc>
        <w:tc>
          <w:tcPr>
            <w:tcW w:w="2987" w:type="dxa"/>
            <w:vAlign w:val="center"/>
          </w:tcPr>
          <w:p w14:paraId="76E16584" w14:textId="77777777" w:rsidR="000100D0" w:rsidRDefault="000100D0">
            <w:pPr>
              <w:snapToGrid w:val="0"/>
              <w:jc w:val="center"/>
              <w:textAlignment w:val="baseline"/>
              <w:rPr>
                <w:rFonts w:ascii="宋体" w:hAnsi="宋体"/>
                <w:color w:val="000000"/>
                <w:kern w:val="0"/>
                <w:sz w:val="20"/>
                <w:szCs w:val="21"/>
              </w:rPr>
            </w:pPr>
          </w:p>
        </w:tc>
        <w:tc>
          <w:tcPr>
            <w:tcW w:w="792" w:type="dxa"/>
            <w:vAlign w:val="center"/>
          </w:tcPr>
          <w:p w14:paraId="400060F4" w14:textId="77777777" w:rsidR="000100D0" w:rsidRDefault="000100D0">
            <w:pPr>
              <w:snapToGrid w:val="0"/>
              <w:jc w:val="center"/>
              <w:textAlignment w:val="baseline"/>
              <w:rPr>
                <w:rFonts w:ascii="宋体" w:hAnsi="宋体"/>
                <w:color w:val="000000"/>
                <w:kern w:val="0"/>
                <w:sz w:val="20"/>
                <w:szCs w:val="21"/>
              </w:rPr>
            </w:pPr>
          </w:p>
        </w:tc>
      </w:tr>
      <w:tr w:rsidR="0033080B" w14:paraId="09E297BB" w14:textId="77777777">
        <w:trPr>
          <w:trHeight w:hRule="exact" w:val="510"/>
        </w:trPr>
        <w:tc>
          <w:tcPr>
            <w:tcW w:w="720" w:type="dxa"/>
            <w:vAlign w:val="center"/>
          </w:tcPr>
          <w:p w14:paraId="79A69A98" w14:textId="77777777" w:rsidR="000100D0" w:rsidRDefault="004B0FB1">
            <w:pPr>
              <w:snapToGrid w:val="0"/>
              <w:jc w:val="center"/>
              <w:textAlignment w:val="baseline"/>
              <w:rPr>
                <w:rFonts w:ascii="宋体" w:hAnsi="宋体"/>
                <w:color w:val="000000"/>
                <w:kern w:val="0"/>
                <w:sz w:val="20"/>
                <w:szCs w:val="21"/>
              </w:rPr>
            </w:pPr>
            <w:r>
              <w:rPr>
                <w:rFonts w:ascii="宋体" w:hAnsi="宋体" w:hint="eastAsia"/>
                <w:color w:val="000000"/>
                <w:kern w:val="0"/>
                <w:szCs w:val="21"/>
              </w:rPr>
              <w:t>3</w:t>
            </w:r>
          </w:p>
        </w:tc>
        <w:tc>
          <w:tcPr>
            <w:tcW w:w="2582" w:type="dxa"/>
            <w:vAlign w:val="center"/>
          </w:tcPr>
          <w:p w14:paraId="0785A7E4" w14:textId="77777777" w:rsidR="000100D0" w:rsidRDefault="000100D0">
            <w:pPr>
              <w:snapToGrid w:val="0"/>
              <w:jc w:val="center"/>
              <w:textAlignment w:val="baseline"/>
              <w:rPr>
                <w:rFonts w:ascii="宋体" w:hAnsi="宋体"/>
                <w:color w:val="000000"/>
                <w:kern w:val="0"/>
                <w:sz w:val="20"/>
                <w:szCs w:val="21"/>
              </w:rPr>
            </w:pPr>
          </w:p>
        </w:tc>
        <w:tc>
          <w:tcPr>
            <w:tcW w:w="2388" w:type="dxa"/>
            <w:vAlign w:val="center"/>
          </w:tcPr>
          <w:p w14:paraId="2D86943F" w14:textId="77777777" w:rsidR="000100D0" w:rsidRDefault="000100D0">
            <w:pPr>
              <w:tabs>
                <w:tab w:val="left" w:pos="2051"/>
              </w:tabs>
              <w:snapToGrid w:val="0"/>
              <w:jc w:val="center"/>
              <w:textAlignment w:val="baseline"/>
              <w:rPr>
                <w:rFonts w:ascii="宋体" w:hAnsi="宋体"/>
                <w:color w:val="000000"/>
                <w:kern w:val="0"/>
                <w:sz w:val="20"/>
                <w:szCs w:val="21"/>
              </w:rPr>
            </w:pPr>
          </w:p>
        </w:tc>
        <w:tc>
          <w:tcPr>
            <w:tcW w:w="2987" w:type="dxa"/>
            <w:vAlign w:val="center"/>
          </w:tcPr>
          <w:p w14:paraId="1EF1F421" w14:textId="77777777" w:rsidR="000100D0" w:rsidRDefault="000100D0">
            <w:pPr>
              <w:snapToGrid w:val="0"/>
              <w:jc w:val="center"/>
              <w:textAlignment w:val="baseline"/>
              <w:rPr>
                <w:rFonts w:ascii="宋体" w:hAnsi="宋体"/>
                <w:color w:val="000000"/>
                <w:kern w:val="0"/>
                <w:sz w:val="20"/>
                <w:szCs w:val="21"/>
              </w:rPr>
            </w:pPr>
          </w:p>
        </w:tc>
        <w:tc>
          <w:tcPr>
            <w:tcW w:w="792" w:type="dxa"/>
            <w:vAlign w:val="center"/>
          </w:tcPr>
          <w:p w14:paraId="432F5527" w14:textId="77777777" w:rsidR="000100D0" w:rsidRDefault="000100D0">
            <w:pPr>
              <w:snapToGrid w:val="0"/>
              <w:jc w:val="center"/>
              <w:textAlignment w:val="baseline"/>
              <w:rPr>
                <w:rFonts w:ascii="宋体" w:hAnsi="宋体"/>
                <w:color w:val="000000"/>
                <w:kern w:val="0"/>
                <w:sz w:val="20"/>
                <w:szCs w:val="21"/>
              </w:rPr>
            </w:pPr>
          </w:p>
        </w:tc>
      </w:tr>
      <w:tr w:rsidR="0033080B" w14:paraId="7C8A4D2B" w14:textId="77777777">
        <w:trPr>
          <w:trHeight w:hRule="exact" w:val="510"/>
        </w:trPr>
        <w:tc>
          <w:tcPr>
            <w:tcW w:w="720" w:type="dxa"/>
            <w:vAlign w:val="center"/>
          </w:tcPr>
          <w:p w14:paraId="54E39D40"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582" w:type="dxa"/>
            <w:vAlign w:val="center"/>
          </w:tcPr>
          <w:p w14:paraId="3B14828E"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388" w:type="dxa"/>
            <w:vAlign w:val="center"/>
          </w:tcPr>
          <w:p w14:paraId="1CE1676A"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987" w:type="dxa"/>
            <w:vAlign w:val="center"/>
          </w:tcPr>
          <w:p w14:paraId="0E492195"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792" w:type="dxa"/>
            <w:vAlign w:val="center"/>
          </w:tcPr>
          <w:p w14:paraId="2699FCF7" w14:textId="77777777" w:rsidR="000100D0" w:rsidRDefault="000100D0">
            <w:pPr>
              <w:snapToGrid w:val="0"/>
              <w:jc w:val="center"/>
              <w:textAlignment w:val="baseline"/>
              <w:rPr>
                <w:rFonts w:ascii="宋体" w:hAnsi="宋体"/>
                <w:color w:val="000000"/>
                <w:kern w:val="0"/>
                <w:sz w:val="20"/>
                <w:szCs w:val="21"/>
              </w:rPr>
            </w:pPr>
          </w:p>
        </w:tc>
      </w:tr>
      <w:tr w:rsidR="0033080B" w14:paraId="4AE05455" w14:textId="77777777">
        <w:trPr>
          <w:trHeight w:hRule="exact" w:val="510"/>
        </w:trPr>
        <w:tc>
          <w:tcPr>
            <w:tcW w:w="720" w:type="dxa"/>
            <w:vAlign w:val="center"/>
          </w:tcPr>
          <w:p w14:paraId="60BF68B9"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582" w:type="dxa"/>
            <w:vAlign w:val="center"/>
          </w:tcPr>
          <w:p w14:paraId="2A217606"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388" w:type="dxa"/>
            <w:vAlign w:val="center"/>
          </w:tcPr>
          <w:p w14:paraId="60B97E79"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987" w:type="dxa"/>
            <w:vAlign w:val="center"/>
          </w:tcPr>
          <w:p w14:paraId="4735CDEF" w14:textId="77777777" w:rsidR="000100D0" w:rsidRDefault="004B0FB1">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792" w:type="dxa"/>
            <w:vAlign w:val="center"/>
          </w:tcPr>
          <w:p w14:paraId="762A2BD4" w14:textId="77777777" w:rsidR="000100D0" w:rsidRDefault="000100D0">
            <w:pPr>
              <w:snapToGrid w:val="0"/>
              <w:jc w:val="center"/>
              <w:textAlignment w:val="baseline"/>
              <w:rPr>
                <w:rFonts w:ascii="宋体" w:hAnsi="宋体"/>
                <w:color w:val="000000"/>
                <w:kern w:val="0"/>
                <w:sz w:val="20"/>
                <w:szCs w:val="21"/>
              </w:rPr>
            </w:pPr>
          </w:p>
        </w:tc>
      </w:tr>
    </w:tbl>
    <w:p w14:paraId="1B102583" w14:textId="77777777" w:rsidR="000100D0" w:rsidRDefault="000100D0">
      <w:pPr>
        <w:snapToGrid w:val="0"/>
        <w:spacing w:line="360" w:lineRule="auto"/>
        <w:textAlignment w:val="baseline"/>
        <w:rPr>
          <w:rFonts w:ascii="宋体" w:hAnsi="宋体"/>
          <w:color w:val="000000"/>
          <w:w w:val="99"/>
          <w:sz w:val="20"/>
        </w:rPr>
      </w:pPr>
    </w:p>
    <w:p w14:paraId="557BC3E4" w14:textId="77777777" w:rsidR="000100D0" w:rsidRDefault="000100D0">
      <w:pPr>
        <w:snapToGrid w:val="0"/>
        <w:spacing w:line="360" w:lineRule="auto"/>
        <w:textAlignment w:val="baseline"/>
        <w:rPr>
          <w:rFonts w:ascii="宋体" w:hAnsi="宋体"/>
          <w:color w:val="000000"/>
          <w:kern w:val="0"/>
          <w:sz w:val="32"/>
          <w:szCs w:val="32"/>
        </w:rPr>
      </w:pPr>
    </w:p>
    <w:p w14:paraId="0816EF9A" w14:textId="77777777" w:rsidR="000100D0" w:rsidRDefault="000100D0">
      <w:pPr>
        <w:snapToGrid w:val="0"/>
        <w:spacing w:line="360" w:lineRule="auto"/>
        <w:textAlignment w:val="baseline"/>
        <w:rPr>
          <w:rFonts w:ascii="宋体" w:hAnsi="宋体"/>
          <w:color w:val="000000"/>
          <w:sz w:val="20"/>
        </w:rPr>
      </w:pPr>
    </w:p>
    <w:p w14:paraId="72F29E64" w14:textId="77777777" w:rsidR="000100D0" w:rsidRDefault="004B0FB1">
      <w:pPr>
        <w:tabs>
          <w:tab w:val="left" w:pos="7140"/>
          <w:tab w:val="left" w:pos="7560"/>
          <w:tab w:val="left" w:pos="8300"/>
        </w:tabs>
        <w:snapToGrid w:val="0"/>
        <w:spacing w:line="360" w:lineRule="auto"/>
        <w:ind w:right="210" w:firstLineChars="1141" w:firstLine="2396"/>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 xml:space="preserve">（盖单位法人章） </w:t>
      </w:r>
    </w:p>
    <w:p w14:paraId="60B34C0D" w14:textId="77777777" w:rsidR="000100D0" w:rsidRDefault="004B0FB1">
      <w:pPr>
        <w:tabs>
          <w:tab w:val="left" w:pos="7140"/>
          <w:tab w:val="left" w:pos="7560"/>
          <w:tab w:val="left" w:pos="8300"/>
        </w:tabs>
        <w:snapToGrid w:val="0"/>
        <w:spacing w:line="360" w:lineRule="auto"/>
        <w:ind w:right="210" w:firstLineChars="945" w:firstLine="1984"/>
        <w:textAlignment w:val="baseline"/>
        <w:rPr>
          <w:rFonts w:ascii="宋体" w:hAnsi="宋体"/>
          <w:color w:val="000000"/>
          <w:kern w:val="0"/>
          <w:sz w:val="20"/>
          <w:szCs w:val="21"/>
        </w:rPr>
      </w:pPr>
      <w:r>
        <w:rPr>
          <w:rFonts w:ascii="宋体" w:hAnsi="宋体" w:hint="eastAsia"/>
          <w:color w:val="000000"/>
          <w:kern w:val="0"/>
          <w:szCs w:val="21"/>
        </w:rPr>
        <w:t xml:space="preserve">   </w:t>
      </w:r>
    </w:p>
    <w:p w14:paraId="597973F3" w14:textId="77777777" w:rsidR="000100D0" w:rsidRDefault="004B0FB1">
      <w:pPr>
        <w:tabs>
          <w:tab w:val="left" w:pos="7140"/>
          <w:tab w:val="left" w:pos="7560"/>
          <w:tab w:val="left" w:pos="8300"/>
        </w:tabs>
        <w:snapToGrid w:val="0"/>
        <w:spacing w:line="360" w:lineRule="auto"/>
        <w:ind w:right="210" w:firstLineChars="1150" w:firstLine="2415"/>
        <w:textAlignment w:val="baseline"/>
        <w:rPr>
          <w:rFonts w:ascii="宋体" w:hAnsi="宋体"/>
          <w:color w:val="000000"/>
          <w:kern w:val="0"/>
          <w:sz w:val="20"/>
          <w:szCs w:val="21"/>
        </w:rPr>
      </w:pPr>
      <w:r>
        <w:rPr>
          <w:rFonts w:ascii="宋体" w:hAnsi="宋体"/>
          <w:color w:val="000000"/>
          <w:kern w:val="0"/>
          <w:szCs w:val="21"/>
        </w:rPr>
        <w:t>法定代表人或其委托代理人：</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rPr>
        <w:t xml:space="preserve">（签字或盖章） </w:t>
      </w:r>
    </w:p>
    <w:p w14:paraId="23621A54" w14:textId="77777777" w:rsidR="000100D0" w:rsidRDefault="000100D0">
      <w:pPr>
        <w:tabs>
          <w:tab w:val="left" w:pos="7140"/>
          <w:tab w:val="left" w:pos="7560"/>
          <w:tab w:val="left" w:pos="8300"/>
        </w:tabs>
        <w:snapToGrid w:val="0"/>
        <w:spacing w:line="360" w:lineRule="auto"/>
        <w:ind w:right="210" w:firstLineChars="950" w:firstLine="1900"/>
        <w:textAlignment w:val="baseline"/>
        <w:rPr>
          <w:rFonts w:ascii="宋体" w:hAnsi="宋体"/>
          <w:color w:val="000000"/>
          <w:kern w:val="0"/>
          <w:sz w:val="20"/>
          <w:szCs w:val="21"/>
        </w:rPr>
      </w:pPr>
    </w:p>
    <w:p w14:paraId="0598D552" w14:textId="77777777" w:rsidR="000100D0" w:rsidRDefault="004B0FB1">
      <w:pPr>
        <w:snapToGrid w:val="0"/>
        <w:spacing w:after="260"/>
        <w:jc w:val="center"/>
        <w:textAlignment w:val="baseline"/>
        <w:rPr>
          <w:rFonts w:ascii="宋体" w:hAnsi="宋体"/>
          <w:color w:val="000000"/>
          <w:kern w:val="0"/>
          <w:sz w:val="32"/>
          <w:szCs w:val="32"/>
        </w:rPr>
      </w:pPr>
      <w:r>
        <w:rPr>
          <w:rFonts w:ascii="宋体" w:hAnsi="宋体"/>
          <w:color w:val="000000"/>
        </w:rPr>
        <w:br/>
      </w:r>
    </w:p>
    <w:p w14:paraId="0DC94C4C" w14:textId="77777777" w:rsidR="000A0FD7" w:rsidRDefault="000A0FD7">
      <w:pPr>
        <w:widowControl/>
        <w:jc w:val="left"/>
        <w:rPr>
          <w:rFonts w:ascii="宋体" w:hAnsi="宋体"/>
          <w:color w:val="000000"/>
          <w:kern w:val="0"/>
          <w:sz w:val="32"/>
          <w:szCs w:val="32"/>
        </w:rPr>
      </w:pPr>
      <w:bookmarkStart w:id="564" w:name="_Toc430530532"/>
      <w:bookmarkStart w:id="565" w:name="_Toc287607869"/>
      <w:bookmarkStart w:id="566" w:name="_Toc277082645"/>
      <w:bookmarkStart w:id="567" w:name="_Toc57820650"/>
      <w:bookmarkStart w:id="568" w:name="_Toc224103497"/>
      <w:bookmarkStart w:id="569" w:name="_Toc287620816"/>
      <w:r>
        <w:rPr>
          <w:rFonts w:ascii="宋体" w:hAnsi="宋体"/>
          <w:color w:val="000000"/>
          <w:kern w:val="0"/>
          <w:sz w:val="32"/>
          <w:szCs w:val="32"/>
        </w:rPr>
        <w:br w:type="page"/>
      </w:r>
    </w:p>
    <w:p w14:paraId="533C653B" w14:textId="2588D7BE" w:rsidR="000100D0" w:rsidRDefault="004B0FB1">
      <w:pPr>
        <w:snapToGrid w:val="0"/>
        <w:spacing w:after="260"/>
        <w:jc w:val="center"/>
        <w:textAlignment w:val="baseline"/>
        <w:rPr>
          <w:rFonts w:ascii="宋体" w:hAnsi="宋体"/>
          <w:color w:val="000000"/>
          <w:sz w:val="32"/>
        </w:rPr>
      </w:pPr>
      <w:r>
        <w:rPr>
          <w:rFonts w:ascii="宋体" w:hAnsi="宋体"/>
          <w:color w:val="000000"/>
          <w:kern w:val="0"/>
          <w:sz w:val="32"/>
          <w:szCs w:val="32"/>
        </w:rPr>
        <w:lastRenderedPageBreak/>
        <w:t>（三）</w:t>
      </w:r>
      <w:r>
        <w:rPr>
          <w:rFonts w:ascii="宋体" w:hAnsi="宋体" w:hint="eastAsia"/>
          <w:color w:val="000000"/>
          <w:kern w:val="0"/>
          <w:sz w:val="32"/>
          <w:szCs w:val="32"/>
        </w:rPr>
        <w:t>法定代表人身份证明或附有法定代表人身份证明的授权委托书</w:t>
      </w:r>
      <w:bookmarkEnd w:id="564"/>
      <w:bookmarkEnd w:id="565"/>
      <w:bookmarkEnd w:id="566"/>
      <w:bookmarkEnd w:id="567"/>
      <w:bookmarkEnd w:id="568"/>
      <w:bookmarkEnd w:id="569"/>
    </w:p>
    <w:p w14:paraId="4F047C59" w14:textId="77777777" w:rsidR="000100D0" w:rsidRDefault="004B0FB1">
      <w:pPr>
        <w:snapToGrid w:val="0"/>
        <w:spacing w:line="480" w:lineRule="auto"/>
        <w:jc w:val="center"/>
        <w:textAlignment w:val="baseline"/>
        <w:rPr>
          <w:rFonts w:ascii="宋体" w:hAnsi="宋体"/>
          <w:color w:val="000000"/>
          <w:sz w:val="28"/>
        </w:rPr>
      </w:pPr>
      <w:r>
        <w:rPr>
          <w:rFonts w:ascii="宋体" w:hAnsi="宋体" w:hint="eastAsia"/>
          <w:color w:val="000000"/>
          <w:sz w:val="28"/>
        </w:rPr>
        <w:t>法定代表人身份证明</w:t>
      </w:r>
    </w:p>
    <w:p w14:paraId="7A233C18" w14:textId="77777777" w:rsidR="000100D0" w:rsidRDefault="000100D0">
      <w:pPr>
        <w:snapToGrid w:val="0"/>
        <w:spacing w:line="480" w:lineRule="auto"/>
        <w:jc w:val="center"/>
        <w:textAlignment w:val="baseline"/>
        <w:rPr>
          <w:rFonts w:ascii="宋体" w:hAnsi="宋体"/>
          <w:color w:val="000000"/>
          <w:sz w:val="20"/>
        </w:rPr>
      </w:pPr>
    </w:p>
    <w:p w14:paraId="34C555C9" w14:textId="77777777" w:rsidR="000100D0" w:rsidRDefault="004B0FB1">
      <w:pPr>
        <w:tabs>
          <w:tab w:val="left" w:pos="556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名称：</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1178DD9C" w14:textId="77777777" w:rsidR="000100D0" w:rsidRDefault="004B0FB1">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单位性质：</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64DA5820" w14:textId="77777777" w:rsidR="000100D0" w:rsidRDefault="004B0FB1">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地</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2773B525" w14:textId="77777777" w:rsidR="000100D0" w:rsidRDefault="004B0FB1">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Pr>
          <w:rFonts w:ascii="宋体" w:hAnsi="宋体"/>
          <w:color w:val="000000"/>
          <w:kern w:val="0"/>
          <w:szCs w:val="21"/>
        </w:rPr>
        <w:t>成立时间：</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p>
    <w:p w14:paraId="1CF9070A" w14:textId="77777777" w:rsidR="000100D0" w:rsidRDefault="004B0FB1">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经营期限：</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188FBFC2" w14:textId="77777777" w:rsidR="000100D0" w:rsidRDefault="004B0FB1">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姓名：</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性别</w:t>
      </w:r>
      <w:r>
        <w:rPr>
          <w:rFonts w:ascii="宋体" w:hAnsi="宋体"/>
          <w:color w:val="000000"/>
          <w:spacing w:val="-1"/>
          <w:kern w:val="0"/>
          <w:szCs w:val="21"/>
        </w:rPr>
        <w:t>：</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spacing w:val="-1"/>
          <w:kern w:val="0"/>
          <w:szCs w:val="21"/>
        </w:rPr>
        <w:t>年</w:t>
      </w:r>
      <w:r>
        <w:rPr>
          <w:rFonts w:ascii="宋体" w:hAnsi="宋体"/>
          <w:color w:val="000000"/>
          <w:kern w:val="0"/>
          <w:szCs w:val="21"/>
        </w:rPr>
        <w:t>龄：</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职务：</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14:paraId="5DBC46FF" w14:textId="77777777" w:rsidR="000100D0" w:rsidRDefault="004B0FB1">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系</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比选申请人</w:t>
      </w:r>
      <w:r>
        <w:rPr>
          <w:rFonts w:ascii="宋体" w:hAnsi="宋体"/>
          <w:color w:val="000000"/>
          <w:kern w:val="0"/>
          <w:szCs w:val="21"/>
          <w:u w:val="single" w:color="000000"/>
        </w:rPr>
        <w:t>名称）</w:t>
      </w:r>
      <w:r>
        <w:rPr>
          <w:rFonts w:ascii="宋体" w:hAnsi="宋体"/>
          <w:color w:val="000000"/>
          <w:kern w:val="0"/>
          <w:szCs w:val="21"/>
        </w:rPr>
        <w:t>的法定代表人。</w:t>
      </w:r>
    </w:p>
    <w:p w14:paraId="1AFC9675" w14:textId="77777777" w:rsidR="000100D0" w:rsidRDefault="004B0FB1">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特此证明。</w:t>
      </w:r>
    </w:p>
    <w:p w14:paraId="6724B69B" w14:textId="77777777" w:rsidR="000100D0" w:rsidRDefault="004B0FB1">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附：法定代表人身份证明扫描件（双面）</w:t>
      </w:r>
    </w:p>
    <w:p w14:paraId="067E49AE" w14:textId="77777777" w:rsidR="000100D0" w:rsidRDefault="000100D0">
      <w:pPr>
        <w:snapToGrid w:val="0"/>
        <w:spacing w:line="360" w:lineRule="auto"/>
        <w:jc w:val="left"/>
        <w:textAlignment w:val="baseline"/>
        <w:rPr>
          <w:rFonts w:ascii="宋体" w:hAnsi="宋体"/>
          <w:color w:val="000000"/>
          <w:sz w:val="20"/>
          <w:szCs w:val="21"/>
        </w:rPr>
      </w:pPr>
    </w:p>
    <w:p w14:paraId="35DD44DF" w14:textId="77777777" w:rsidR="000100D0" w:rsidRDefault="000100D0">
      <w:pPr>
        <w:pStyle w:val="a0"/>
        <w:snapToGrid w:val="0"/>
        <w:spacing w:after="0" w:line="360" w:lineRule="auto"/>
        <w:textAlignment w:val="baseline"/>
        <w:rPr>
          <w:rFonts w:ascii="宋体" w:hAnsi="宋体"/>
          <w:color w:val="000000"/>
          <w:szCs w:val="21"/>
        </w:rPr>
      </w:pPr>
    </w:p>
    <w:p w14:paraId="04A7DC62" w14:textId="77777777" w:rsidR="000100D0" w:rsidRDefault="000100D0">
      <w:pPr>
        <w:pStyle w:val="a0"/>
        <w:snapToGrid w:val="0"/>
        <w:spacing w:after="0" w:line="360" w:lineRule="auto"/>
        <w:textAlignment w:val="baseline"/>
        <w:rPr>
          <w:rFonts w:ascii="宋体" w:hAnsi="宋体"/>
          <w:color w:val="000000"/>
          <w:szCs w:val="21"/>
        </w:rPr>
      </w:pPr>
    </w:p>
    <w:p w14:paraId="36BE4603" w14:textId="77777777" w:rsidR="000100D0" w:rsidRDefault="000100D0">
      <w:pPr>
        <w:pStyle w:val="a0"/>
        <w:snapToGrid w:val="0"/>
        <w:spacing w:after="0" w:line="360" w:lineRule="auto"/>
        <w:textAlignment w:val="baseline"/>
        <w:rPr>
          <w:rFonts w:ascii="宋体" w:hAnsi="宋体"/>
          <w:color w:val="000000"/>
          <w:szCs w:val="21"/>
        </w:rPr>
      </w:pPr>
    </w:p>
    <w:p w14:paraId="3C90B396" w14:textId="77777777" w:rsidR="000100D0" w:rsidRDefault="000100D0">
      <w:pPr>
        <w:pStyle w:val="a0"/>
        <w:snapToGrid w:val="0"/>
        <w:spacing w:after="0" w:line="360" w:lineRule="auto"/>
        <w:textAlignment w:val="baseline"/>
        <w:rPr>
          <w:rFonts w:ascii="宋体" w:hAnsi="宋体"/>
          <w:color w:val="000000"/>
          <w:szCs w:val="21"/>
        </w:rPr>
      </w:pPr>
    </w:p>
    <w:p w14:paraId="16465ACF" w14:textId="77777777" w:rsidR="000100D0" w:rsidRDefault="000100D0">
      <w:pPr>
        <w:pStyle w:val="a0"/>
        <w:snapToGrid w:val="0"/>
        <w:spacing w:after="0" w:line="360" w:lineRule="auto"/>
        <w:textAlignment w:val="baseline"/>
        <w:rPr>
          <w:rFonts w:ascii="宋体" w:hAnsi="宋体"/>
          <w:color w:val="000000"/>
          <w:szCs w:val="21"/>
        </w:rPr>
      </w:pPr>
    </w:p>
    <w:p w14:paraId="24167E75" w14:textId="77777777" w:rsidR="000100D0" w:rsidRDefault="000100D0">
      <w:pPr>
        <w:tabs>
          <w:tab w:val="left" w:pos="5475"/>
        </w:tabs>
        <w:snapToGrid w:val="0"/>
        <w:spacing w:line="480" w:lineRule="auto"/>
        <w:ind w:firstLineChars="186" w:firstLine="372"/>
        <w:jc w:val="left"/>
        <w:textAlignment w:val="baseline"/>
        <w:rPr>
          <w:rFonts w:ascii="宋体" w:hAnsi="宋体"/>
          <w:color w:val="000000"/>
          <w:kern w:val="0"/>
          <w:sz w:val="20"/>
          <w:szCs w:val="20"/>
        </w:rPr>
      </w:pPr>
    </w:p>
    <w:p w14:paraId="0DFE1E61" w14:textId="77777777" w:rsidR="000100D0" w:rsidRDefault="004B0FB1">
      <w:pPr>
        <w:tabs>
          <w:tab w:val="left" w:pos="5460"/>
        </w:tabs>
        <w:snapToGrid w:val="0"/>
        <w:spacing w:line="480" w:lineRule="auto"/>
        <w:ind w:firstLine="2100"/>
        <w:jc w:val="righ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spacing w:val="-1"/>
          <w:kern w:val="0"/>
          <w:szCs w:val="21"/>
        </w:rPr>
        <w:t>（</w:t>
      </w:r>
      <w:r>
        <w:rPr>
          <w:rFonts w:ascii="宋体" w:hAnsi="宋体"/>
          <w:color w:val="000000"/>
          <w:kern w:val="0"/>
          <w:szCs w:val="21"/>
        </w:rPr>
        <w:t>盖单位法人章）</w:t>
      </w:r>
    </w:p>
    <w:p w14:paraId="68E03AD7" w14:textId="77777777" w:rsidR="000100D0" w:rsidRDefault="000100D0">
      <w:pPr>
        <w:snapToGrid w:val="0"/>
        <w:spacing w:line="480" w:lineRule="auto"/>
        <w:jc w:val="left"/>
        <w:textAlignment w:val="baseline"/>
        <w:rPr>
          <w:rFonts w:ascii="宋体" w:hAnsi="宋体"/>
          <w:color w:val="000000"/>
          <w:kern w:val="0"/>
          <w:sz w:val="20"/>
          <w:szCs w:val="20"/>
        </w:rPr>
      </w:pPr>
    </w:p>
    <w:p w14:paraId="7D3E2E82" w14:textId="77777777" w:rsidR="000100D0" w:rsidRDefault="004B0FB1">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14:paraId="558B1A5A" w14:textId="77777777" w:rsidR="000100D0" w:rsidRDefault="000100D0">
      <w:pPr>
        <w:snapToGrid w:val="0"/>
        <w:spacing w:line="360" w:lineRule="auto"/>
        <w:jc w:val="left"/>
        <w:textAlignment w:val="baseline"/>
        <w:rPr>
          <w:rFonts w:ascii="宋体" w:hAnsi="宋体"/>
          <w:color w:val="000000"/>
          <w:kern w:val="0"/>
          <w:sz w:val="20"/>
        </w:rPr>
      </w:pPr>
    </w:p>
    <w:p w14:paraId="547EC28A" w14:textId="77777777" w:rsidR="000100D0" w:rsidRDefault="000100D0">
      <w:pPr>
        <w:snapToGrid w:val="0"/>
        <w:spacing w:line="360" w:lineRule="auto"/>
        <w:jc w:val="left"/>
        <w:textAlignment w:val="baseline"/>
        <w:rPr>
          <w:rFonts w:ascii="宋体" w:hAnsi="宋体"/>
          <w:color w:val="000000"/>
          <w:kern w:val="0"/>
          <w:sz w:val="20"/>
        </w:rPr>
      </w:pPr>
    </w:p>
    <w:p w14:paraId="1DFA0BCA"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注：法定代表人身份证明需按上述格式填写完整，不可缺少内容。在此基础上增加内容的不影响其有效性。</w:t>
      </w:r>
    </w:p>
    <w:p w14:paraId="1CA30E31" w14:textId="77777777" w:rsidR="000100D0" w:rsidRDefault="000100D0">
      <w:pPr>
        <w:snapToGrid w:val="0"/>
        <w:spacing w:line="360" w:lineRule="auto"/>
        <w:ind w:firstLineChars="200" w:firstLine="400"/>
        <w:textAlignment w:val="baseline"/>
        <w:rPr>
          <w:rFonts w:ascii="宋体" w:hAnsi="宋体"/>
          <w:color w:val="000000"/>
          <w:sz w:val="20"/>
        </w:rPr>
      </w:pPr>
    </w:p>
    <w:p w14:paraId="36641E0E" w14:textId="77777777" w:rsidR="000100D0" w:rsidRDefault="004B0FB1">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Pr>
          <w:rFonts w:ascii="宋体" w:hAnsi="宋体"/>
          <w:color w:val="000000"/>
          <w:kern w:val="0"/>
        </w:rPr>
        <w:br/>
      </w:r>
    </w:p>
    <w:p w14:paraId="39E1D807" w14:textId="77777777" w:rsidR="000100D0" w:rsidRDefault="004B0FB1">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Pr>
          <w:rFonts w:ascii="宋体" w:hAnsi="宋体"/>
          <w:color w:val="000000"/>
          <w:kern w:val="0"/>
          <w:sz w:val="32"/>
          <w:szCs w:val="32"/>
        </w:rPr>
        <w:t>授权委托书</w:t>
      </w:r>
    </w:p>
    <w:p w14:paraId="28294F53" w14:textId="77777777" w:rsidR="000100D0" w:rsidRDefault="004B0FB1">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Pr>
          <w:rFonts w:ascii="宋体" w:hAnsi="宋体"/>
          <w:color w:val="000000"/>
          <w:kern w:val="0"/>
          <w:szCs w:val="21"/>
        </w:rPr>
        <w:t>本人</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系</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w:t>
      </w:r>
      <w:r>
        <w:rPr>
          <w:rFonts w:ascii="宋体" w:hAnsi="宋体" w:hint="eastAsia"/>
          <w:color w:val="000000"/>
          <w:spacing w:val="-1"/>
          <w:kern w:val="0"/>
          <w:szCs w:val="21"/>
          <w:u w:val="single" w:color="000000"/>
        </w:rPr>
        <w:t>比选申请人</w:t>
      </w:r>
      <w:r>
        <w:rPr>
          <w:rFonts w:ascii="宋体" w:hAnsi="宋体"/>
          <w:color w:val="000000"/>
          <w:kern w:val="0"/>
          <w:szCs w:val="21"/>
          <w:u w:val="single" w:color="000000"/>
        </w:rPr>
        <w:t>名称</w:t>
      </w:r>
      <w:r>
        <w:rPr>
          <w:rFonts w:ascii="宋体" w:hAnsi="宋体"/>
          <w:color w:val="000000"/>
          <w:spacing w:val="1"/>
          <w:kern w:val="0"/>
          <w:szCs w:val="21"/>
          <w:u w:val="single" w:color="000000"/>
        </w:rPr>
        <w:t>）</w:t>
      </w:r>
      <w:r>
        <w:rPr>
          <w:rFonts w:ascii="宋体" w:hAnsi="宋体"/>
          <w:color w:val="000000"/>
          <w:kern w:val="0"/>
          <w:szCs w:val="21"/>
        </w:rPr>
        <w:t>的法定代</w:t>
      </w:r>
      <w:r>
        <w:rPr>
          <w:rFonts w:ascii="宋体" w:hAnsi="宋体"/>
          <w:color w:val="000000"/>
          <w:spacing w:val="1"/>
          <w:kern w:val="0"/>
          <w:szCs w:val="21"/>
        </w:rPr>
        <w:t>表</w:t>
      </w:r>
      <w:r>
        <w:rPr>
          <w:rFonts w:ascii="宋体" w:hAnsi="宋体"/>
          <w:color w:val="000000"/>
          <w:kern w:val="0"/>
          <w:szCs w:val="21"/>
        </w:rPr>
        <w:t>人，现委托</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为我方代理人。代理人根据授权，以我方名义签署、澄清、说明、补正、递交、撤回、 修改</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（项</w:t>
      </w:r>
      <w:r>
        <w:rPr>
          <w:rFonts w:ascii="宋体" w:hAnsi="宋体"/>
          <w:color w:val="000000"/>
          <w:spacing w:val="-1"/>
          <w:kern w:val="0"/>
          <w:szCs w:val="21"/>
          <w:u w:val="single" w:color="000000"/>
        </w:rPr>
        <w:t>目</w:t>
      </w:r>
      <w:r>
        <w:rPr>
          <w:rFonts w:ascii="宋体" w:hAnsi="宋体"/>
          <w:color w:val="000000"/>
          <w:kern w:val="0"/>
          <w:szCs w:val="21"/>
          <w:u w:val="single" w:color="000000"/>
        </w:rPr>
        <w:t>名称）</w:t>
      </w:r>
      <w:r>
        <w:rPr>
          <w:rFonts w:ascii="宋体" w:hAnsi="宋体" w:hint="eastAsia"/>
          <w:color w:val="000000"/>
          <w:kern w:val="0"/>
          <w:szCs w:val="21"/>
        </w:rPr>
        <w:t>比选申请文件</w:t>
      </w:r>
      <w:r>
        <w:rPr>
          <w:rFonts w:ascii="宋体" w:hAnsi="宋体"/>
          <w:color w:val="000000"/>
          <w:kern w:val="0"/>
          <w:szCs w:val="21"/>
        </w:rPr>
        <w:t>、签订合同和处理有关事宜， 其法律后果由我方承担。</w:t>
      </w:r>
    </w:p>
    <w:p w14:paraId="53D4E144" w14:textId="77777777" w:rsidR="000100D0" w:rsidRDefault="004B0FB1">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委托</w:t>
      </w:r>
      <w:r>
        <w:rPr>
          <w:rFonts w:ascii="宋体" w:hAnsi="宋体"/>
          <w:color w:val="000000"/>
          <w:spacing w:val="-1"/>
          <w:kern w:val="0"/>
          <w:szCs w:val="21"/>
        </w:rPr>
        <w:t>期</w:t>
      </w:r>
      <w:r>
        <w:rPr>
          <w:rFonts w:ascii="宋体" w:hAnsi="宋体"/>
          <w:color w:val="000000"/>
          <w:kern w:val="0"/>
          <w:szCs w:val="21"/>
        </w:rPr>
        <w:t>限：</w:t>
      </w:r>
      <w:r>
        <w:rPr>
          <w:rFonts w:ascii="宋体" w:hAnsi="宋体" w:hint="eastAsia"/>
          <w:color w:val="000000"/>
          <w:w w:val="200"/>
          <w:kern w:val="0"/>
          <w:szCs w:val="21"/>
          <w:u w:val="single" w:color="000000"/>
        </w:rPr>
        <w:t xml:space="preserve">        </w:t>
      </w:r>
      <w:r>
        <w:rPr>
          <w:rFonts w:ascii="宋体" w:hAnsi="宋体"/>
          <w:color w:val="000000"/>
          <w:kern w:val="0"/>
          <w:szCs w:val="21"/>
        </w:rPr>
        <w:t xml:space="preserve">。 </w:t>
      </w:r>
    </w:p>
    <w:p w14:paraId="28D2DDCC" w14:textId="77777777" w:rsidR="000100D0" w:rsidRDefault="004B0FB1">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代理人无转委托权。</w:t>
      </w:r>
    </w:p>
    <w:p w14:paraId="3C93AAC2" w14:textId="77777777" w:rsidR="000100D0" w:rsidRDefault="000100D0">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14:paraId="080AB18B" w14:textId="77777777" w:rsidR="000100D0" w:rsidRDefault="004B0FB1">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14:paraId="1D49C58A" w14:textId="77777777" w:rsidR="000100D0" w:rsidRDefault="004B0FB1">
      <w:pPr>
        <w:tabs>
          <w:tab w:val="left" w:pos="630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14:paraId="322C00C5" w14:textId="77777777" w:rsidR="000100D0" w:rsidRDefault="004B0FB1">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14:paraId="5D2663E6" w14:textId="77777777" w:rsidR="000100D0" w:rsidRDefault="004B0FB1">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委托代理人：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（签</w:t>
      </w:r>
      <w:r>
        <w:rPr>
          <w:rFonts w:ascii="宋体" w:hAnsi="宋体"/>
          <w:color w:val="000000"/>
          <w:spacing w:val="-1"/>
          <w:kern w:val="0"/>
          <w:szCs w:val="21"/>
        </w:rPr>
        <w:t>字</w:t>
      </w:r>
      <w:r>
        <w:rPr>
          <w:rFonts w:ascii="宋体" w:hAnsi="宋体"/>
          <w:color w:val="000000"/>
          <w:kern w:val="0"/>
          <w:szCs w:val="21"/>
        </w:rPr>
        <w:t>）</w:t>
      </w:r>
    </w:p>
    <w:p w14:paraId="24D362B2" w14:textId="77777777" w:rsidR="000100D0" w:rsidRDefault="004B0FB1">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14:paraId="5C7E0EF8" w14:textId="77777777" w:rsidR="000100D0" w:rsidRDefault="004B0FB1">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单位电话（座机）：</w:t>
      </w:r>
      <w:r>
        <w:rPr>
          <w:rFonts w:ascii="宋体" w:hAnsi="宋体" w:hint="eastAsia"/>
          <w:color w:val="000000"/>
          <w:kern w:val="0"/>
          <w:szCs w:val="21"/>
          <w:u w:val="single" w:color="000000"/>
        </w:rPr>
        <w:t xml:space="preserve">                              </w:t>
      </w:r>
    </w:p>
    <w:p w14:paraId="6B1124CC" w14:textId="77777777" w:rsidR="000100D0" w:rsidRDefault="004B0FB1">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 xml:space="preserve">委托代理人电话（手机）：                                          </w:t>
      </w:r>
    </w:p>
    <w:p w14:paraId="0BBD84BF" w14:textId="77777777" w:rsidR="000100D0" w:rsidRDefault="004B0FB1">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附：法定代表人和委托代理人身份证明扫描件（双面）</w:t>
      </w:r>
    </w:p>
    <w:p w14:paraId="009A56C0"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3BFEC28A"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377A0A37"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5FE6BC5E"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31D53A91"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5C348D0A"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67139398"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75121BB0" w14:textId="77777777" w:rsidR="000100D0" w:rsidRDefault="000100D0">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14:paraId="52BD173D" w14:textId="77777777" w:rsidR="000100D0" w:rsidRDefault="004B0FB1">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hint="eastAsia"/>
          <w:color w:val="000000"/>
          <w:w w:val="200"/>
          <w:kern w:val="0"/>
          <w:szCs w:val="21"/>
          <w:u w:val="single" w:color="000000"/>
        </w:rPr>
        <w:t xml:space="preserve">  </w:t>
      </w:r>
      <w:r>
        <w:rPr>
          <w:rFonts w:ascii="宋体" w:hAnsi="宋体"/>
          <w:color w:val="000000"/>
          <w:kern w:val="0"/>
          <w:szCs w:val="21"/>
        </w:rPr>
        <w:t>月</w:t>
      </w:r>
      <w:r>
        <w:rPr>
          <w:rFonts w:ascii="宋体" w:hAnsi="宋体" w:hint="eastAsia"/>
          <w:color w:val="000000"/>
          <w:w w:val="2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14:paraId="3B315301"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14:paraId="6E4A3104" w14:textId="77777777" w:rsidR="000100D0" w:rsidRDefault="004B0FB1">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注：1、法定代表人参加</w:t>
      </w:r>
      <w:r w:rsidR="00AB4689">
        <w:rPr>
          <w:rFonts w:ascii="宋体" w:hAnsi="宋体" w:hint="eastAsia"/>
          <w:color w:val="000000"/>
          <w:kern w:val="0"/>
          <w:szCs w:val="21"/>
        </w:rPr>
        <w:t>比选申请</w:t>
      </w:r>
      <w:r>
        <w:rPr>
          <w:rFonts w:ascii="宋体" w:hAnsi="宋体"/>
          <w:color w:val="000000"/>
          <w:kern w:val="0"/>
          <w:szCs w:val="21"/>
        </w:rPr>
        <w:t>活动并签署文件的不需要授权委托书，只需提供法定代表人身份证明；非法定代表人参加</w:t>
      </w:r>
      <w:r w:rsidR="00AB4689">
        <w:rPr>
          <w:rFonts w:ascii="宋体" w:hAnsi="宋体" w:hint="eastAsia"/>
          <w:color w:val="000000"/>
          <w:kern w:val="0"/>
          <w:szCs w:val="21"/>
        </w:rPr>
        <w:t>比选申请</w:t>
      </w:r>
      <w:r>
        <w:rPr>
          <w:rFonts w:ascii="宋体" w:hAnsi="宋体"/>
          <w:color w:val="000000"/>
          <w:kern w:val="0"/>
          <w:szCs w:val="21"/>
        </w:rPr>
        <w:t>活动及签署文件的除提供法定代表人身份证明外还须提供授权委托书。</w:t>
      </w:r>
    </w:p>
    <w:p w14:paraId="2F47569F" w14:textId="77777777" w:rsidR="000100D0" w:rsidRDefault="004B0FB1">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sz w:val="20"/>
        </w:rPr>
      </w:pPr>
      <w:r>
        <w:rPr>
          <w:rFonts w:ascii="宋体" w:hAnsi="宋体" w:hint="eastAsia"/>
          <w:color w:val="000000"/>
          <w:kern w:val="0"/>
          <w:szCs w:val="21"/>
        </w:rPr>
        <w:t>2.</w:t>
      </w:r>
      <w:r>
        <w:rPr>
          <w:rFonts w:ascii="宋体" w:hAnsi="宋体" w:hint="eastAsia"/>
          <w:color w:val="000000"/>
        </w:rPr>
        <w:t>授权委托书</w:t>
      </w:r>
      <w:r>
        <w:rPr>
          <w:rFonts w:ascii="宋体" w:hAnsi="宋体"/>
          <w:color w:val="000000"/>
        </w:rPr>
        <w:t>需按上述格式填写完整，不可缺少内容。在此基础上增加内容的不影响其有效性。</w:t>
      </w:r>
    </w:p>
    <w:p w14:paraId="5ED2E874"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br/>
      </w:r>
    </w:p>
    <w:p w14:paraId="5C2C8A0C" w14:textId="77777777" w:rsidR="000100D0" w:rsidRDefault="004B0FB1">
      <w:pPr>
        <w:snapToGrid w:val="0"/>
        <w:spacing w:after="260"/>
        <w:jc w:val="center"/>
        <w:textAlignment w:val="baseline"/>
        <w:rPr>
          <w:rFonts w:ascii="宋体" w:hAnsi="宋体"/>
          <w:color w:val="000000"/>
          <w:kern w:val="0"/>
          <w:sz w:val="32"/>
          <w:szCs w:val="32"/>
        </w:rPr>
      </w:pPr>
      <w:bookmarkStart w:id="570" w:name="_Toc287620817"/>
      <w:bookmarkStart w:id="571" w:name="_Toc287607870"/>
      <w:bookmarkStart w:id="572" w:name="_Toc224103498"/>
      <w:bookmarkStart w:id="573" w:name="_Toc277082646"/>
      <w:bookmarkStart w:id="574" w:name="_Toc57820651"/>
      <w:bookmarkStart w:id="575" w:name="_Toc430530533"/>
      <w:r>
        <w:rPr>
          <w:rFonts w:ascii="宋体" w:hAnsi="宋体"/>
          <w:color w:val="000000"/>
          <w:kern w:val="0"/>
          <w:sz w:val="32"/>
          <w:szCs w:val="32"/>
        </w:rPr>
        <w:t>（四）</w:t>
      </w:r>
      <w:bookmarkStart w:id="576" w:name="_Toc287607871"/>
      <w:bookmarkStart w:id="577" w:name="_Toc277082647"/>
      <w:bookmarkStart w:id="578" w:name="_Toc287620818"/>
      <w:bookmarkStart w:id="579" w:name="_Toc224103499"/>
      <w:bookmarkEnd w:id="570"/>
      <w:bookmarkEnd w:id="571"/>
      <w:bookmarkEnd w:id="572"/>
      <w:bookmarkEnd w:id="573"/>
      <w:r>
        <w:rPr>
          <w:rFonts w:ascii="宋体" w:hAnsi="宋体" w:hint="eastAsia"/>
          <w:color w:val="000000"/>
          <w:kern w:val="0"/>
          <w:sz w:val="32"/>
          <w:szCs w:val="32"/>
        </w:rPr>
        <w:t>低价风险担保缴纳承诺书</w:t>
      </w:r>
      <w:bookmarkEnd w:id="574"/>
    </w:p>
    <w:p w14:paraId="33B8DB62" w14:textId="77777777" w:rsidR="000100D0" w:rsidRDefault="000100D0">
      <w:pPr>
        <w:snapToGrid w:val="0"/>
        <w:spacing w:line="360" w:lineRule="auto"/>
        <w:jc w:val="center"/>
        <w:textAlignment w:val="baseline"/>
        <w:rPr>
          <w:rFonts w:ascii="宋体" w:hAnsi="宋体"/>
          <w:color w:val="000000"/>
          <w:kern w:val="0"/>
          <w:sz w:val="32"/>
          <w:szCs w:val="32"/>
        </w:rPr>
      </w:pPr>
    </w:p>
    <w:p w14:paraId="55C4FD17" w14:textId="77777777" w:rsidR="000100D0" w:rsidRDefault="004B0FB1">
      <w:pPr>
        <w:snapToGrid w:val="0"/>
        <w:spacing w:line="360" w:lineRule="auto"/>
        <w:jc w:val="center"/>
        <w:textAlignment w:val="baseline"/>
        <w:rPr>
          <w:rFonts w:ascii="宋体" w:hAnsi="宋体"/>
          <w:color w:val="000000"/>
          <w:kern w:val="0"/>
          <w:sz w:val="32"/>
          <w:szCs w:val="32"/>
        </w:rPr>
      </w:pPr>
      <w:r>
        <w:rPr>
          <w:rFonts w:ascii="宋体" w:hAnsi="宋体" w:hint="eastAsia"/>
          <w:color w:val="000000"/>
          <w:kern w:val="0"/>
          <w:sz w:val="32"/>
          <w:szCs w:val="32"/>
        </w:rPr>
        <w:t>（</w:t>
      </w:r>
      <w:r w:rsidR="00AB4689">
        <w:rPr>
          <w:rFonts w:ascii="宋体" w:hAnsi="宋体" w:hint="eastAsia"/>
          <w:color w:val="000000"/>
          <w:kern w:val="0"/>
          <w:sz w:val="32"/>
          <w:szCs w:val="32"/>
        </w:rPr>
        <w:t>比选申请</w:t>
      </w:r>
      <w:r>
        <w:rPr>
          <w:rFonts w:ascii="宋体" w:hAnsi="宋体" w:hint="eastAsia"/>
          <w:color w:val="000000"/>
          <w:kern w:val="0"/>
          <w:sz w:val="32"/>
          <w:szCs w:val="32"/>
        </w:rPr>
        <w:t>报价低于比选项目最高限价的85%时采用）</w:t>
      </w:r>
    </w:p>
    <w:p w14:paraId="012E47EE" w14:textId="77777777" w:rsidR="000100D0" w:rsidRDefault="000100D0">
      <w:pPr>
        <w:snapToGrid w:val="0"/>
        <w:spacing w:line="360" w:lineRule="auto"/>
        <w:jc w:val="center"/>
        <w:textAlignment w:val="baseline"/>
        <w:rPr>
          <w:rFonts w:ascii="宋体" w:hAnsi="宋体"/>
          <w:color w:val="000000"/>
          <w:kern w:val="0"/>
          <w:sz w:val="32"/>
          <w:szCs w:val="32"/>
        </w:rPr>
      </w:pPr>
    </w:p>
    <w:p w14:paraId="678A3081" w14:textId="77777777" w:rsidR="000100D0" w:rsidRDefault="004B0FB1">
      <w:pPr>
        <w:snapToGrid w:val="0"/>
        <w:spacing w:line="360" w:lineRule="auto"/>
        <w:textAlignment w:val="baseline"/>
        <w:rPr>
          <w:rFonts w:ascii="宋体" w:hAnsi="宋体" w:cs="宋体"/>
          <w:color w:val="000000"/>
          <w:kern w:val="0"/>
          <w:sz w:val="20"/>
          <w:szCs w:val="21"/>
        </w:rPr>
      </w:pPr>
      <w:r>
        <w:rPr>
          <w:rFonts w:ascii="宋体" w:hAnsi="宋体" w:cs="宋体" w:hint="eastAsia"/>
          <w:color w:val="000000"/>
          <w:kern w:val="0"/>
          <w:szCs w:val="21"/>
          <w:u w:val="single" w:color="000000"/>
        </w:rPr>
        <w:t xml:space="preserve">        （比选人名称）</w:t>
      </w:r>
      <w:r>
        <w:rPr>
          <w:rFonts w:ascii="宋体" w:hAnsi="宋体" w:cs="宋体" w:hint="eastAsia"/>
          <w:color w:val="000000"/>
          <w:kern w:val="0"/>
          <w:szCs w:val="21"/>
        </w:rPr>
        <w:t>：</w:t>
      </w:r>
    </w:p>
    <w:p w14:paraId="3B73A3CD" w14:textId="77777777" w:rsidR="000100D0" w:rsidRDefault="004B0FB1">
      <w:pPr>
        <w:snapToGrid w:val="0"/>
        <w:spacing w:line="360" w:lineRule="auto"/>
        <w:ind w:firstLineChars="200" w:firstLine="420"/>
        <w:textAlignment w:val="baseline"/>
        <w:rPr>
          <w:rFonts w:ascii="宋体" w:hAnsi="宋体" w:cs="宋体"/>
          <w:color w:val="000000"/>
          <w:kern w:val="0"/>
          <w:sz w:val="20"/>
          <w:szCs w:val="21"/>
        </w:rPr>
      </w:pPr>
      <w:r>
        <w:rPr>
          <w:rFonts w:ascii="宋体" w:hAnsi="宋体" w:cs="宋体" w:hint="eastAsia"/>
          <w:color w:val="000000"/>
          <w:kern w:val="0"/>
          <w:szCs w:val="21"/>
        </w:rPr>
        <w:t>我公司</w:t>
      </w:r>
      <w:r>
        <w:rPr>
          <w:rFonts w:ascii="宋体" w:hAnsi="宋体" w:cs="宋体" w:hint="eastAsia"/>
          <w:color w:val="000000"/>
          <w:kern w:val="0"/>
          <w:szCs w:val="21"/>
          <w:u w:val="single" w:color="000000"/>
        </w:rPr>
        <w:t xml:space="preserve">        （比选申请人名称）</w:t>
      </w:r>
      <w:r>
        <w:rPr>
          <w:rFonts w:ascii="宋体" w:hAnsi="宋体" w:cs="宋体" w:hint="eastAsia"/>
          <w:color w:val="000000"/>
          <w:kern w:val="0"/>
          <w:szCs w:val="21"/>
        </w:rPr>
        <w:t>参加了你公司</w:t>
      </w:r>
      <w:r>
        <w:rPr>
          <w:rFonts w:ascii="宋体" w:hAnsi="宋体" w:cs="宋体" w:hint="eastAsia"/>
          <w:color w:val="000000"/>
          <w:kern w:val="0"/>
          <w:szCs w:val="21"/>
          <w:u w:val="single" w:color="000000"/>
        </w:rPr>
        <w:t xml:space="preserve">        （项目名称）</w:t>
      </w:r>
      <w:r>
        <w:rPr>
          <w:rFonts w:ascii="宋体" w:hAnsi="宋体" w:cs="宋体" w:hint="eastAsia"/>
          <w:color w:val="000000"/>
          <w:kern w:val="0"/>
          <w:szCs w:val="21"/>
        </w:rPr>
        <w:t>的</w:t>
      </w:r>
      <w:r w:rsidR="00AB4689">
        <w:rPr>
          <w:rFonts w:ascii="宋体" w:hAnsi="宋体" w:hint="eastAsia"/>
          <w:color w:val="000000"/>
          <w:kern w:val="0"/>
          <w:szCs w:val="21"/>
        </w:rPr>
        <w:t>比选申请</w:t>
      </w:r>
      <w:r>
        <w:rPr>
          <w:rFonts w:ascii="宋体" w:hAnsi="宋体" w:cs="宋体" w:hint="eastAsia"/>
          <w:color w:val="000000"/>
          <w:kern w:val="0"/>
          <w:szCs w:val="21"/>
        </w:rPr>
        <w:t>。我公司</w:t>
      </w:r>
      <w:r w:rsidR="00AB4689">
        <w:rPr>
          <w:rFonts w:ascii="宋体" w:hAnsi="宋体" w:hint="eastAsia"/>
          <w:color w:val="000000"/>
          <w:kern w:val="0"/>
          <w:szCs w:val="21"/>
        </w:rPr>
        <w:t>比选申请</w:t>
      </w:r>
      <w:r>
        <w:rPr>
          <w:rFonts w:ascii="宋体" w:hAnsi="宋体" w:cs="宋体" w:hint="eastAsia"/>
          <w:color w:val="000000"/>
          <w:kern w:val="0"/>
          <w:szCs w:val="21"/>
        </w:rPr>
        <w:t>报价低于最高限价的85%，若获得中选资格，我公司承诺按照竞争性比</w:t>
      </w:r>
      <w:proofErr w:type="gramStart"/>
      <w:r>
        <w:rPr>
          <w:rFonts w:ascii="宋体" w:hAnsi="宋体" w:cs="宋体" w:hint="eastAsia"/>
          <w:color w:val="000000"/>
          <w:kern w:val="0"/>
          <w:szCs w:val="21"/>
        </w:rPr>
        <w:t>选文件</w:t>
      </w:r>
      <w:proofErr w:type="gramEnd"/>
      <w:r>
        <w:rPr>
          <w:rFonts w:ascii="宋体" w:hAnsi="宋体" w:cs="宋体" w:hint="eastAsia"/>
          <w:color w:val="000000"/>
          <w:kern w:val="0"/>
          <w:szCs w:val="21"/>
        </w:rPr>
        <w:t>的规定递交低价风险担保。否则，我公司愿承担竞争性比</w:t>
      </w:r>
      <w:proofErr w:type="gramStart"/>
      <w:r>
        <w:rPr>
          <w:rFonts w:ascii="宋体" w:hAnsi="宋体" w:cs="宋体" w:hint="eastAsia"/>
          <w:color w:val="000000"/>
          <w:kern w:val="0"/>
          <w:szCs w:val="21"/>
        </w:rPr>
        <w:t>选文件</w:t>
      </w:r>
      <w:proofErr w:type="gramEnd"/>
      <w:r>
        <w:rPr>
          <w:rFonts w:ascii="宋体" w:hAnsi="宋体" w:cs="宋体" w:hint="eastAsia"/>
          <w:color w:val="000000"/>
          <w:kern w:val="0"/>
          <w:szCs w:val="21"/>
        </w:rPr>
        <w:t>中约定的，因未按规定递交低价风险担保的相应责任。</w:t>
      </w:r>
    </w:p>
    <w:p w14:paraId="5E5FB3BB" w14:textId="77777777" w:rsidR="000100D0" w:rsidRDefault="000100D0">
      <w:pPr>
        <w:snapToGrid w:val="0"/>
        <w:spacing w:line="360" w:lineRule="auto"/>
        <w:ind w:firstLine="640"/>
        <w:textAlignment w:val="baseline"/>
        <w:rPr>
          <w:rFonts w:ascii="宋体" w:hAnsi="宋体" w:cs="宋体"/>
          <w:color w:val="000000"/>
          <w:kern w:val="0"/>
          <w:sz w:val="20"/>
          <w:szCs w:val="21"/>
        </w:rPr>
      </w:pPr>
    </w:p>
    <w:p w14:paraId="187EF8FC" w14:textId="77777777" w:rsidR="000100D0" w:rsidRDefault="004B0FB1">
      <w:pPr>
        <w:snapToGrid w:val="0"/>
        <w:spacing w:line="360" w:lineRule="auto"/>
        <w:ind w:firstLine="640"/>
        <w:textAlignment w:val="baseline"/>
        <w:rPr>
          <w:rFonts w:ascii="宋体" w:hAnsi="宋体" w:cs="宋体"/>
          <w:color w:val="000000"/>
          <w:kern w:val="0"/>
          <w:sz w:val="20"/>
          <w:szCs w:val="21"/>
        </w:rPr>
      </w:pPr>
      <w:r>
        <w:rPr>
          <w:rFonts w:ascii="宋体" w:hAnsi="宋体" w:cs="宋体" w:hint="eastAsia"/>
          <w:color w:val="000000"/>
          <w:kern w:val="0"/>
          <w:szCs w:val="21"/>
        </w:rPr>
        <w:t>特此承诺。</w:t>
      </w:r>
    </w:p>
    <w:p w14:paraId="5A228C2D" w14:textId="77777777" w:rsidR="000100D0" w:rsidRDefault="000100D0">
      <w:pPr>
        <w:snapToGrid w:val="0"/>
        <w:spacing w:line="360" w:lineRule="auto"/>
        <w:ind w:firstLine="640"/>
        <w:textAlignment w:val="baseline"/>
        <w:rPr>
          <w:rFonts w:ascii="宋体" w:hAnsi="宋体" w:cs="宋体"/>
          <w:color w:val="000000"/>
          <w:kern w:val="0"/>
          <w:sz w:val="32"/>
          <w:szCs w:val="32"/>
        </w:rPr>
      </w:pPr>
    </w:p>
    <w:p w14:paraId="7A686FC3" w14:textId="77777777" w:rsidR="000100D0" w:rsidRDefault="000100D0">
      <w:pPr>
        <w:snapToGrid w:val="0"/>
        <w:spacing w:line="360" w:lineRule="auto"/>
        <w:ind w:firstLine="640"/>
        <w:textAlignment w:val="baseline"/>
        <w:rPr>
          <w:rFonts w:ascii="宋体" w:hAnsi="宋体" w:cs="宋体"/>
          <w:color w:val="000000"/>
          <w:kern w:val="0"/>
          <w:sz w:val="32"/>
          <w:szCs w:val="32"/>
        </w:rPr>
      </w:pPr>
    </w:p>
    <w:p w14:paraId="13948EBE" w14:textId="77777777" w:rsidR="000100D0" w:rsidRDefault="000100D0">
      <w:pPr>
        <w:snapToGrid w:val="0"/>
        <w:spacing w:line="360" w:lineRule="auto"/>
        <w:ind w:firstLine="640"/>
        <w:textAlignment w:val="baseline"/>
        <w:rPr>
          <w:rFonts w:ascii="宋体" w:hAnsi="宋体" w:cs="宋体"/>
          <w:color w:val="000000"/>
          <w:kern w:val="0"/>
          <w:sz w:val="32"/>
          <w:szCs w:val="32"/>
        </w:rPr>
      </w:pPr>
    </w:p>
    <w:p w14:paraId="4534CF16" w14:textId="77777777" w:rsidR="000100D0" w:rsidRDefault="000100D0">
      <w:pPr>
        <w:snapToGrid w:val="0"/>
        <w:spacing w:line="360" w:lineRule="auto"/>
        <w:ind w:firstLine="640"/>
        <w:textAlignment w:val="baseline"/>
        <w:rPr>
          <w:rFonts w:ascii="宋体" w:hAnsi="宋体" w:cs="宋体"/>
          <w:color w:val="000000"/>
          <w:kern w:val="0"/>
          <w:sz w:val="32"/>
          <w:szCs w:val="32"/>
        </w:rPr>
      </w:pPr>
    </w:p>
    <w:p w14:paraId="15F96473" w14:textId="77777777" w:rsidR="000100D0" w:rsidRDefault="000100D0">
      <w:pPr>
        <w:snapToGrid w:val="0"/>
        <w:spacing w:line="360" w:lineRule="auto"/>
        <w:ind w:firstLine="640"/>
        <w:textAlignment w:val="baseline"/>
        <w:rPr>
          <w:rFonts w:ascii="宋体" w:hAnsi="宋体" w:cs="宋体"/>
          <w:color w:val="000000"/>
          <w:kern w:val="0"/>
          <w:sz w:val="32"/>
          <w:szCs w:val="32"/>
        </w:rPr>
      </w:pPr>
    </w:p>
    <w:p w14:paraId="1B8F4102" w14:textId="77777777" w:rsidR="000100D0" w:rsidRDefault="004B0FB1">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14:paraId="61BDAA2A" w14:textId="77777777" w:rsidR="000100D0" w:rsidRDefault="004B0FB1">
      <w:pPr>
        <w:tabs>
          <w:tab w:val="left" w:pos="630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14:paraId="4435EF30" w14:textId="77777777" w:rsidR="000100D0" w:rsidRDefault="000100D0">
      <w:pPr>
        <w:tabs>
          <w:tab w:val="left" w:pos="7140"/>
          <w:tab w:val="left" w:pos="7560"/>
          <w:tab w:val="left" w:pos="8300"/>
        </w:tabs>
        <w:snapToGrid w:val="0"/>
        <w:spacing w:line="360" w:lineRule="auto"/>
        <w:ind w:firstLineChars="200" w:firstLine="400"/>
        <w:textAlignment w:val="baseline"/>
        <w:rPr>
          <w:rFonts w:ascii="宋体" w:hAnsi="宋体"/>
          <w:color w:val="000000"/>
          <w:kern w:val="0"/>
          <w:sz w:val="20"/>
          <w:szCs w:val="21"/>
        </w:rPr>
      </w:pPr>
    </w:p>
    <w:p w14:paraId="6425EDC9" w14:textId="77777777" w:rsidR="000100D0" w:rsidRDefault="004B0FB1">
      <w:pPr>
        <w:tabs>
          <w:tab w:val="left" w:pos="3840"/>
          <w:tab w:val="left" w:pos="4780"/>
          <w:tab w:val="left" w:pos="5720"/>
        </w:tabs>
        <w:snapToGrid w:val="0"/>
        <w:spacing w:before="156" w:line="360" w:lineRule="auto"/>
        <w:ind w:right="420" w:firstLineChars="2650" w:firstLine="5565"/>
        <w:jc w:val="right"/>
        <w:textAlignment w:val="baseline"/>
        <w:rPr>
          <w:rFonts w:ascii="宋体" w:hAnsi="宋体"/>
          <w:color w:val="000000"/>
          <w:kern w:val="0"/>
          <w:sz w:val="20"/>
          <w:szCs w:val="21"/>
        </w:rPr>
      </w:pP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hint="eastAsia"/>
          <w:color w:val="000000"/>
          <w:kern w:val="0"/>
          <w:szCs w:val="21"/>
          <w:u w:val="single" w:color="000000"/>
        </w:rPr>
        <w:t xml:space="preserve">    </w:t>
      </w:r>
      <w:r>
        <w:rPr>
          <w:rFonts w:ascii="宋体" w:hAnsi="宋体"/>
          <w:color w:val="000000"/>
          <w:kern w:val="0"/>
          <w:szCs w:val="21"/>
        </w:rPr>
        <w:t>日</w:t>
      </w:r>
    </w:p>
    <w:p w14:paraId="1E2020B2" w14:textId="77777777" w:rsidR="000100D0" w:rsidRDefault="000100D0">
      <w:pPr>
        <w:snapToGrid w:val="0"/>
        <w:spacing w:line="360" w:lineRule="auto"/>
        <w:ind w:firstLine="640"/>
        <w:textAlignment w:val="baseline"/>
        <w:rPr>
          <w:rFonts w:ascii="宋体" w:hAnsi="宋体" w:cs="宋体"/>
          <w:color w:val="000000"/>
          <w:kern w:val="0"/>
          <w:sz w:val="32"/>
          <w:szCs w:val="32"/>
        </w:rPr>
      </w:pPr>
    </w:p>
    <w:p w14:paraId="51931CFD" w14:textId="77777777" w:rsidR="000100D0" w:rsidRDefault="000100D0">
      <w:pPr>
        <w:snapToGrid w:val="0"/>
        <w:spacing w:line="360" w:lineRule="auto"/>
        <w:jc w:val="center"/>
        <w:textAlignment w:val="baseline"/>
        <w:rPr>
          <w:rFonts w:ascii="宋体" w:hAnsi="宋体"/>
          <w:color w:val="000000"/>
          <w:kern w:val="0"/>
          <w:sz w:val="32"/>
          <w:szCs w:val="32"/>
        </w:rPr>
      </w:pPr>
    </w:p>
    <w:p w14:paraId="13CBE4F6" w14:textId="77777777" w:rsidR="000100D0" w:rsidRDefault="004B0FB1">
      <w:pPr>
        <w:pStyle w:val="a0"/>
        <w:snapToGrid w:val="0"/>
        <w:textAlignment w:val="baseline"/>
        <w:rPr>
          <w:rFonts w:ascii="宋体" w:hAnsi="宋体"/>
          <w:color w:val="000000"/>
          <w:kern w:val="0"/>
          <w:sz w:val="32"/>
          <w:szCs w:val="32"/>
        </w:rPr>
      </w:pPr>
      <w:r>
        <w:rPr>
          <w:rFonts w:ascii="宋体" w:hAnsi="宋体"/>
          <w:color w:val="000000"/>
          <w:kern w:val="0"/>
          <w:sz w:val="32"/>
          <w:szCs w:val="32"/>
        </w:rPr>
        <w:br/>
      </w:r>
    </w:p>
    <w:p w14:paraId="2CC1A961" w14:textId="77777777" w:rsidR="000A0FD7" w:rsidRDefault="000A0FD7">
      <w:pPr>
        <w:widowControl/>
        <w:jc w:val="left"/>
        <w:rPr>
          <w:rFonts w:ascii="宋体" w:hAnsi="宋体"/>
          <w:color w:val="000000"/>
          <w:sz w:val="44"/>
          <w:szCs w:val="44"/>
        </w:rPr>
      </w:pPr>
      <w:bookmarkStart w:id="580" w:name="_Toc287620819"/>
      <w:bookmarkStart w:id="581" w:name="_Toc65102459"/>
      <w:bookmarkStart w:id="582" w:name="_Toc430530534"/>
      <w:bookmarkStart w:id="583" w:name="_Toc224103500"/>
      <w:bookmarkStart w:id="584" w:name="_Toc287607872"/>
      <w:bookmarkEnd w:id="575"/>
      <w:bookmarkEnd w:id="576"/>
      <w:bookmarkEnd w:id="577"/>
      <w:bookmarkEnd w:id="578"/>
      <w:bookmarkEnd w:id="579"/>
      <w:r>
        <w:rPr>
          <w:rFonts w:ascii="宋体" w:hAnsi="宋体"/>
          <w:b/>
          <w:bCs/>
          <w:color w:val="000000"/>
          <w:sz w:val="44"/>
          <w:szCs w:val="44"/>
        </w:rPr>
        <w:br w:type="page"/>
      </w:r>
    </w:p>
    <w:p w14:paraId="101B7D0C" w14:textId="7E80C2E4" w:rsidR="000100D0" w:rsidRDefault="004B0FB1">
      <w:pPr>
        <w:pStyle w:val="20"/>
        <w:snapToGrid w:val="0"/>
        <w:spacing w:line="360" w:lineRule="auto"/>
        <w:jc w:val="center"/>
        <w:textAlignment w:val="baseline"/>
        <w:rPr>
          <w:rFonts w:ascii="宋体" w:hAnsi="宋体"/>
          <w:b w:val="0"/>
          <w:bCs w:val="0"/>
          <w:color w:val="000000"/>
          <w:sz w:val="44"/>
          <w:szCs w:val="44"/>
        </w:rPr>
      </w:pPr>
      <w:r>
        <w:rPr>
          <w:rFonts w:ascii="宋体" w:hAnsi="宋体" w:hint="eastAsia"/>
          <w:b w:val="0"/>
          <w:bCs w:val="0"/>
          <w:color w:val="000000"/>
          <w:sz w:val="44"/>
          <w:szCs w:val="44"/>
        </w:rPr>
        <w:lastRenderedPageBreak/>
        <w:t>二、经济部分</w:t>
      </w:r>
      <w:bookmarkEnd w:id="580"/>
      <w:bookmarkEnd w:id="581"/>
      <w:bookmarkEnd w:id="582"/>
      <w:bookmarkEnd w:id="583"/>
      <w:bookmarkEnd w:id="584"/>
    </w:p>
    <w:p w14:paraId="0998FA5F" w14:textId="77777777" w:rsidR="000100D0" w:rsidRDefault="004B0FB1">
      <w:pPr>
        <w:snapToGrid w:val="0"/>
        <w:spacing w:line="360" w:lineRule="auto"/>
        <w:jc w:val="center"/>
        <w:textAlignment w:val="baseline"/>
        <w:rPr>
          <w:rFonts w:ascii="宋体" w:hAnsi="宋体"/>
          <w:color w:val="000000"/>
          <w:kern w:val="0"/>
          <w:sz w:val="32"/>
          <w:szCs w:val="32"/>
        </w:rPr>
      </w:pPr>
      <w:r>
        <w:rPr>
          <w:rFonts w:ascii="宋体" w:hAnsi="宋体"/>
          <w:color w:val="000000"/>
          <w:kern w:val="0"/>
          <w:sz w:val="28"/>
          <w:szCs w:val="28"/>
        </w:rPr>
        <w:br/>
      </w:r>
    </w:p>
    <w:p w14:paraId="5CE8C773" w14:textId="77777777" w:rsidR="00EA63E5" w:rsidRDefault="00EA63E5">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14:paraId="4CC9CD27" w14:textId="1A8AE10F" w:rsidR="000100D0" w:rsidRDefault="004B0FB1">
      <w:pPr>
        <w:snapToGrid w:val="0"/>
        <w:spacing w:line="360" w:lineRule="auto"/>
        <w:jc w:val="center"/>
        <w:textAlignment w:val="baseline"/>
        <w:rPr>
          <w:rFonts w:ascii="宋体" w:hAnsi="宋体"/>
          <w:color w:val="000000"/>
          <w:sz w:val="32"/>
        </w:rPr>
      </w:pPr>
      <w:r>
        <w:rPr>
          <w:rFonts w:ascii="宋体" w:hAnsi="宋体" w:hint="eastAsia"/>
          <w:color w:val="000000"/>
          <w:kern w:val="0"/>
          <w:sz w:val="32"/>
          <w:szCs w:val="32"/>
          <w:u w:val="single" w:color="000000"/>
        </w:rPr>
        <w:lastRenderedPageBreak/>
        <w:t xml:space="preserve">                   （项目名称）</w:t>
      </w:r>
    </w:p>
    <w:p w14:paraId="74D0254F"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70344739"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209D5BE8"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4FDB930B" w14:textId="77777777" w:rsidR="000100D0" w:rsidRDefault="000100D0">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14:paraId="35A4FCF1" w14:textId="77777777" w:rsidR="000100D0" w:rsidRDefault="004B0FB1">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ascii="宋体" w:hAnsi="宋体" w:hint="eastAsia"/>
          <w:color w:val="000000"/>
          <w:kern w:val="0"/>
          <w:sz w:val="72"/>
          <w:szCs w:val="72"/>
        </w:rPr>
        <w:t>比 选 申 请 文 件</w:t>
      </w:r>
    </w:p>
    <w:p w14:paraId="15886B44" w14:textId="77777777" w:rsidR="000100D0" w:rsidRDefault="000100D0">
      <w:pPr>
        <w:snapToGrid w:val="0"/>
        <w:spacing w:line="360" w:lineRule="auto"/>
        <w:jc w:val="left"/>
        <w:textAlignment w:val="baseline"/>
        <w:rPr>
          <w:rFonts w:ascii="宋体" w:hAnsi="宋体"/>
          <w:color w:val="000000"/>
          <w:kern w:val="0"/>
          <w:sz w:val="16"/>
          <w:szCs w:val="16"/>
        </w:rPr>
      </w:pPr>
    </w:p>
    <w:p w14:paraId="2D87CEA5" w14:textId="77777777" w:rsidR="000100D0" w:rsidRDefault="004B0FB1">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t>经济部分</w:t>
      </w:r>
    </w:p>
    <w:p w14:paraId="4E0F5998" w14:textId="77777777" w:rsidR="000100D0" w:rsidRDefault="000100D0">
      <w:pPr>
        <w:snapToGrid w:val="0"/>
        <w:spacing w:line="360" w:lineRule="auto"/>
        <w:jc w:val="left"/>
        <w:textAlignment w:val="baseline"/>
        <w:rPr>
          <w:rFonts w:ascii="宋体" w:hAnsi="宋体"/>
          <w:b/>
          <w:color w:val="000000"/>
          <w:kern w:val="0"/>
          <w:sz w:val="20"/>
          <w:szCs w:val="20"/>
        </w:rPr>
      </w:pPr>
    </w:p>
    <w:p w14:paraId="3DED0B43" w14:textId="77777777" w:rsidR="000100D0" w:rsidRDefault="000100D0">
      <w:pPr>
        <w:snapToGrid w:val="0"/>
        <w:spacing w:line="360" w:lineRule="auto"/>
        <w:jc w:val="left"/>
        <w:textAlignment w:val="baseline"/>
        <w:rPr>
          <w:rFonts w:ascii="宋体" w:hAnsi="宋体"/>
          <w:b/>
          <w:color w:val="000000"/>
          <w:kern w:val="0"/>
          <w:sz w:val="20"/>
          <w:szCs w:val="20"/>
        </w:rPr>
      </w:pPr>
    </w:p>
    <w:p w14:paraId="49D5EA86" w14:textId="77777777" w:rsidR="000100D0" w:rsidRDefault="000100D0">
      <w:pPr>
        <w:snapToGrid w:val="0"/>
        <w:spacing w:line="360" w:lineRule="auto"/>
        <w:jc w:val="left"/>
        <w:textAlignment w:val="baseline"/>
        <w:rPr>
          <w:rFonts w:ascii="宋体" w:hAnsi="宋体"/>
          <w:b/>
          <w:color w:val="000000"/>
          <w:kern w:val="0"/>
          <w:sz w:val="20"/>
          <w:szCs w:val="20"/>
        </w:rPr>
      </w:pPr>
    </w:p>
    <w:p w14:paraId="199EAB6D" w14:textId="77777777" w:rsidR="000100D0" w:rsidRDefault="000100D0">
      <w:pPr>
        <w:snapToGrid w:val="0"/>
        <w:spacing w:line="360" w:lineRule="auto"/>
        <w:jc w:val="left"/>
        <w:textAlignment w:val="baseline"/>
        <w:rPr>
          <w:rFonts w:ascii="宋体" w:hAnsi="宋体"/>
          <w:b/>
          <w:color w:val="000000"/>
          <w:kern w:val="0"/>
          <w:sz w:val="20"/>
          <w:szCs w:val="20"/>
        </w:rPr>
      </w:pPr>
    </w:p>
    <w:p w14:paraId="772326DF" w14:textId="77777777" w:rsidR="000100D0" w:rsidRDefault="000100D0">
      <w:pPr>
        <w:snapToGrid w:val="0"/>
        <w:spacing w:line="360" w:lineRule="auto"/>
        <w:jc w:val="left"/>
        <w:textAlignment w:val="baseline"/>
        <w:rPr>
          <w:rFonts w:ascii="宋体" w:hAnsi="宋体"/>
          <w:b/>
          <w:color w:val="000000"/>
          <w:kern w:val="0"/>
          <w:sz w:val="20"/>
          <w:szCs w:val="20"/>
        </w:rPr>
      </w:pPr>
    </w:p>
    <w:p w14:paraId="1A9734A5" w14:textId="77777777" w:rsidR="000100D0" w:rsidRDefault="000100D0">
      <w:pPr>
        <w:snapToGrid w:val="0"/>
        <w:spacing w:line="360" w:lineRule="auto"/>
        <w:jc w:val="left"/>
        <w:textAlignment w:val="baseline"/>
        <w:rPr>
          <w:rFonts w:ascii="宋体" w:hAnsi="宋体"/>
          <w:b/>
          <w:color w:val="000000"/>
          <w:kern w:val="0"/>
          <w:sz w:val="20"/>
          <w:szCs w:val="20"/>
        </w:rPr>
      </w:pPr>
    </w:p>
    <w:p w14:paraId="35CB6CB1" w14:textId="77777777" w:rsidR="000100D0" w:rsidRDefault="000100D0">
      <w:pPr>
        <w:snapToGrid w:val="0"/>
        <w:spacing w:line="360" w:lineRule="auto"/>
        <w:jc w:val="left"/>
        <w:textAlignment w:val="baseline"/>
        <w:rPr>
          <w:rFonts w:ascii="宋体" w:hAnsi="宋体"/>
          <w:b/>
          <w:color w:val="000000"/>
          <w:kern w:val="0"/>
          <w:sz w:val="20"/>
          <w:szCs w:val="20"/>
        </w:rPr>
      </w:pPr>
    </w:p>
    <w:p w14:paraId="58159878" w14:textId="77777777" w:rsidR="000100D0" w:rsidRDefault="000100D0">
      <w:pPr>
        <w:snapToGrid w:val="0"/>
        <w:spacing w:line="360" w:lineRule="auto"/>
        <w:jc w:val="left"/>
        <w:textAlignment w:val="baseline"/>
        <w:rPr>
          <w:rFonts w:ascii="宋体" w:hAnsi="宋体"/>
          <w:b/>
          <w:color w:val="000000"/>
          <w:kern w:val="0"/>
          <w:sz w:val="20"/>
          <w:szCs w:val="20"/>
        </w:rPr>
      </w:pPr>
    </w:p>
    <w:p w14:paraId="4F870916" w14:textId="77777777" w:rsidR="000100D0" w:rsidRDefault="000100D0">
      <w:pPr>
        <w:snapToGrid w:val="0"/>
        <w:spacing w:line="360" w:lineRule="auto"/>
        <w:jc w:val="left"/>
        <w:textAlignment w:val="baseline"/>
        <w:rPr>
          <w:rFonts w:ascii="宋体" w:hAnsi="宋体"/>
          <w:b/>
          <w:color w:val="000000"/>
          <w:kern w:val="0"/>
          <w:sz w:val="20"/>
          <w:szCs w:val="20"/>
        </w:rPr>
      </w:pPr>
    </w:p>
    <w:p w14:paraId="0A747480" w14:textId="77777777" w:rsidR="000100D0" w:rsidRDefault="004B0FB1">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Pr>
          <w:rFonts w:ascii="宋体" w:hAnsi="宋体" w:hint="eastAsia"/>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14:paraId="30A60E5E" w14:textId="77777777" w:rsidR="000100D0" w:rsidRDefault="004B0FB1">
      <w:pPr>
        <w:tabs>
          <w:tab w:val="left" w:pos="6080"/>
          <w:tab w:val="left" w:pos="6640"/>
        </w:tabs>
        <w:snapToGrid w:val="0"/>
        <w:spacing w:after="156" w:line="360" w:lineRule="auto"/>
        <w:jc w:val="center"/>
        <w:textAlignment w:val="baseline"/>
        <w:rPr>
          <w:rFonts w:ascii="宋体" w:hAnsi="宋体"/>
          <w:b/>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14:paraId="6D820B01" w14:textId="77777777" w:rsidR="000100D0" w:rsidRDefault="004B0FB1">
      <w:pPr>
        <w:tabs>
          <w:tab w:val="left" w:pos="3280"/>
          <w:tab w:val="left" w:pos="4680"/>
          <w:tab w:val="left" w:pos="6080"/>
        </w:tabs>
        <w:snapToGrid w:val="0"/>
        <w:spacing w:after="156" w:line="360" w:lineRule="auto"/>
        <w:jc w:val="center"/>
        <w:textAlignment w:val="baseline"/>
        <w:rPr>
          <w:rFonts w:ascii="宋体" w:hAnsi="宋体"/>
          <w:color w:val="000000"/>
          <w:kern w:val="0"/>
          <w:sz w:val="28"/>
          <w:szCs w:val="28"/>
        </w:rPr>
      </w:pP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年</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月</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日</w:t>
      </w:r>
    </w:p>
    <w:p w14:paraId="379988A0" w14:textId="77777777" w:rsidR="00EA63E5" w:rsidRDefault="00EA63E5">
      <w:pPr>
        <w:widowControl/>
        <w:jc w:val="left"/>
        <w:rPr>
          <w:rFonts w:ascii="宋体" w:hAnsi="宋体"/>
          <w:color w:val="000000"/>
          <w:kern w:val="0"/>
          <w:sz w:val="36"/>
          <w:szCs w:val="36"/>
        </w:rPr>
      </w:pPr>
      <w:r>
        <w:rPr>
          <w:rFonts w:ascii="宋体" w:hAnsi="宋体"/>
          <w:color w:val="000000"/>
          <w:kern w:val="0"/>
          <w:sz w:val="36"/>
          <w:szCs w:val="36"/>
        </w:rPr>
        <w:br w:type="page"/>
      </w:r>
    </w:p>
    <w:p w14:paraId="1487C045" w14:textId="69388029" w:rsidR="000100D0" w:rsidRDefault="004B0FB1">
      <w:pPr>
        <w:snapToGrid w:val="0"/>
        <w:spacing w:line="360" w:lineRule="auto"/>
        <w:jc w:val="center"/>
        <w:textAlignment w:val="baseline"/>
        <w:rPr>
          <w:rFonts w:ascii="宋体" w:hAnsi="宋体"/>
          <w:color w:val="000000"/>
          <w:kern w:val="0"/>
          <w:sz w:val="20"/>
          <w:szCs w:val="21"/>
        </w:rPr>
      </w:pPr>
      <w:r>
        <w:rPr>
          <w:rFonts w:ascii="宋体" w:hAnsi="宋体" w:hint="eastAsia"/>
          <w:color w:val="000000"/>
          <w:kern w:val="0"/>
          <w:sz w:val="36"/>
          <w:szCs w:val="36"/>
        </w:rPr>
        <w:lastRenderedPageBreak/>
        <w:t>目  录</w:t>
      </w:r>
    </w:p>
    <w:p w14:paraId="36E7DF00" w14:textId="77777777" w:rsidR="000100D0" w:rsidRDefault="000100D0">
      <w:pPr>
        <w:snapToGrid w:val="0"/>
        <w:spacing w:line="360" w:lineRule="auto"/>
        <w:jc w:val="left"/>
        <w:textAlignment w:val="baseline"/>
        <w:rPr>
          <w:rFonts w:ascii="宋体" w:hAnsi="宋体"/>
          <w:color w:val="000000"/>
          <w:kern w:val="0"/>
          <w:sz w:val="20"/>
          <w:szCs w:val="21"/>
        </w:rPr>
      </w:pPr>
    </w:p>
    <w:p w14:paraId="7862C4DC" w14:textId="77777777" w:rsidR="000100D0" w:rsidRDefault="004B0FB1">
      <w:pPr>
        <w:snapToGrid w:val="0"/>
        <w:spacing w:line="360" w:lineRule="auto"/>
        <w:jc w:val="center"/>
        <w:textAlignment w:val="baseline"/>
        <w:rPr>
          <w:rFonts w:ascii="宋体" w:hAnsi="宋体"/>
          <w:i/>
          <w:iCs/>
          <w:color w:val="000000"/>
          <w:kern w:val="0"/>
          <w:sz w:val="20"/>
          <w:szCs w:val="21"/>
        </w:rPr>
      </w:pPr>
      <w:r>
        <w:rPr>
          <w:rFonts w:ascii="宋体" w:hAnsi="宋体"/>
          <w:i/>
          <w:iCs/>
          <w:color w:val="000000"/>
          <w:kern w:val="0"/>
          <w:szCs w:val="21"/>
        </w:rPr>
        <w:t>[</w:t>
      </w:r>
      <w:r>
        <w:rPr>
          <w:rFonts w:ascii="宋体" w:hAnsi="宋体" w:hint="eastAsia"/>
          <w:i/>
          <w:iCs/>
          <w:color w:val="000000"/>
          <w:kern w:val="0"/>
          <w:szCs w:val="21"/>
        </w:rPr>
        <w:t>提示：</w:t>
      </w:r>
      <w:r>
        <w:rPr>
          <w:rFonts w:ascii="宋体" w:hAnsi="宋体"/>
          <w:i/>
          <w:iCs/>
          <w:color w:val="000000"/>
          <w:kern w:val="0"/>
          <w:szCs w:val="21"/>
        </w:rPr>
        <w:t>目录由</w:t>
      </w:r>
      <w:r>
        <w:rPr>
          <w:rFonts w:ascii="宋体" w:hAnsi="宋体" w:hint="eastAsia"/>
          <w:i/>
          <w:iCs/>
          <w:color w:val="000000"/>
          <w:kern w:val="0"/>
          <w:szCs w:val="21"/>
        </w:rPr>
        <w:t>比选申请人</w:t>
      </w:r>
      <w:r>
        <w:rPr>
          <w:rFonts w:ascii="宋体" w:hAnsi="宋体"/>
          <w:i/>
          <w:iCs/>
          <w:color w:val="000000"/>
          <w:kern w:val="0"/>
          <w:szCs w:val="21"/>
        </w:rPr>
        <w:t>自行编制]</w:t>
      </w:r>
    </w:p>
    <w:p w14:paraId="00271F2A" w14:textId="77777777" w:rsidR="000100D0" w:rsidRDefault="004B0FB1">
      <w:pPr>
        <w:snapToGrid w:val="0"/>
        <w:jc w:val="center"/>
        <w:textAlignment w:val="baseline"/>
        <w:rPr>
          <w:rFonts w:ascii="宋体" w:hAnsi="宋体"/>
          <w:color w:val="000000"/>
          <w:sz w:val="32"/>
          <w:szCs w:val="32"/>
        </w:rPr>
      </w:pPr>
      <w:bookmarkStart w:id="585" w:name="_Toc430530535"/>
      <w:bookmarkStart w:id="586" w:name="_Toc287607873"/>
      <w:bookmarkStart w:id="587" w:name="_Toc277082648"/>
      <w:bookmarkStart w:id="588" w:name="_Toc224103501"/>
      <w:bookmarkStart w:id="589" w:name="_Toc287620820"/>
      <w:r>
        <w:rPr>
          <w:rFonts w:ascii="宋体" w:hAnsi="宋体"/>
          <w:b/>
          <w:bCs/>
          <w:color w:val="000000"/>
          <w:kern w:val="0"/>
          <w:szCs w:val="21"/>
        </w:rPr>
        <w:br/>
      </w:r>
    </w:p>
    <w:p w14:paraId="120C4A69" w14:textId="77777777" w:rsidR="000A0FD7" w:rsidRDefault="000A0FD7">
      <w:pPr>
        <w:widowControl/>
        <w:jc w:val="left"/>
        <w:rPr>
          <w:rFonts w:ascii="宋体" w:hAnsi="宋体"/>
          <w:color w:val="000000"/>
          <w:sz w:val="32"/>
          <w:szCs w:val="32"/>
        </w:rPr>
      </w:pPr>
      <w:bookmarkStart w:id="590" w:name="_Toc57820654"/>
      <w:r>
        <w:rPr>
          <w:rFonts w:ascii="宋体" w:hAnsi="宋体"/>
          <w:color w:val="000000"/>
          <w:sz w:val="32"/>
          <w:szCs w:val="32"/>
        </w:rPr>
        <w:br w:type="page"/>
      </w:r>
    </w:p>
    <w:p w14:paraId="77E34FD1" w14:textId="35A4E5AF" w:rsidR="000100D0" w:rsidRDefault="004B0FB1">
      <w:pPr>
        <w:snapToGrid w:val="0"/>
        <w:jc w:val="center"/>
        <w:textAlignment w:val="baseline"/>
        <w:rPr>
          <w:rFonts w:ascii="宋体" w:hAnsi="宋体"/>
          <w:color w:val="000000"/>
          <w:sz w:val="32"/>
        </w:rPr>
      </w:pPr>
      <w:r>
        <w:rPr>
          <w:rFonts w:ascii="宋体" w:hAnsi="宋体" w:hint="eastAsia"/>
          <w:color w:val="000000"/>
          <w:sz w:val="32"/>
          <w:szCs w:val="32"/>
        </w:rPr>
        <w:lastRenderedPageBreak/>
        <w:t>（一）已标价工程量清单</w:t>
      </w:r>
      <w:bookmarkEnd w:id="585"/>
      <w:bookmarkEnd w:id="586"/>
      <w:bookmarkEnd w:id="587"/>
      <w:bookmarkEnd w:id="588"/>
      <w:bookmarkEnd w:id="589"/>
      <w:bookmarkEnd w:id="590"/>
    </w:p>
    <w:p w14:paraId="667A02A8" w14:textId="77777777" w:rsidR="000100D0" w:rsidRDefault="004B0FB1">
      <w:pPr>
        <w:snapToGrid w:val="0"/>
        <w:jc w:val="center"/>
        <w:textAlignment w:val="baseline"/>
        <w:rPr>
          <w:rFonts w:ascii="宋体" w:hAnsi="宋体"/>
          <w:color w:val="000000"/>
          <w:sz w:val="32"/>
          <w:szCs w:val="32"/>
        </w:rPr>
      </w:pPr>
      <w:bookmarkStart w:id="591" w:name="_Toc430530536"/>
      <w:bookmarkStart w:id="592" w:name="_Toc287607874"/>
      <w:bookmarkStart w:id="593" w:name="_Toc224103502"/>
      <w:bookmarkStart w:id="594" w:name="_Toc287620821"/>
      <w:r>
        <w:rPr>
          <w:rFonts w:ascii="宋体" w:hAnsi="宋体"/>
          <w:color w:val="000000"/>
          <w:sz w:val="32"/>
          <w:szCs w:val="32"/>
        </w:rPr>
        <w:br/>
      </w:r>
    </w:p>
    <w:p w14:paraId="230F9D5B" w14:textId="77777777" w:rsidR="000A0FD7" w:rsidRDefault="000A0FD7">
      <w:pPr>
        <w:widowControl/>
        <w:jc w:val="left"/>
        <w:rPr>
          <w:rFonts w:ascii="宋体" w:hAnsi="宋体"/>
          <w:color w:val="000000"/>
          <w:sz w:val="44"/>
          <w:szCs w:val="44"/>
        </w:rPr>
      </w:pPr>
      <w:bookmarkStart w:id="595" w:name="_Toc224103510"/>
      <w:bookmarkStart w:id="596" w:name="_Toc287620829"/>
      <w:bookmarkStart w:id="597" w:name="_Toc287607882"/>
      <w:bookmarkStart w:id="598" w:name="_Toc430530545"/>
      <w:bookmarkStart w:id="599" w:name="_Toc277082656"/>
      <w:bookmarkStart w:id="600" w:name="_Toc65102460"/>
      <w:bookmarkEnd w:id="591"/>
      <w:bookmarkEnd w:id="592"/>
      <w:bookmarkEnd w:id="593"/>
      <w:bookmarkEnd w:id="594"/>
      <w:r>
        <w:rPr>
          <w:rFonts w:ascii="宋体" w:hAnsi="宋体"/>
          <w:b/>
          <w:bCs/>
          <w:color w:val="000000"/>
          <w:sz w:val="44"/>
          <w:szCs w:val="44"/>
        </w:rPr>
        <w:br w:type="page"/>
      </w:r>
    </w:p>
    <w:p w14:paraId="71C4C750" w14:textId="7C8F5DD5" w:rsidR="000100D0" w:rsidRDefault="004B0FB1">
      <w:pPr>
        <w:pStyle w:val="20"/>
        <w:snapToGrid w:val="0"/>
        <w:spacing w:line="360" w:lineRule="auto"/>
        <w:jc w:val="center"/>
        <w:textAlignment w:val="baseline"/>
        <w:rPr>
          <w:rFonts w:ascii="宋体" w:hAnsi="宋体"/>
          <w:b w:val="0"/>
          <w:bCs w:val="0"/>
          <w:color w:val="000000"/>
          <w:sz w:val="44"/>
          <w:szCs w:val="44"/>
        </w:rPr>
      </w:pPr>
      <w:r>
        <w:rPr>
          <w:rFonts w:ascii="宋体" w:hAnsi="宋体" w:hint="eastAsia"/>
          <w:b w:val="0"/>
          <w:bCs w:val="0"/>
          <w:color w:val="000000"/>
          <w:sz w:val="44"/>
          <w:szCs w:val="44"/>
        </w:rPr>
        <w:lastRenderedPageBreak/>
        <w:t>三、</w:t>
      </w:r>
      <w:bookmarkEnd w:id="595"/>
      <w:bookmarkEnd w:id="596"/>
      <w:bookmarkEnd w:id="597"/>
      <w:bookmarkEnd w:id="598"/>
      <w:bookmarkEnd w:id="599"/>
      <w:r>
        <w:rPr>
          <w:rFonts w:ascii="宋体" w:hAnsi="宋体" w:hint="eastAsia"/>
          <w:b w:val="0"/>
          <w:bCs w:val="0"/>
          <w:color w:val="000000"/>
          <w:sz w:val="44"/>
          <w:szCs w:val="44"/>
        </w:rPr>
        <w:t>资格审查部分</w:t>
      </w:r>
      <w:bookmarkEnd w:id="600"/>
    </w:p>
    <w:p w14:paraId="251F3190" w14:textId="77777777" w:rsidR="000100D0" w:rsidRDefault="004B0FB1">
      <w:pPr>
        <w:snapToGrid w:val="0"/>
        <w:spacing w:line="360" w:lineRule="auto"/>
        <w:jc w:val="center"/>
        <w:textAlignment w:val="baseline"/>
        <w:rPr>
          <w:rFonts w:ascii="宋体" w:hAnsi="宋体"/>
          <w:color w:val="000000"/>
          <w:kern w:val="0"/>
          <w:sz w:val="32"/>
          <w:szCs w:val="32"/>
        </w:rPr>
      </w:pPr>
      <w:r>
        <w:rPr>
          <w:rFonts w:ascii="宋体" w:hAnsi="宋体"/>
          <w:color w:val="000000"/>
          <w:sz w:val="32"/>
          <w:szCs w:val="32"/>
        </w:rPr>
        <w:br/>
      </w:r>
    </w:p>
    <w:p w14:paraId="667C740C" w14:textId="77777777" w:rsidR="00EA63E5" w:rsidRDefault="00EA63E5">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14:paraId="38BD3190" w14:textId="181B32E7" w:rsidR="000100D0" w:rsidRDefault="004B0FB1">
      <w:pPr>
        <w:snapToGrid w:val="0"/>
        <w:spacing w:line="360" w:lineRule="auto"/>
        <w:jc w:val="center"/>
        <w:textAlignment w:val="baseline"/>
        <w:rPr>
          <w:rFonts w:ascii="宋体" w:hAnsi="宋体"/>
          <w:color w:val="000000"/>
          <w:sz w:val="32"/>
        </w:rPr>
      </w:pPr>
      <w:r>
        <w:rPr>
          <w:rFonts w:ascii="宋体" w:hAnsi="宋体" w:hint="eastAsia"/>
          <w:color w:val="000000"/>
          <w:kern w:val="0"/>
          <w:sz w:val="32"/>
          <w:szCs w:val="32"/>
          <w:u w:val="single" w:color="000000"/>
        </w:rPr>
        <w:lastRenderedPageBreak/>
        <w:t xml:space="preserve">                   （项目名称）</w:t>
      </w:r>
    </w:p>
    <w:p w14:paraId="4D232965" w14:textId="77777777" w:rsidR="000100D0" w:rsidRDefault="000100D0">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14:paraId="58F7D77D" w14:textId="77777777" w:rsidR="000100D0" w:rsidRDefault="000100D0">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14:paraId="3712C169" w14:textId="77777777" w:rsidR="000100D0" w:rsidRDefault="000100D0">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14:paraId="65929B4E" w14:textId="77777777" w:rsidR="000100D0" w:rsidRDefault="004B0FB1">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ascii="宋体" w:hAnsi="宋体" w:hint="eastAsia"/>
          <w:color w:val="000000"/>
          <w:kern w:val="0"/>
          <w:sz w:val="72"/>
          <w:szCs w:val="72"/>
        </w:rPr>
        <w:t>比 选 申 请 文 件</w:t>
      </w:r>
    </w:p>
    <w:p w14:paraId="445CE816" w14:textId="77777777" w:rsidR="000100D0" w:rsidRDefault="000100D0">
      <w:pPr>
        <w:snapToGrid w:val="0"/>
        <w:spacing w:line="360" w:lineRule="auto"/>
        <w:jc w:val="left"/>
        <w:textAlignment w:val="baseline"/>
        <w:rPr>
          <w:rFonts w:ascii="宋体" w:hAnsi="宋体"/>
          <w:color w:val="000000"/>
          <w:kern w:val="0"/>
          <w:sz w:val="16"/>
          <w:szCs w:val="16"/>
        </w:rPr>
      </w:pPr>
    </w:p>
    <w:p w14:paraId="3B406B49" w14:textId="77777777" w:rsidR="000100D0" w:rsidRDefault="004B0FB1">
      <w:pPr>
        <w:snapToGrid w:val="0"/>
        <w:spacing w:line="360" w:lineRule="auto"/>
        <w:jc w:val="center"/>
        <w:textAlignment w:val="baseline"/>
        <w:rPr>
          <w:rFonts w:ascii="宋体" w:hAnsi="宋体"/>
          <w:color w:val="000000"/>
          <w:kern w:val="0"/>
          <w:sz w:val="36"/>
          <w:szCs w:val="36"/>
        </w:rPr>
      </w:pPr>
      <w:r>
        <w:rPr>
          <w:rFonts w:ascii="宋体" w:hAnsi="宋体" w:hint="eastAsia"/>
          <w:color w:val="000000"/>
          <w:kern w:val="0"/>
          <w:sz w:val="36"/>
          <w:szCs w:val="36"/>
        </w:rPr>
        <w:t>资格审查部分</w:t>
      </w:r>
    </w:p>
    <w:p w14:paraId="31609A73"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6211F9D4" w14:textId="77777777" w:rsidR="000100D0" w:rsidRDefault="000100D0">
      <w:pPr>
        <w:snapToGrid w:val="0"/>
        <w:spacing w:line="264" w:lineRule="auto"/>
        <w:textAlignment w:val="baseline"/>
        <w:rPr>
          <w:rFonts w:ascii="宋体" w:hAnsi="宋体"/>
          <w:color w:val="000000"/>
          <w:sz w:val="20"/>
          <w:szCs w:val="21"/>
        </w:rPr>
      </w:pPr>
    </w:p>
    <w:p w14:paraId="66AA21DD"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27E2120C"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26DB2C61"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1F804585"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16F7B3FE"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37C0E559"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7E2B6B82"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62C854CF"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3A6A6955"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1F57BD72" w14:textId="77777777" w:rsidR="000100D0" w:rsidRDefault="000100D0">
      <w:pPr>
        <w:snapToGrid w:val="0"/>
        <w:spacing w:line="360" w:lineRule="auto"/>
        <w:jc w:val="left"/>
        <w:textAlignment w:val="baseline"/>
        <w:rPr>
          <w:rFonts w:ascii="宋体" w:hAnsi="宋体" w:cs="MingLiU"/>
          <w:color w:val="000000"/>
          <w:kern w:val="0"/>
          <w:sz w:val="20"/>
          <w:szCs w:val="20"/>
        </w:rPr>
      </w:pPr>
    </w:p>
    <w:p w14:paraId="040B708C" w14:textId="77777777" w:rsidR="000100D0" w:rsidRDefault="004B0FB1">
      <w:pPr>
        <w:tabs>
          <w:tab w:val="left" w:pos="6080"/>
          <w:tab w:val="left" w:pos="6640"/>
        </w:tabs>
        <w:snapToGrid w:val="0"/>
        <w:spacing w:line="480" w:lineRule="auto"/>
        <w:jc w:val="center"/>
        <w:textAlignment w:val="baseline"/>
        <w:rPr>
          <w:rFonts w:ascii="宋体" w:hAnsi="宋体"/>
          <w:color w:val="000000"/>
          <w:w w:val="99"/>
          <w:kern w:val="0"/>
          <w:sz w:val="28"/>
          <w:szCs w:val="28"/>
        </w:rPr>
      </w:pPr>
      <w:r>
        <w:rPr>
          <w:rFonts w:ascii="宋体" w:hAnsi="宋体" w:hint="eastAsia"/>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14:paraId="45E94BD4" w14:textId="77777777" w:rsidR="000100D0" w:rsidRDefault="004B0FB1">
      <w:pPr>
        <w:tabs>
          <w:tab w:val="left" w:pos="6080"/>
          <w:tab w:val="left" w:pos="6640"/>
        </w:tabs>
        <w:snapToGrid w:val="0"/>
        <w:spacing w:line="480" w:lineRule="auto"/>
        <w:jc w:val="center"/>
        <w:textAlignment w:val="baseline"/>
        <w:rPr>
          <w:rFonts w:ascii="宋体" w:hAnsi="宋体"/>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14:paraId="220EDADC" w14:textId="77777777" w:rsidR="000100D0" w:rsidRDefault="004B0FB1">
      <w:pPr>
        <w:tabs>
          <w:tab w:val="left" w:pos="3280"/>
          <w:tab w:val="left" w:pos="4680"/>
          <w:tab w:val="left" w:pos="6080"/>
        </w:tabs>
        <w:snapToGrid w:val="0"/>
        <w:spacing w:line="480" w:lineRule="auto"/>
        <w:jc w:val="center"/>
        <w:textAlignment w:val="baseline"/>
        <w:rPr>
          <w:rFonts w:ascii="宋体" w:hAnsi="宋体"/>
          <w:color w:val="000000"/>
          <w:w w:val="99"/>
          <w:kern w:val="0"/>
          <w:sz w:val="28"/>
          <w:szCs w:val="28"/>
        </w:rPr>
      </w:pP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99"/>
          <w:kern w:val="0"/>
          <w:sz w:val="28"/>
          <w:szCs w:val="28"/>
        </w:rPr>
        <w:t>年</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99"/>
          <w:kern w:val="0"/>
          <w:sz w:val="28"/>
          <w:szCs w:val="28"/>
        </w:rPr>
        <w:t>月</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hint="eastAsia"/>
          <w:color w:val="000000"/>
          <w:w w:val="198"/>
          <w:kern w:val="0"/>
          <w:sz w:val="28"/>
          <w:szCs w:val="28"/>
          <w:u w:val="single" w:color="000000"/>
        </w:rPr>
        <w:t xml:space="preserve"> </w:t>
      </w:r>
      <w:r>
        <w:rPr>
          <w:rFonts w:ascii="宋体" w:hAnsi="宋体"/>
          <w:color w:val="000000"/>
          <w:w w:val="99"/>
          <w:kern w:val="0"/>
          <w:sz w:val="28"/>
          <w:szCs w:val="28"/>
        </w:rPr>
        <w:t>日</w:t>
      </w:r>
    </w:p>
    <w:p w14:paraId="071176E5" w14:textId="77777777" w:rsidR="00EA63E5" w:rsidRDefault="00EA63E5">
      <w:pPr>
        <w:widowControl/>
        <w:jc w:val="left"/>
        <w:rPr>
          <w:rFonts w:ascii="宋体" w:hAnsi="宋体"/>
          <w:color w:val="000000"/>
          <w:kern w:val="0"/>
          <w:sz w:val="36"/>
          <w:szCs w:val="36"/>
        </w:rPr>
      </w:pPr>
      <w:r>
        <w:rPr>
          <w:rFonts w:ascii="宋体" w:hAnsi="宋体"/>
          <w:color w:val="000000"/>
          <w:kern w:val="0"/>
          <w:sz w:val="36"/>
          <w:szCs w:val="36"/>
        </w:rPr>
        <w:br w:type="page"/>
      </w:r>
    </w:p>
    <w:p w14:paraId="1FAFE133" w14:textId="4F7CF009" w:rsidR="000100D0" w:rsidRDefault="004B0FB1">
      <w:pPr>
        <w:snapToGrid w:val="0"/>
        <w:jc w:val="center"/>
        <w:textAlignment w:val="baseline"/>
        <w:rPr>
          <w:rFonts w:ascii="宋体" w:hAnsi="宋体"/>
          <w:color w:val="000000"/>
          <w:kern w:val="0"/>
          <w:sz w:val="36"/>
          <w:szCs w:val="36"/>
        </w:rPr>
      </w:pPr>
      <w:r>
        <w:rPr>
          <w:rFonts w:ascii="宋体" w:hAnsi="宋体" w:hint="eastAsia"/>
          <w:color w:val="000000"/>
          <w:kern w:val="0"/>
          <w:sz w:val="36"/>
          <w:szCs w:val="36"/>
        </w:rPr>
        <w:lastRenderedPageBreak/>
        <w:t>目  录</w:t>
      </w:r>
    </w:p>
    <w:p w14:paraId="395F20C4" w14:textId="77777777" w:rsidR="000100D0" w:rsidRDefault="000100D0">
      <w:pPr>
        <w:snapToGrid w:val="0"/>
        <w:spacing w:line="360" w:lineRule="auto"/>
        <w:jc w:val="center"/>
        <w:textAlignment w:val="baseline"/>
        <w:rPr>
          <w:rFonts w:ascii="宋体" w:hAnsi="宋体"/>
          <w:b/>
          <w:color w:val="000000"/>
          <w:kern w:val="0"/>
          <w:sz w:val="32"/>
          <w:szCs w:val="32"/>
        </w:rPr>
      </w:pPr>
    </w:p>
    <w:p w14:paraId="1178E4BC"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（一）</w:t>
      </w:r>
      <w:r>
        <w:rPr>
          <w:rFonts w:ascii="宋体" w:hAnsi="宋体" w:hint="eastAsia"/>
          <w:color w:val="000000"/>
        </w:rPr>
        <w:t>法定代表人身份证明或附有法定代表人身份证明的授权委托书</w:t>
      </w:r>
    </w:p>
    <w:p w14:paraId="65EBB87E"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（二）</w:t>
      </w:r>
      <w:r>
        <w:rPr>
          <w:rFonts w:ascii="宋体" w:hAnsi="宋体" w:hint="eastAsia"/>
          <w:color w:val="000000"/>
        </w:rPr>
        <w:t>比选申请人</w:t>
      </w:r>
      <w:r>
        <w:rPr>
          <w:rFonts w:ascii="宋体" w:hAnsi="宋体"/>
          <w:color w:val="000000"/>
        </w:rPr>
        <w:t>基本情况表</w:t>
      </w:r>
    </w:p>
    <w:p w14:paraId="1F119C75" w14:textId="77777777" w:rsidR="000100D0" w:rsidRDefault="004B0FB1">
      <w:pPr>
        <w:snapToGrid w:val="0"/>
        <w:spacing w:line="360" w:lineRule="auto"/>
        <w:ind w:firstLineChars="200" w:firstLine="420"/>
        <w:textAlignment w:val="baseline"/>
        <w:rPr>
          <w:rFonts w:ascii="宋体"/>
          <w:color w:val="000000"/>
          <w:sz w:val="20"/>
          <w:szCs w:val="21"/>
        </w:rPr>
      </w:pPr>
      <w:r>
        <w:rPr>
          <w:rFonts w:ascii="宋体" w:hint="eastAsia"/>
          <w:color w:val="000000"/>
          <w:szCs w:val="21"/>
        </w:rPr>
        <w:t>（三）近年财务状况表</w:t>
      </w:r>
    </w:p>
    <w:p w14:paraId="01ABF073"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四</w:t>
      </w:r>
      <w:r>
        <w:rPr>
          <w:rFonts w:ascii="宋体" w:hAnsi="宋体"/>
          <w:color w:val="000000"/>
        </w:rPr>
        <w:t>）</w:t>
      </w:r>
      <w:r>
        <w:rPr>
          <w:rFonts w:ascii="宋体" w:hAnsi="宋体"/>
          <w:szCs w:val="21"/>
        </w:rPr>
        <w:t>项目管理机构</w:t>
      </w:r>
    </w:p>
    <w:p w14:paraId="3C342B3E"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hint="eastAsia"/>
          <w:color w:val="000000"/>
        </w:rPr>
        <w:t>（五）</w:t>
      </w:r>
      <w:r>
        <w:rPr>
          <w:rFonts w:ascii="宋体" w:hAnsi="宋体"/>
          <w:color w:val="000000"/>
        </w:rPr>
        <w:t>类似项目情况表</w:t>
      </w:r>
    </w:p>
    <w:p w14:paraId="386BBD99"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六</w:t>
      </w:r>
      <w:r>
        <w:rPr>
          <w:rFonts w:ascii="宋体" w:hAnsi="宋体"/>
          <w:color w:val="000000"/>
        </w:rPr>
        <w:t>）</w:t>
      </w:r>
      <w:r>
        <w:rPr>
          <w:rFonts w:ascii="宋体" w:hAnsi="宋体" w:hint="eastAsia"/>
          <w:color w:val="000000"/>
        </w:rPr>
        <w:t>承诺</w:t>
      </w:r>
    </w:p>
    <w:p w14:paraId="1855596C"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color w:val="000000"/>
        </w:rPr>
        <w:t>（</w:t>
      </w:r>
      <w:r>
        <w:rPr>
          <w:rFonts w:ascii="宋体" w:hAnsi="宋体" w:hint="eastAsia"/>
          <w:color w:val="000000"/>
        </w:rPr>
        <w:t>七</w:t>
      </w:r>
      <w:r>
        <w:rPr>
          <w:rFonts w:ascii="宋体" w:hAnsi="宋体"/>
          <w:color w:val="000000"/>
        </w:rPr>
        <w:t>）其他资料</w:t>
      </w:r>
    </w:p>
    <w:p w14:paraId="1D54389D" w14:textId="77777777" w:rsidR="000100D0" w:rsidRDefault="000100D0">
      <w:pPr>
        <w:pStyle w:val="a0"/>
        <w:snapToGrid w:val="0"/>
        <w:textAlignment w:val="baseline"/>
        <w:rPr>
          <w:color w:val="000000"/>
        </w:rPr>
      </w:pPr>
    </w:p>
    <w:p w14:paraId="430C913D" w14:textId="77777777" w:rsidR="000100D0" w:rsidRDefault="000100D0">
      <w:pPr>
        <w:snapToGrid w:val="0"/>
        <w:spacing w:line="360" w:lineRule="auto"/>
        <w:jc w:val="center"/>
        <w:textAlignment w:val="baseline"/>
        <w:rPr>
          <w:rFonts w:ascii="宋体" w:hAnsi="宋体"/>
          <w:b/>
          <w:color w:val="000000"/>
          <w:kern w:val="0"/>
          <w:sz w:val="32"/>
          <w:szCs w:val="32"/>
        </w:rPr>
      </w:pPr>
    </w:p>
    <w:p w14:paraId="542C9F76" w14:textId="77777777" w:rsidR="000100D0" w:rsidRDefault="000100D0">
      <w:pPr>
        <w:snapToGrid w:val="0"/>
        <w:spacing w:line="360" w:lineRule="auto"/>
        <w:jc w:val="center"/>
        <w:textAlignment w:val="baseline"/>
        <w:rPr>
          <w:rFonts w:ascii="宋体" w:hAnsi="宋体"/>
          <w:b/>
          <w:color w:val="000000"/>
          <w:kern w:val="0"/>
          <w:sz w:val="32"/>
          <w:szCs w:val="32"/>
        </w:rPr>
      </w:pPr>
    </w:p>
    <w:p w14:paraId="4EEE4496" w14:textId="77777777" w:rsidR="000100D0" w:rsidRDefault="004B0FB1">
      <w:pPr>
        <w:snapToGrid w:val="0"/>
        <w:spacing w:after="260"/>
        <w:jc w:val="center"/>
        <w:textAlignment w:val="baseline"/>
        <w:rPr>
          <w:rFonts w:ascii="宋体" w:hAnsi="宋体"/>
          <w:color w:val="000000"/>
          <w:kern w:val="0"/>
          <w:sz w:val="32"/>
          <w:szCs w:val="32"/>
        </w:rPr>
      </w:pPr>
      <w:r>
        <w:rPr>
          <w:rFonts w:ascii="宋体" w:hAnsi="宋体"/>
          <w:color w:val="000000"/>
        </w:rPr>
        <w:br/>
      </w:r>
    </w:p>
    <w:p w14:paraId="1064FCA1" w14:textId="77777777" w:rsidR="000A0FD7" w:rsidRDefault="000A0FD7">
      <w:pPr>
        <w:widowControl/>
        <w:jc w:val="left"/>
        <w:rPr>
          <w:rFonts w:ascii="宋体" w:hAnsi="宋体"/>
          <w:color w:val="000000"/>
          <w:kern w:val="0"/>
          <w:sz w:val="32"/>
          <w:szCs w:val="32"/>
        </w:rPr>
      </w:pPr>
      <w:bookmarkStart w:id="601" w:name="_Toc287620830"/>
      <w:bookmarkStart w:id="602" w:name="_Toc277082657"/>
      <w:bookmarkStart w:id="603" w:name="_Toc224103511"/>
      <w:bookmarkStart w:id="604" w:name="_Toc57820658"/>
      <w:bookmarkStart w:id="605" w:name="_Toc430530546"/>
      <w:bookmarkStart w:id="606" w:name="_Toc287607883"/>
      <w:r>
        <w:rPr>
          <w:rFonts w:ascii="宋体" w:hAnsi="宋体"/>
          <w:color w:val="000000"/>
          <w:kern w:val="0"/>
          <w:sz w:val="32"/>
          <w:szCs w:val="32"/>
        </w:rPr>
        <w:br w:type="page"/>
      </w:r>
    </w:p>
    <w:p w14:paraId="25CA1CB7" w14:textId="291471F8" w:rsidR="000100D0" w:rsidRDefault="004B0FB1">
      <w:pPr>
        <w:snapToGrid w:val="0"/>
        <w:spacing w:after="260"/>
        <w:jc w:val="center"/>
        <w:textAlignment w:val="baseline"/>
        <w:rPr>
          <w:rFonts w:ascii="宋体" w:hAnsi="宋体"/>
          <w:color w:val="000000"/>
          <w:sz w:val="32"/>
        </w:rPr>
      </w:pPr>
      <w:r>
        <w:rPr>
          <w:rFonts w:ascii="宋体" w:hAnsi="宋体" w:hint="eastAsia"/>
          <w:color w:val="000000"/>
          <w:kern w:val="0"/>
          <w:sz w:val="32"/>
          <w:szCs w:val="32"/>
        </w:rPr>
        <w:lastRenderedPageBreak/>
        <w:t>（一）法定代表人身份证明或附有法定代表人身份证明的授权委托书</w:t>
      </w:r>
      <w:bookmarkEnd w:id="601"/>
      <w:bookmarkEnd w:id="602"/>
      <w:bookmarkEnd w:id="603"/>
      <w:bookmarkEnd w:id="604"/>
      <w:bookmarkEnd w:id="605"/>
      <w:bookmarkEnd w:id="606"/>
    </w:p>
    <w:p w14:paraId="55BC5360" w14:textId="77777777" w:rsidR="000100D0" w:rsidRDefault="004B0FB1">
      <w:pPr>
        <w:snapToGrid w:val="0"/>
        <w:spacing w:line="480" w:lineRule="auto"/>
        <w:jc w:val="center"/>
        <w:textAlignment w:val="baseline"/>
        <w:rPr>
          <w:rFonts w:ascii="宋体" w:hAnsi="宋体"/>
          <w:color w:val="000000"/>
          <w:sz w:val="28"/>
        </w:rPr>
      </w:pPr>
      <w:r>
        <w:rPr>
          <w:rFonts w:ascii="宋体" w:hAnsi="宋体" w:hint="eastAsia"/>
          <w:color w:val="000000"/>
          <w:sz w:val="28"/>
        </w:rPr>
        <w:t>法定代表人身份证明</w:t>
      </w:r>
    </w:p>
    <w:p w14:paraId="34D75AE0" w14:textId="77777777" w:rsidR="000100D0" w:rsidRDefault="000100D0">
      <w:pPr>
        <w:snapToGrid w:val="0"/>
        <w:spacing w:line="480" w:lineRule="auto"/>
        <w:jc w:val="center"/>
        <w:textAlignment w:val="baseline"/>
        <w:rPr>
          <w:rFonts w:ascii="宋体" w:hAnsi="宋体"/>
          <w:color w:val="000000"/>
          <w:sz w:val="20"/>
        </w:rPr>
      </w:pPr>
    </w:p>
    <w:p w14:paraId="44C6046A" w14:textId="77777777" w:rsidR="000100D0" w:rsidRDefault="004B0FB1">
      <w:pPr>
        <w:tabs>
          <w:tab w:val="left" w:pos="556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名称：</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7BA42375" w14:textId="77777777" w:rsidR="000100D0" w:rsidRDefault="004B0FB1">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单位性质：</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62F12E3F" w14:textId="77777777" w:rsidR="000100D0" w:rsidRDefault="004B0FB1">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地</w:t>
      </w:r>
      <w:r>
        <w:rPr>
          <w:rFonts w:ascii="宋体" w:hAnsi="宋体" w:hint="eastAsia"/>
          <w:color w:val="000000"/>
          <w:kern w:val="0"/>
          <w:szCs w:val="21"/>
        </w:rPr>
        <w:t xml:space="preserve">    </w:t>
      </w:r>
      <w:r>
        <w:rPr>
          <w:rFonts w:ascii="宋体" w:hAnsi="宋体"/>
          <w:color w:val="000000"/>
          <w:kern w:val="0"/>
          <w:szCs w:val="21"/>
        </w:rPr>
        <w:t>址：</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598812B5" w14:textId="77777777" w:rsidR="000100D0" w:rsidRDefault="004B0FB1">
      <w:pPr>
        <w:tabs>
          <w:tab w:val="left" w:pos="2520"/>
          <w:tab w:val="left" w:pos="3836"/>
        </w:tabs>
        <w:snapToGrid w:val="0"/>
        <w:spacing w:line="480" w:lineRule="auto"/>
        <w:ind w:firstLineChars="186" w:firstLine="391"/>
        <w:jc w:val="left"/>
        <w:textAlignment w:val="baseline"/>
        <w:rPr>
          <w:rFonts w:ascii="宋体" w:hAnsi="宋体"/>
          <w:color w:val="000000"/>
          <w:kern w:val="0"/>
          <w:sz w:val="10"/>
          <w:szCs w:val="10"/>
        </w:rPr>
      </w:pPr>
      <w:r>
        <w:rPr>
          <w:rFonts w:ascii="宋体" w:hAnsi="宋体"/>
          <w:color w:val="000000"/>
          <w:kern w:val="0"/>
          <w:szCs w:val="21"/>
        </w:rPr>
        <w:t>成立时间：</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p>
    <w:p w14:paraId="54429234" w14:textId="77777777" w:rsidR="000100D0" w:rsidRDefault="004B0FB1">
      <w:pPr>
        <w:tabs>
          <w:tab w:val="left" w:pos="5475"/>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经营期限：</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p>
    <w:p w14:paraId="18EFB6AD" w14:textId="77777777" w:rsidR="000100D0" w:rsidRDefault="004B0FB1">
      <w:pPr>
        <w:tabs>
          <w:tab w:val="left" w:pos="1580"/>
          <w:tab w:val="left" w:pos="3260"/>
          <w:tab w:val="left" w:pos="4840"/>
          <w:tab w:val="left" w:pos="630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姓名：</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性别</w:t>
      </w:r>
      <w:r>
        <w:rPr>
          <w:rFonts w:ascii="宋体" w:hAnsi="宋体"/>
          <w:color w:val="000000"/>
          <w:spacing w:val="-1"/>
          <w:kern w:val="0"/>
          <w:szCs w:val="21"/>
        </w:rPr>
        <w:t>：</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spacing w:val="-1"/>
          <w:kern w:val="0"/>
          <w:szCs w:val="21"/>
        </w:rPr>
        <w:t>年</w:t>
      </w:r>
      <w:r>
        <w:rPr>
          <w:rFonts w:ascii="宋体" w:hAnsi="宋体"/>
          <w:color w:val="000000"/>
          <w:kern w:val="0"/>
          <w:szCs w:val="21"/>
        </w:rPr>
        <w:t>龄：</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职务：</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p>
    <w:p w14:paraId="3F3FBFE6" w14:textId="77777777" w:rsidR="000100D0" w:rsidRDefault="004B0FB1">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系</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hint="eastAsia"/>
          <w:color w:val="000000"/>
          <w:kern w:val="0"/>
          <w:szCs w:val="21"/>
          <w:u w:val="single" w:color="000000"/>
        </w:rPr>
        <w:t>比选申请人</w:t>
      </w:r>
      <w:r>
        <w:rPr>
          <w:rFonts w:ascii="宋体" w:hAnsi="宋体"/>
          <w:color w:val="000000"/>
          <w:kern w:val="0"/>
          <w:szCs w:val="21"/>
          <w:u w:val="single" w:color="000000"/>
        </w:rPr>
        <w:t>名称）</w:t>
      </w:r>
      <w:r>
        <w:rPr>
          <w:rFonts w:ascii="宋体" w:hAnsi="宋体"/>
          <w:color w:val="000000"/>
          <w:kern w:val="0"/>
          <w:szCs w:val="21"/>
        </w:rPr>
        <w:t>的法定代表人。</w:t>
      </w:r>
    </w:p>
    <w:p w14:paraId="0BB1A51D" w14:textId="77777777" w:rsidR="000100D0" w:rsidRDefault="004B0FB1">
      <w:pPr>
        <w:tabs>
          <w:tab w:val="left" w:pos="3360"/>
        </w:tabs>
        <w:snapToGrid w:val="0"/>
        <w:spacing w:line="480" w:lineRule="auto"/>
        <w:ind w:firstLineChars="186" w:firstLine="391"/>
        <w:jc w:val="left"/>
        <w:textAlignment w:val="baseline"/>
        <w:rPr>
          <w:rFonts w:ascii="宋体" w:hAnsi="宋体"/>
          <w:color w:val="000000"/>
          <w:kern w:val="0"/>
          <w:sz w:val="20"/>
          <w:szCs w:val="21"/>
        </w:rPr>
      </w:pPr>
      <w:r>
        <w:rPr>
          <w:rFonts w:ascii="宋体" w:hAnsi="宋体"/>
          <w:color w:val="000000"/>
          <w:kern w:val="0"/>
          <w:szCs w:val="21"/>
        </w:rPr>
        <w:t>特此证明。</w:t>
      </w:r>
    </w:p>
    <w:p w14:paraId="3917F2BF" w14:textId="77777777" w:rsidR="000100D0" w:rsidRDefault="004B0FB1">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附：法定代表人身份证明扫描件（双面）</w:t>
      </w:r>
    </w:p>
    <w:p w14:paraId="66C85F7A" w14:textId="77777777" w:rsidR="000100D0" w:rsidRDefault="000100D0">
      <w:pPr>
        <w:snapToGrid w:val="0"/>
        <w:spacing w:line="360" w:lineRule="auto"/>
        <w:jc w:val="left"/>
        <w:textAlignment w:val="baseline"/>
        <w:rPr>
          <w:rFonts w:ascii="宋体" w:hAnsi="宋体"/>
          <w:color w:val="000000"/>
          <w:sz w:val="20"/>
          <w:szCs w:val="21"/>
        </w:rPr>
      </w:pPr>
    </w:p>
    <w:p w14:paraId="3003C036" w14:textId="77777777" w:rsidR="000100D0" w:rsidRDefault="000100D0">
      <w:pPr>
        <w:pStyle w:val="a0"/>
        <w:snapToGrid w:val="0"/>
        <w:spacing w:after="0" w:line="360" w:lineRule="auto"/>
        <w:textAlignment w:val="baseline"/>
        <w:rPr>
          <w:rFonts w:ascii="宋体" w:hAnsi="宋体"/>
          <w:color w:val="000000"/>
          <w:szCs w:val="21"/>
        </w:rPr>
      </w:pPr>
    </w:p>
    <w:p w14:paraId="1AF198E2" w14:textId="77777777" w:rsidR="000100D0" w:rsidRDefault="000100D0">
      <w:pPr>
        <w:pStyle w:val="a0"/>
        <w:snapToGrid w:val="0"/>
        <w:spacing w:after="0" w:line="360" w:lineRule="auto"/>
        <w:textAlignment w:val="baseline"/>
        <w:rPr>
          <w:rFonts w:ascii="宋体" w:hAnsi="宋体"/>
          <w:color w:val="000000"/>
          <w:szCs w:val="21"/>
        </w:rPr>
      </w:pPr>
    </w:p>
    <w:p w14:paraId="4182D198" w14:textId="77777777" w:rsidR="000100D0" w:rsidRDefault="000100D0">
      <w:pPr>
        <w:pStyle w:val="a0"/>
        <w:snapToGrid w:val="0"/>
        <w:spacing w:after="0" w:line="360" w:lineRule="auto"/>
        <w:textAlignment w:val="baseline"/>
        <w:rPr>
          <w:rFonts w:ascii="宋体" w:hAnsi="宋体"/>
          <w:color w:val="000000"/>
          <w:szCs w:val="21"/>
        </w:rPr>
      </w:pPr>
    </w:p>
    <w:p w14:paraId="52AF9699" w14:textId="77777777" w:rsidR="000100D0" w:rsidRDefault="000100D0">
      <w:pPr>
        <w:pStyle w:val="a0"/>
        <w:snapToGrid w:val="0"/>
        <w:spacing w:after="0" w:line="360" w:lineRule="auto"/>
        <w:textAlignment w:val="baseline"/>
        <w:rPr>
          <w:rFonts w:ascii="宋体" w:hAnsi="宋体"/>
          <w:color w:val="000000"/>
          <w:szCs w:val="21"/>
        </w:rPr>
      </w:pPr>
    </w:p>
    <w:p w14:paraId="35315861" w14:textId="77777777" w:rsidR="000100D0" w:rsidRDefault="000100D0">
      <w:pPr>
        <w:pStyle w:val="a0"/>
        <w:snapToGrid w:val="0"/>
        <w:spacing w:after="0" w:line="360" w:lineRule="auto"/>
        <w:textAlignment w:val="baseline"/>
        <w:rPr>
          <w:rFonts w:ascii="宋体" w:hAnsi="宋体"/>
          <w:color w:val="000000"/>
          <w:szCs w:val="21"/>
        </w:rPr>
      </w:pPr>
    </w:p>
    <w:p w14:paraId="41185130" w14:textId="77777777" w:rsidR="000100D0" w:rsidRDefault="004B0FB1">
      <w:pPr>
        <w:snapToGrid w:val="0"/>
        <w:spacing w:line="480" w:lineRule="auto"/>
        <w:ind w:firstLineChars="200" w:firstLine="420"/>
        <w:jc w:val="right"/>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spacing w:val="-1"/>
          <w:kern w:val="0"/>
          <w:szCs w:val="21"/>
        </w:rPr>
        <w:t>（</w:t>
      </w:r>
      <w:r>
        <w:rPr>
          <w:rFonts w:ascii="宋体" w:hAnsi="宋体"/>
          <w:color w:val="000000"/>
          <w:kern w:val="0"/>
          <w:szCs w:val="21"/>
        </w:rPr>
        <w:t>盖单位法人章）</w:t>
      </w:r>
    </w:p>
    <w:p w14:paraId="5CEF7102" w14:textId="77777777" w:rsidR="000100D0" w:rsidRDefault="000100D0">
      <w:pPr>
        <w:snapToGrid w:val="0"/>
        <w:spacing w:line="480" w:lineRule="auto"/>
        <w:jc w:val="left"/>
        <w:textAlignment w:val="baseline"/>
        <w:rPr>
          <w:rFonts w:ascii="宋体" w:hAnsi="宋体"/>
          <w:color w:val="000000"/>
          <w:kern w:val="0"/>
          <w:sz w:val="20"/>
          <w:szCs w:val="20"/>
        </w:rPr>
      </w:pPr>
    </w:p>
    <w:p w14:paraId="68CF3A02" w14:textId="77777777" w:rsidR="000100D0" w:rsidRDefault="004B0FB1">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ascii="宋体" w:hAnsi="宋体" w:hint="eastAsia"/>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14:paraId="70F14839" w14:textId="77777777" w:rsidR="000100D0" w:rsidRDefault="000100D0">
      <w:pPr>
        <w:snapToGrid w:val="0"/>
        <w:spacing w:line="360" w:lineRule="auto"/>
        <w:jc w:val="left"/>
        <w:textAlignment w:val="baseline"/>
        <w:rPr>
          <w:rFonts w:ascii="宋体" w:hAnsi="宋体"/>
          <w:color w:val="000000"/>
          <w:kern w:val="0"/>
          <w:sz w:val="20"/>
        </w:rPr>
      </w:pPr>
    </w:p>
    <w:p w14:paraId="736CA951" w14:textId="77777777" w:rsidR="000100D0" w:rsidRDefault="000100D0">
      <w:pPr>
        <w:snapToGrid w:val="0"/>
        <w:spacing w:line="360" w:lineRule="auto"/>
        <w:jc w:val="left"/>
        <w:textAlignment w:val="baseline"/>
        <w:rPr>
          <w:rFonts w:ascii="宋体" w:hAnsi="宋体"/>
          <w:color w:val="000000"/>
          <w:kern w:val="0"/>
          <w:sz w:val="20"/>
        </w:rPr>
      </w:pPr>
    </w:p>
    <w:p w14:paraId="2AA876F2" w14:textId="77777777" w:rsidR="000100D0" w:rsidRDefault="004B0FB1">
      <w:pPr>
        <w:tabs>
          <w:tab w:val="left" w:pos="1680"/>
          <w:tab w:val="left" w:pos="4215"/>
          <w:tab w:val="left" w:pos="4305"/>
          <w:tab w:val="left" w:pos="8000"/>
        </w:tabs>
        <w:snapToGrid w:val="0"/>
        <w:spacing w:line="360" w:lineRule="auto"/>
        <w:ind w:firstLineChars="196" w:firstLine="412"/>
        <w:jc w:val="left"/>
        <w:textAlignment w:val="baseline"/>
        <w:rPr>
          <w:rFonts w:ascii="宋体" w:hAnsi="宋体"/>
          <w:color w:val="000000"/>
          <w:kern w:val="0"/>
          <w:sz w:val="20"/>
          <w:szCs w:val="21"/>
        </w:rPr>
      </w:pPr>
      <w:r>
        <w:rPr>
          <w:rFonts w:ascii="宋体" w:hAnsi="宋体"/>
          <w:color w:val="000000"/>
        </w:rPr>
        <w:t>注：法定代表人身份证明需按上述格式填写完整，不可缺少内容。在此基础上增加内容的不影响其有效性</w:t>
      </w:r>
      <w:r>
        <w:rPr>
          <w:rFonts w:ascii="宋体" w:hAnsi="宋体" w:hint="eastAsia"/>
          <w:color w:val="000000"/>
          <w:kern w:val="0"/>
          <w:szCs w:val="21"/>
        </w:rPr>
        <w:t>。</w:t>
      </w:r>
    </w:p>
    <w:p w14:paraId="1BE7F8C2" w14:textId="77777777" w:rsidR="000100D0" w:rsidRDefault="000100D0">
      <w:pPr>
        <w:tabs>
          <w:tab w:val="left" w:pos="1680"/>
          <w:tab w:val="left" w:pos="4215"/>
          <w:tab w:val="left" w:pos="4305"/>
          <w:tab w:val="left" w:pos="8000"/>
        </w:tabs>
        <w:snapToGrid w:val="0"/>
        <w:spacing w:line="360" w:lineRule="auto"/>
        <w:ind w:firstLineChars="196" w:firstLine="392"/>
        <w:jc w:val="left"/>
        <w:textAlignment w:val="baseline"/>
        <w:rPr>
          <w:rFonts w:ascii="宋体" w:hAnsi="宋体"/>
          <w:color w:val="000000"/>
          <w:kern w:val="0"/>
          <w:sz w:val="20"/>
          <w:szCs w:val="21"/>
        </w:rPr>
      </w:pPr>
    </w:p>
    <w:p w14:paraId="2D3EF1F6" w14:textId="77777777" w:rsidR="000100D0" w:rsidRDefault="004B0FB1">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Pr>
          <w:rFonts w:ascii="宋体" w:hAnsi="宋体"/>
          <w:b/>
          <w:color w:val="000000"/>
          <w:kern w:val="0"/>
          <w:sz w:val="28"/>
          <w:szCs w:val="28"/>
        </w:rPr>
        <w:br/>
      </w:r>
    </w:p>
    <w:p w14:paraId="62D528C8" w14:textId="77777777" w:rsidR="000100D0" w:rsidRDefault="004B0FB1">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Pr>
          <w:rFonts w:ascii="宋体" w:hAnsi="宋体"/>
          <w:color w:val="000000"/>
          <w:kern w:val="0"/>
          <w:sz w:val="32"/>
          <w:szCs w:val="32"/>
        </w:rPr>
        <w:lastRenderedPageBreak/>
        <w:t>授权委托书</w:t>
      </w:r>
    </w:p>
    <w:p w14:paraId="268A6643" w14:textId="77777777" w:rsidR="000100D0" w:rsidRDefault="004B0FB1">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Pr>
          <w:rFonts w:ascii="宋体" w:hAnsi="宋体"/>
          <w:color w:val="000000"/>
          <w:kern w:val="0"/>
          <w:szCs w:val="21"/>
        </w:rPr>
        <w:t>本人</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系</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w:t>
      </w:r>
      <w:r>
        <w:rPr>
          <w:rFonts w:ascii="宋体" w:hAnsi="宋体" w:hint="eastAsia"/>
          <w:color w:val="000000"/>
          <w:spacing w:val="-1"/>
          <w:kern w:val="0"/>
          <w:szCs w:val="21"/>
          <w:u w:val="single" w:color="000000"/>
        </w:rPr>
        <w:t>比选申请人</w:t>
      </w:r>
      <w:r>
        <w:rPr>
          <w:rFonts w:ascii="宋体" w:hAnsi="宋体"/>
          <w:color w:val="000000"/>
          <w:kern w:val="0"/>
          <w:szCs w:val="21"/>
          <w:u w:val="single" w:color="000000"/>
        </w:rPr>
        <w:t>名称</w:t>
      </w:r>
      <w:r>
        <w:rPr>
          <w:rFonts w:ascii="宋体" w:hAnsi="宋体"/>
          <w:color w:val="000000"/>
          <w:spacing w:val="1"/>
          <w:kern w:val="0"/>
          <w:szCs w:val="21"/>
          <w:u w:val="single" w:color="000000"/>
        </w:rPr>
        <w:t>）</w:t>
      </w:r>
      <w:r>
        <w:rPr>
          <w:rFonts w:ascii="宋体" w:hAnsi="宋体"/>
          <w:color w:val="000000"/>
          <w:kern w:val="0"/>
          <w:szCs w:val="21"/>
        </w:rPr>
        <w:t>的法定代</w:t>
      </w:r>
      <w:r>
        <w:rPr>
          <w:rFonts w:ascii="宋体" w:hAnsi="宋体"/>
          <w:color w:val="000000"/>
          <w:spacing w:val="1"/>
          <w:kern w:val="0"/>
          <w:szCs w:val="21"/>
        </w:rPr>
        <w:t>表</w:t>
      </w:r>
      <w:r>
        <w:rPr>
          <w:rFonts w:ascii="宋体" w:hAnsi="宋体"/>
          <w:color w:val="000000"/>
          <w:kern w:val="0"/>
          <w:szCs w:val="21"/>
        </w:rPr>
        <w:t>人，现委托</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为我方代理人。代理人根据授权，以我方名义签署、澄清、说明、补正、递交、撤回、 修改</w:t>
      </w:r>
      <w:r>
        <w:rPr>
          <w:rFonts w:ascii="宋体" w:hAnsi="宋体" w:hint="eastAsia"/>
          <w:color w:val="000000"/>
          <w:w w:val="200"/>
          <w:kern w:val="0"/>
          <w:szCs w:val="21"/>
          <w:u w:val="single" w:color="000000"/>
        </w:rPr>
        <w:t xml:space="preserve">        </w:t>
      </w:r>
      <w:r>
        <w:rPr>
          <w:rFonts w:ascii="宋体" w:hAnsi="宋体"/>
          <w:color w:val="000000"/>
          <w:kern w:val="0"/>
          <w:szCs w:val="21"/>
          <w:u w:val="single" w:color="000000"/>
        </w:rPr>
        <w:t>（项</w:t>
      </w:r>
      <w:r>
        <w:rPr>
          <w:rFonts w:ascii="宋体" w:hAnsi="宋体"/>
          <w:color w:val="000000"/>
          <w:spacing w:val="-1"/>
          <w:kern w:val="0"/>
          <w:szCs w:val="21"/>
          <w:u w:val="single" w:color="000000"/>
        </w:rPr>
        <w:t>目</w:t>
      </w:r>
      <w:r>
        <w:rPr>
          <w:rFonts w:ascii="宋体" w:hAnsi="宋体"/>
          <w:color w:val="000000"/>
          <w:kern w:val="0"/>
          <w:szCs w:val="21"/>
          <w:u w:val="single" w:color="000000"/>
        </w:rPr>
        <w:t>名称）</w:t>
      </w:r>
      <w:r>
        <w:rPr>
          <w:rFonts w:ascii="宋体" w:hAnsi="宋体" w:hint="eastAsia"/>
          <w:color w:val="000000"/>
          <w:kern w:val="0"/>
          <w:szCs w:val="21"/>
        </w:rPr>
        <w:t>比选申请文件</w:t>
      </w:r>
      <w:r>
        <w:rPr>
          <w:rFonts w:ascii="宋体" w:hAnsi="宋体"/>
          <w:color w:val="000000"/>
          <w:kern w:val="0"/>
          <w:szCs w:val="21"/>
        </w:rPr>
        <w:t>、签订合同和处理有关事宜， 其法律后果由我方承担。</w:t>
      </w:r>
    </w:p>
    <w:p w14:paraId="2681D782" w14:textId="77777777" w:rsidR="000100D0" w:rsidRDefault="004B0FB1">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委托</w:t>
      </w:r>
      <w:r>
        <w:rPr>
          <w:rFonts w:ascii="宋体" w:hAnsi="宋体"/>
          <w:color w:val="000000"/>
          <w:spacing w:val="-1"/>
          <w:kern w:val="0"/>
          <w:szCs w:val="21"/>
        </w:rPr>
        <w:t>期</w:t>
      </w:r>
      <w:r>
        <w:rPr>
          <w:rFonts w:ascii="宋体" w:hAnsi="宋体"/>
          <w:color w:val="000000"/>
          <w:kern w:val="0"/>
          <w:szCs w:val="21"/>
        </w:rPr>
        <w:t>限：</w:t>
      </w:r>
      <w:r>
        <w:rPr>
          <w:rFonts w:ascii="宋体" w:hAnsi="宋体" w:hint="eastAsia"/>
          <w:color w:val="000000"/>
          <w:w w:val="200"/>
          <w:kern w:val="0"/>
          <w:szCs w:val="21"/>
          <w:u w:val="single" w:color="000000"/>
        </w:rPr>
        <w:t xml:space="preserve">        </w:t>
      </w:r>
      <w:r>
        <w:rPr>
          <w:rFonts w:ascii="宋体" w:hAnsi="宋体"/>
          <w:color w:val="000000"/>
          <w:kern w:val="0"/>
          <w:szCs w:val="21"/>
        </w:rPr>
        <w:t xml:space="preserve">。 </w:t>
      </w:r>
    </w:p>
    <w:p w14:paraId="5E354E6C" w14:textId="77777777" w:rsidR="000100D0" w:rsidRDefault="004B0FB1">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代理人无转委托权。</w:t>
      </w:r>
    </w:p>
    <w:p w14:paraId="3E0E67EA" w14:textId="77777777" w:rsidR="000100D0" w:rsidRDefault="000100D0">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14:paraId="49B55E50" w14:textId="77777777" w:rsidR="000100D0" w:rsidRDefault="004B0FB1">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hint="eastAsia"/>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14:paraId="4DF008E4" w14:textId="77777777" w:rsidR="000100D0" w:rsidRDefault="004B0FB1">
      <w:pPr>
        <w:tabs>
          <w:tab w:val="left" w:pos="630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14:paraId="0C91E6E7" w14:textId="77777777" w:rsidR="000100D0" w:rsidRDefault="004B0FB1">
      <w:pPr>
        <w:tabs>
          <w:tab w:val="left" w:pos="5260"/>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14:paraId="5453D7C0" w14:textId="77777777" w:rsidR="000100D0" w:rsidRDefault="004B0FB1">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委托代理人：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（签</w:t>
      </w:r>
      <w:r>
        <w:rPr>
          <w:rFonts w:ascii="宋体" w:hAnsi="宋体"/>
          <w:color w:val="000000"/>
          <w:spacing w:val="-1"/>
          <w:kern w:val="0"/>
          <w:szCs w:val="21"/>
        </w:rPr>
        <w:t>字</w:t>
      </w:r>
      <w:r>
        <w:rPr>
          <w:rFonts w:ascii="宋体" w:hAnsi="宋体" w:hint="eastAsia"/>
          <w:color w:val="000000"/>
          <w:spacing w:val="-1"/>
          <w:kern w:val="0"/>
          <w:szCs w:val="21"/>
        </w:rPr>
        <w:t>）</w:t>
      </w:r>
    </w:p>
    <w:p w14:paraId="2F88C48E" w14:textId="77777777" w:rsidR="000100D0" w:rsidRDefault="004B0FB1">
      <w:pPr>
        <w:tabs>
          <w:tab w:val="left" w:pos="6825"/>
        </w:tabs>
        <w:snapToGrid w:val="0"/>
        <w:spacing w:line="480" w:lineRule="auto"/>
        <w:ind w:firstLineChars="200" w:firstLine="420"/>
        <w:jc w:val="left"/>
        <w:textAlignment w:val="baseline"/>
        <w:rPr>
          <w:rFonts w:ascii="宋体" w:hAnsi="宋体"/>
          <w:color w:val="000000"/>
          <w:w w:val="2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p>
    <w:p w14:paraId="2CE95354" w14:textId="77777777" w:rsidR="000100D0" w:rsidRDefault="004B0FB1">
      <w:pPr>
        <w:tabs>
          <w:tab w:val="left" w:pos="6825"/>
        </w:tabs>
        <w:snapToGrid w:val="0"/>
        <w:spacing w:line="480" w:lineRule="auto"/>
        <w:ind w:firstLineChars="200" w:firstLine="420"/>
        <w:jc w:val="left"/>
        <w:textAlignment w:val="baseline"/>
        <w:rPr>
          <w:rFonts w:ascii="宋体" w:hAnsi="宋体"/>
          <w:color w:val="000000"/>
          <w:kern w:val="0"/>
          <w:sz w:val="20"/>
          <w:szCs w:val="21"/>
          <w:u w:val="single" w:color="000000"/>
        </w:rPr>
      </w:pPr>
      <w:r>
        <w:rPr>
          <w:rFonts w:ascii="宋体" w:hAnsi="宋体" w:hint="eastAsia"/>
          <w:color w:val="000000"/>
          <w:kern w:val="0"/>
          <w:szCs w:val="21"/>
        </w:rPr>
        <w:t>单位电话（座机）：</w:t>
      </w:r>
      <w:r>
        <w:rPr>
          <w:rFonts w:ascii="宋体" w:hAnsi="宋体" w:hint="eastAsia"/>
          <w:color w:val="000000"/>
          <w:kern w:val="0"/>
          <w:szCs w:val="21"/>
          <w:u w:val="single" w:color="000000"/>
        </w:rPr>
        <w:t xml:space="preserve">                              </w:t>
      </w:r>
    </w:p>
    <w:p w14:paraId="0E2E8BE5" w14:textId="77777777" w:rsidR="000100D0" w:rsidRDefault="004B0FB1">
      <w:pPr>
        <w:tabs>
          <w:tab w:val="left" w:pos="5260"/>
        </w:tabs>
        <w:snapToGrid w:val="0"/>
        <w:spacing w:line="48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 xml:space="preserve">委托代理人电话（手机）：                                          </w:t>
      </w:r>
    </w:p>
    <w:p w14:paraId="2AB98385" w14:textId="77777777" w:rsidR="000100D0" w:rsidRDefault="004B0FB1">
      <w:pPr>
        <w:snapToGrid w:val="0"/>
        <w:spacing w:line="480" w:lineRule="auto"/>
        <w:ind w:firstLineChars="386" w:firstLine="811"/>
        <w:jc w:val="left"/>
        <w:textAlignment w:val="baseline"/>
        <w:rPr>
          <w:rFonts w:ascii="宋体" w:hAnsi="宋体"/>
          <w:color w:val="000000"/>
          <w:kern w:val="0"/>
          <w:sz w:val="20"/>
          <w:szCs w:val="21"/>
        </w:rPr>
      </w:pPr>
      <w:r>
        <w:rPr>
          <w:rFonts w:ascii="宋体" w:hAnsi="宋体" w:hint="eastAsia"/>
          <w:color w:val="000000"/>
          <w:kern w:val="0"/>
          <w:szCs w:val="21"/>
        </w:rPr>
        <w:t>附：法定代表人和委托代理人身份证明扫描件（双面）</w:t>
      </w:r>
    </w:p>
    <w:p w14:paraId="29F7490E"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0EBA595C"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1E02C589"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6B60EB90"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0039E881"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489953A3"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14:paraId="3D2A6597" w14:textId="77777777" w:rsidR="000100D0" w:rsidRDefault="000100D0">
      <w:pPr>
        <w:tabs>
          <w:tab w:val="left" w:pos="6825"/>
        </w:tabs>
        <w:snapToGrid w:val="0"/>
        <w:spacing w:line="480" w:lineRule="auto"/>
        <w:ind w:firstLineChars="200" w:firstLine="400"/>
        <w:jc w:val="left"/>
        <w:textAlignment w:val="baseline"/>
        <w:rPr>
          <w:rFonts w:ascii="宋体" w:hAnsi="宋体"/>
          <w:color w:val="000000"/>
          <w:kern w:val="0"/>
          <w:sz w:val="20"/>
          <w:szCs w:val="21"/>
        </w:rPr>
      </w:pPr>
    </w:p>
    <w:p w14:paraId="1E881DC3" w14:textId="77777777" w:rsidR="000100D0" w:rsidRDefault="004B0FB1">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Pr>
          <w:rFonts w:ascii="宋体" w:hAnsi="宋体" w:hint="eastAsia"/>
          <w:color w:val="000000"/>
          <w:w w:val="200"/>
          <w:kern w:val="0"/>
          <w:szCs w:val="21"/>
          <w:u w:val="single" w:color="000000"/>
        </w:rPr>
        <w:t xml:space="preserve">  </w:t>
      </w:r>
      <w:r>
        <w:rPr>
          <w:rFonts w:ascii="宋体" w:hAnsi="宋体"/>
          <w:color w:val="000000"/>
          <w:kern w:val="0"/>
          <w:szCs w:val="21"/>
        </w:rPr>
        <w:t>年</w:t>
      </w:r>
      <w:r>
        <w:rPr>
          <w:rFonts w:ascii="宋体" w:hAnsi="宋体" w:hint="eastAsia"/>
          <w:color w:val="000000"/>
          <w:w w:val="200"/>
          <w:kern w:val="0"/>
          <w:szCs w:val="21"/>
          <w:u w:val="single" w:color="000000"/>
        </w:rPr>
        <w:t xml:space="preserve">  </w:t>
      </w:r>
      <w:r>
        <w:rPr>
          <w:rFonts w:ascii="宋体" w:hAnsi="宋体"/>
          <w:color w:val="000000"/>
          <w:kern w:val="0"/>
          <w:szCs w:val="21"/>
        </w:rPr>
        <w:t>月</w:t>
      </w:r>
      <w:r>
        <w:rPr>
          <w:rFonts w:ascii="宋体" w:hAnsi="宋体" w:hint="eastAsia"/>
          <w:color w:val="000000"/>
          <w:w w:val="200"/>
          <w:kern w:val="0"/>
          <w:szCs w:val="21"/>
          <w:u w:val="single" w:color="000000"/>
        </w:rPr>
        <w:t xml:space="preserve">  </w:t>
      </w:r>
      <w:r>
        <w:rPr>
          <w:rFonts w:ascii="宋体" w:hAnsi="宋体"/>
          <w:color w:val="000000"/>
          <w:kern w:val="0"/>
          <w:szCs w:val="21"/>
        </w:rPr>
        <w:t>日</w:t>
      </w:r>
      <w:r>
        <w:rPr>
          <w:rFonts w:ascii="宋体" w:hAnsi="宋体" w:hint="eastAsia"/>
          <w:color w:val="000000"/>
          <w:kern w:val="0"/>
          <w:szCs w:val="21"/>
        </w:rPr>
        <w:t xml:space="preserve"> </w:t>
      </w:r>
    </w:p>
    <w:p w14:paraId="66EA7563" w14:textId="77777777" w:rsidR="000100D0" w:rsidRDefault="000100D0">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14:paraId="4BA655F8" w14:textId="77777777" w:rsidR="000100D0" w:rsidRDefault="004B0FB1">
      <w:pPr>
        <w:tabs>
          <w:tab w:val="left" w:pos="1680"/>
          <w:tab w:val="left" w:pos="4215"/>
          <w:tab w:val="left" w:pos="4305"/>
          <w:tab w:val="left" w:pos="8000"/>
        </w:tabs>
        <w:snapToGrid w:val="0"/>
        <w:spacing w:line="360" w:lineRule="auto"/>
        <w:ind w:firstLineChars="200" w:firstLine="420"/>
        <w:textAlignment w:val="baseline"/>
        <w:rPr>
          <w:rFonts w:ascii="宋体" w:hAnsi="宋体"/>
          <w:color w:val="000000"/>
          <w:kern w:val="0"/>
          <w:sz w:val="20"/>
          <w:szCs w:val="21"/>
        </w:rPr>
      </w:pPr>
      <w:r>
        <w:rPr>
          <w:rFonts w:ascii="宋体" w:hAnsi="宋体"/>
          <w:color w:val="000000"/>
          <w:kern w:val="0"/>
          <w:szCs w:val="21"/>
        </w:rPr>
        <w:t>注：1、法定代表人参加</w:t>
      </w:r>
      <w:r w:rsidR="00AB4689">
        <w:rPr>
          <w:rFonts w:ascii="宋体" w:hAnsi="宋体" w:hint="eastAsia"/>
          <w:color w:val="000000"/>
          <w:kern w:val="0"/>
          <w:szCs w:val="21"/>
        </w:rPr>
        <w:t>比选申请</w:t>
      </w:r>
      <w:r>
        <w:rPr>
          <w:rFonts w:ascii="宋体" w:hAnsi="宋体"/>
          <w:color w:val="000000"/>
          <w:kern w:val="0"/>
          <w:szCs w:val="21"/>
        </w:rPr>
        <w:t>活动并签署文件的不需要授权委托书，只需提供法定代表人身份证明；非法定代表人参加</w:t>
      </w:r>
      <w:r w:rsidR="00AB4689">
        <w:rPr>
          <w:rFonts w:ascii="宋体" w:hAnsi="宋体" w:hint="eastAsia"/>
          <w:color w:val="000000"/>
          <w:kern w:val="0"/>
          <w:szCs w:val="21"/>
        </w:rPr>
        <w:t>比选申请</w:t>
      </w:r>
      <w:r>
        <w:rPr>
          <w:rFonts w:ascii="宋体" w:hAnsi="宋体"/>
          <w:color w:val="000000"/>
          <w:kern w:val="0"/>
          <w:szCs w:val="21"/>
        </w:rPr>
        <w:t>活动及签署文件的除提供法定代表人身份证明外还须提供授权委托书。</w:t>
      </w:r>
    </w:p>
    <w:p w14:paraId="473CE05D" w14:textId="77777777" w:rsidR="000100D0" w:rsidRDefault="004B0FB1">
      <w:pPr>
        <w:snapToGrid w:val="0"/>
        <w:spacing w:line="360" w:lineRule="auto"/>
        <w:ind w:firstLineChars="200" w:firstLine="420"/>
        <w:textAlignment w:val="baseline"/>
        <w:rPr>
          <w:rFonts w:ascii="宋体" w:hAnsi="宋体"/>
          <w:color w:val="000000"/>
          <w:sz w:val="20"/>
        </w:rPr>
      </w:pPr>
      <w:r>
        <w:rPr>
          <w:rFonts w:ascii="宋体" w:hAnsi="宋体" w:hint="eastAsia"/>
          <w:color w:val="000000"/>
          <w:kern w:val="0"/>
          <w:szCs w:val="21"/>
        </w:rPr>
        <w:t>2.</w:t>
      </w:r>
      <w:r>
        <w:rPr>
          <w:rFonts w:ascii="宋体" w:hAnsi="宋体" w:hint="eastAsia"/>
          <w:color w:val="000000"/>
        </w:rPr>
        <w:t>授权委托书</w:t>
      </w:r>
      <w:r>
        <w:rPr>
          <w:rFonts w:ascii="宋体" w:hAnsi="宋体"/>
          <w:color w:val="000000"/>
        </w:rPr>
        <w:t>需按上述格式填写完整，不可缺少内容。在此基础上增加内容的不影响其有效性。</w:t>
      </w:r>
    </w:p>
    <w:p w14:paraId="05781E64" w14:textId="77777777" w:rsidR="000100D0" w:rsidRDefault="004B0FB1">
      <w:pPr>
        <w:snapToGrid w:val="0"/>
        <w:jc w:val="center"/>
        <w:textAlignment w:val="baseline"/>
        <w:rPr>
          <w:rFonts w:ascii="宋体" w:hAnsi="宋体"/>
          <w:color w:val="000000"/>
          <w:sz w:val="20"/>
        </w:rPr>
      </w:pPr>
      <w:r>
        <w:rPr>
          <w:rFonts w:ascii="宋体" w:hAnsi="宋体"/>
          <w:color w:val="000000"/>
        </w:rPr>
        <w:br/>
      </w:r>
    </w:p>
    <w:p w14:paraId="63763328" w14:textId="77777777" w:rsidR="000A0FD7" w:rsidRDefault="000A0FD7">
      <w:pPr>
        <w:widowControl/>
        <w:jc w:val="left"/>
        <w:rPr>
          <w:rFonts w:ascii="宋体" w:hAnsi="宋体"/>
          <w:color w:val="000000"/>
          <w:kern w:val="0"/>
          <w:sz w:val="32"/>
          <w:szCs w:val="32"/>
        </w:rPr>
      </w:pPr>
      <w:bookmarkStart w:id="607" w:name="_Toc430530547"/>
      <w:bookmarkStart w:id="608" w:name="_Toc287620831"/>
      <w:bookmarkStart w:id="609" w:name="_Toc224103512"/>
      <w:bookmarkStart w:id="610" w:name="_Toc57820659"/>
      <w:bookmarkStart w:id="611" w:name="_Toc287607884"/>
      <w:bookmarkStart w:id="612" w:name="_Toc277082658"/>
      <w:r>
        <w:rPr>
          <w:rFonts w:ascii="宋体" w:hAnsi="宋体"/>
          <w:color w:val="000000"/>
          <w:kern w:val="0"/>
          <w:sz w:val="32"/>
          <w:szCs w:val="32"/>
        </w:rPr>
        <w:br w:type="page"/>
      </w:r>
    </w:p>
    <w:p w14:paraId="6C328431" w14:textId="0D3C758C" w:rsidR="000100D0" w:rsidRDefault="004B0FB1">
      <w:pPr>
        <w:snapToGrid w:val="0"/>
        <w:spacing w:after="260"/>
        <w:jc w:val="center"/>
        <w:textAlignment w:val="baseline"/>
        <w:rPr>
          <w:rFonts w:ascii="宋体" w:hAnsi="宋体"/>
          <w:color w:val="000000"/>
          <w:kern w:val="0"/>
          <w:sz w:val="32"/>
          <w:szCs w:val="32"/>
        </w:rPr>
      </w:pPr>
      <w:r>
        <w:rPr>
          <w:rFonts w:ascii="宋体" w:hAnsi="宋体" w:hint="eastAsia"/>
          <w:color w:val="000000"/>
          <w:kern w:val="0"/>
          <w:sz w:val="32"/>
          <w:szCs w:val="32"/>
        </w:rPr>
        <w:lastRenderedPageBreak/>
        <w:t>（二）</w:t>
      </w:r>
      <w:bookmarkStart w:id="613" w:name="_Toc57820660"/>
      <w:bookmarkStart w:id="614" w:name="_Toc277082659"/>
      <w:bookmarkStart w:id="615" w:name="_Toc287607887"/>
      <w:bookmarkEnd w:id="607"/>
      <w:bookmarkEnd w:id="608"/>
      <w:bookmarkEnd w:id="609"/>
      <w:bookmarkEnd w:id="610"/>
      <w:bookmarkEnd w:id="611"/>
      <w:bookmarkEnd w:id="612"/>
      <w:r>
        <w:rPr>
          <w:rFonts w:ascii="宋体" w:hAnsi="宋体" w:hint="eastAsia"/>
          <w:color w:val="000000"/>
          <w:kern w:val="0"/>
          <w:sz w:val="32"/>
          <w:szCs w:val="32"/>
        </w:rPr>
        <w:t>比选申请人基本情况表</w:t>
      </w:r>
      <w:bookmarkEnd w:id="613"/>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33080B" w14:paraId="11F258D9" w14:textId="77777777">
        <w:trPr>
          <w:trHeight w:hRule="exact" w:val="851"/>
          <w:jc w:val="center"/>
        </w:trPr>
        <w:tc>
          <w:tcPr>
            <w:tcW w:w="1862" w:type="dxa"/>
            <w:vAlign w:val="center"/>
          </w:tcPr>
          <w:p w14:paraId="69064FE6"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比选申请人名称</w:t>
            </w:r>
          </w:p>
        </w:tc>
        <w:tc>
          <w:tcPr>
            <w:tcW w:w="7607" w:type="dxa"/>
            <w:gridSpan w:val="9"/>
            <w:vAlign w:val="center"/>
          </w:tcPr>
          <w:p w14:paraId="32340D63" w14:textId="77777777" w:rsidR="000100D0" w:rsidRDefault="000100D0">
            <w:pPr>
              <w:snapToGrid w:val="0"/>
              <w:jc w:val="center"/>
              <w:textAlignment w:val="baseline"/>
              <w:rPr>
                <w:rFonts w:ascii="宋体" w:hAnsi="宋体"/>
                <w:color w:val="000000"/>
                <w:kern w:val="0"/>
                <w:sz w:val="20"/>
                <w:szCs w:val="21"/>
              </w:rPr>
            </w:pPr>
          </w:p>
        </w:tc>
      </w:tr>
      <w:tr w:rsidR="0033080B" w14:paraId="4CAC98A5" w14:textId="77777777">
        <w:trPr>
          <w:trHeight w:hRule="exact" w:val="851"/>
          <w:jc w:val="center"/>
        </w:trPr>
        <w:tc>
          <w:tcPr>
            <w:tcW w:w="1862" w:type="dxa"/>
            <w:vAlign w:val="center"/>
          </w:tcPr>
          <w:p w14:paraId="1947340F"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注册地址</w:t>
            </w:r>
          </w:p>
        </w:tc>
        <w:tc>
          <w:tcPr>
            <w:tcW w:w="3450" w:type="dxa"/>
            <w:gridSpan w:val="5"/>
            <w:vAlign w:val="center"/>
          </w:tcPr>
          <w:p w14:paraId="5BA4D1E7" w14:textId="77777777" w:rsidR="000100D0" w:rsidRDefault="000100D0">
            <w:pPr>
              <w:snapToGrid w:val="0"/>
              <w:jc w:val="center"/>
              <w:textAlignment w:val="baseline"/>
              <w:rPr>
                <w:rFonts w:ascii="宋体" w:hAnsi="宋体"/>
                <w:color w:val="000000"/>
                <w:kern w:val="0"/>
                <w:sz w:val="20"/>
                <w:szCs w:val="21"/>
              </w:rPr>
            </w:pPr>
          </w:p>
        </w:tc>
        <w:tc>
          <w:tcPr>
            <w:tcW w:w="1392" w:type="dxa"/>
            <w:vAlign w:val="center"/>
          </w:tcPr>
          <w:p w14:paraId="5D157C6F"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邮政编码</w:t>
            </w:r>
          </w:p>
        </w:tc>
        <w:tc>
          <w:tcPr>
            <w:tcW w:w="2765" w:type="dxa"/>
            <w:gridSpan w:val="3"/>
            <w:vAlign w:val="center"/>
          </w:tcPr>
          <w:p w14:paraId="1C538F49" w14:textId="77777777" w:rsidR="000100D0" w:rsidRDefault="000100D0">
            <w:pPr>
              <w:snapToGrid w:val="0"/>
              <w:jc w:val="center"/>
              <w:textAlignment w:val="baseline"/>
              <w:rPr>
                <w:rFonts w:ascii="宋体" w:hAnsi="宋体"/>
                <w:color w:val="000000"/>
                <w:kern w:val="0"/>
                <w:sz w:val="20"/>
                <w:szCs w:val="21"/>
              </w:rPr>
            </w:pPr>
          </w:p>
        </w:tc>
      </w:tr>
      <w:tr w:rsidR="0033080B" w14:paraId="1DA07A8D" w14:textId="77777777">
        <w:trPr>
          <w:trHeight w:hRule="exact" w:val="851"/>
          <w:jc w:val="center"/>
        </w:trPr>
        <w:tc>
          <w:tcPr>
            <w:tcW w:w="1862" w:type="dxa"/>
            <w:vMerge w:val="restart"/>
            <w:vAlign w:val="center"/>
          </w:tcPr>
          <w:p w14:paraId="1468C377"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联系方式</w:t>
            </w:r>
          </w:p>
        </w:tc>
        <w:tc>
          <w:tcPr>
            <w:tcW w:w="967" w:type="dxa"/>
            <w:vAlign w:val="center"/>
          </w:tcPr>
          <w:p w14:paraId="121F77B0"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联系人</w:t>
            </w:r>
          </w:p>
        </w:tc>
        <w:tc>
          <w:tcPr>
            <w:tcW w:w="2483" w:type="dxa"/>
            <w:gridSpan w:val="4"/>
            <w:vAlign w:val="center"/>
          </w:tcPr>
          <w:p w14:paraId="5C3F4B0A" w14:textId="77777777" w:rsidR="000100D0" w:rsidRDefault="000100D0">
            <w:pPr>
              <w:snapToGrid w:val="0"/>
              <w:jc w:val="center"/>
              <w:textAlignment w:val="baseline"/>
              <w:rPr>
                <w:rFonts w:ascii="宋体" w:hAnsi="宋体"/>
                <w:color w:val="000000"/>
                <w:kern w:val="0"/>
                <w:sz w:val="20"/>
                <w:szCs w:val="21"/>
              </w:rPr>
            </w:pPr>
          </w:p>
        </w:tc>
        <w:tc>
          <w:tcPr>
            <w:tcW w:w="1392" w:type="dxa"/>
            <w:vAlign w:val="center"/>
          </w:tcPr>
          <w:p w14:paraId="032EB001"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电话</w:t>
            </w:r>
          </w:p>
        </w:tc>
        <w:tc>
          <w:tcPr>
            <w:tcW w:w="2765" w:type="dxa"/>
            <w:gridSpan w:val="3"/>
            <w:vAlign w:val="center"/>
          </w:tcPr>
          <w:p w14:paraId="3122C306" w14:textId="77777777" w:rsidR="000100D0" w:rsidRDefault="000100D0">
            <w:pPr>
              <w:snapToGrid w:val="0"/>
              <w:jc w:val="center"/>
              <w:textAlignment w:val="baseline"/>
              <w:rPr>
                <w:rFonts w:ascii="宋体" w:hAnsi="宋体"/>
                <w:color w:val="000000"/>
                <w:kern w:val="0"/>
                <w:sz w:val="20"/>
                <w:szCs w:val="21"/>
              </w:rPr>
            </w:pPr>
          </w:p>
        </w:tc>
      </w:tr>
      <w:tr w:rsidR="0033080B" w14:paraId="1CA99910" w14:textId="77777777">
        <w:trPr>
          <w:trHeight w:hRule="exact" w:val="851"/>
          <w:jc w:val="center"/>
        </w:trPr>
        <w:tc>
          <w:tcPr>
            <w:tcW w:w="1862" w:type="dxa"/>
            <w:vMerge/>
            <w:vAlign w:val="center"/>
          </w:tcPr>
          <w:p w14:paraId="308A34A3" w14:textId="77777777" w:rsidR="000100D0" w:rsidRDefault="000100D0">
            <w:pPr>
              <w:snapToGrid w:val="0"/>
              <w:jc w:val="center"/>
              <w:textAlignment w:val="baseline"/>
              <w:rPr>
                <w:rFonts w:ascii="宋体" w:hAnsi="宋体"/>
                <w:color w:val="000000"/>
                <w:kern w:val="0"/>
                <w:sz w:val="20"/>
                <w:szCs w:val="21"/>
              </w:rPr>
            </w:pPr>
          </w:p>
        </w:tc>
        <w:tc>
          <w:tcPr>
            <w:tcW w:w="967" w:type="dxa"/>
            <w:vAlign w:val="center"/>
          </w:tcPr>
          <w:p w14:paraId="41121AA5" w14:textId="77777777" w:rsidR="000100D0" w:rsidRDefault="004B0FB1">
            <w:pPr>
              <w:tabs>
                <w:tab w:val="left" w:pos="540"/>
              </w:tabs>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传  真</w:t>
            </w:r>
          </w:p>
        </w:tc>
        <w:tc>
          <w:tcPr>
            <w:tcW w:w="2483" w:type="dxa"/>
            <w:gridSpan w:val="4"/>
            <w:vAlign w:val="center"/>
          </w:tcPr>
          <w:p w14:paraId="6E950614" w14:textId="77777777" w:rsidR="000100D0" w:rsidRDefault="000100D0">
            <w:pPr>
              <w:snapToGrid w:val="0"/>
              <w:jc w:val="center"/>
              <w:textAlignment w:val="baseline"/>
              <w:rPr>
                <w:rFonts w:ascii="宋体" w:hAnsi="宋体"/>
                <w:color w:val="000000"/>
                <w:kern w:val="0"/>
                <w:sz w:val="20"/>
                <w:szCs w:val="21"/>
              </w:rPr>
            </w:pPr>
          </w:p>
        </w:tc>
        <w:tc>
          <w:tcPr>
            <w:tcW w:w="1392" w:type="dxa"/>
            <w:vAlign w:val="center"/>
          </w:tcPr>
          <w:p w14:paraId="66171ACF"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网址</w:t>
            </w:r>
          </w:p>
        </w:tc>
        <w:tc>
          <w:tcPr>
            <w:tcW w:w="2765" w:type="dxa"/>
            <w:gridSpan w:val="3"/>
            <w:vAlign w:val="center"/>
          </w:tcPr>
          <w:p w14:paraId="1F6C669F" w14:textId="77777777" w:rsidR="000100D0" w:rsidRDefault="000100D0">
            <w:pPr>
              <w:snapToGrid w:val="0"/>
              <w:jc w:val="center"/>
              <w:textAlignment w:val="baseline"/>
              <w:rPr>
                <w:rFonts w:ascii="宋体" w:hAnsi="宋体"/>
                <w:color w:val="000000"/>
                <w:kern w:val="0"/>
                <w:sz w:val="20"/>
                <w:szCs w:val="21"/>
              </w:rPr>
            </w:pPr>
          </w:p>
        </w:tc>
      </w:tr>
      <w:tr w:rsidR="0033080B" w14:paraId="678FC821" w14:textId="77777777">
        <w:trPr>
          <w:trHeight w:hRule="exact" w:val="851"/>
          <w:jc w:val="center"/>
        </w:trPr>
        <w:tc>
          <w:tcPr>
            <w:tcW w:w="1862" w:type="dxa"/>
            <w:vAlign w:val="center"/>
          </w:tcPr>
          <w:p w14:paraId="3161B03D"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组织结构</w:t>
            </w:r>
          </w:p>
        </w:tc>
        <w:tc>
          <w:tcPr>
            <w:tcW w:w="7607" w:type="dxa"/>
            <w:gridSpan w:val="9"/>
            <w:vAlign w:val="center"/>
          </w:tcPr>
          <w:p w14:paraId="0BB2DB32" w14:textId="77777777" w:rsidR="000100D0" w:rsidRDefault="000100D0">
            <w:pPr>
              <w:snapToGrid w:val="0"/>
              <w:jc w:val="center"/>
              <w:textAlignment w:val="baseline"/>
              <w:rPr>
                <w:rFonts w:ascii="宋体" w:hAnsi="宋体"/>
                <w:color w:val="000000"/>
                <w:kern w:val="0"/>
                <w:sz w:val="20"/>
                <w:szCs w:val="21"/>
              </w:rPr>
            </w:pPr>
          </w:p>
        </w:tc>
      </w:tr>
      <w:tr w:rsidR="0033080B" w14:paraId="36975FA0" w14:textId="77777777">
        <w:trPr>
          <w:trHeight w:hRule="exact" w:val="851"/>
          <w:jc w:val="center"/>
        </w:trPr>
        <w:tc>
          <w:tcPr>
            <w:tcW w:w="1862" w:type="dxa"/>
            <w:vAlign w:val="center"/>
          </w:tcPr>
          <w:p w14:paraId="11FD9852"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法定代表人</w:t>
            </w:r>
          </w:p>
        </w:tc>
        <w:tc>
          <w:tcPr>
            <w:tcW w:w="967" w:type="dxa"/>
            <w:vAlign w:val="center"/>
          </w:tcPr>
          <w:p w14:paraId="48C93EB5"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姓  名</w:t>
            </w:r>
          </w:p>
        </w:tc>
        <w:tc>
          <w:tcPr>
            <w:tcW w:w="1024" w:type="dxa"/>
            <w:vAlign w:val="center"/>
          </w:tcPr>
          <w:p w14:paraId="6B777314" w14:textId="77777777" w:rsidR="000100D0" w:rsidRDefault="000100D0">
            <w:pPr>
              <w:snapToGrid w:val="0"/>
              <w:jc w:val="center"/>
              <w:textAlignment w:val="baseline"/>
              <w:rPr>
                <w:rFonts w:ascii="宋体" w:hAnsi="宋体"/>
                <w:color w:val="000000"/>
                <w:kern w:val="0"/>
                <w:sz w:val="20"/>
                <w:szCs w:val="21"/>
              </w:rPr>
            </w:pPr>
          </w:p>
        </w:tc>
        <w:tc>
          <w:tcPr>
            <w:tcW w:w="1356" w:type="dxa"/>
            <w:gridSpan w:val="2"/>
            <w:vAlign w:val="center"/>
          </w:tcPr>
          <w:p w14:paraId="6086B17D"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技术职称</w:t>
            </w:r>
          </w:p>
        </w:tc>
        <w:tc>
          <w:tcPr>
            <w:tcW w:w="2024" w:type="dxa"/>
            <w:gridSpan w:val="3"/>
            <w:vAlign w:val="center"/>
          </w:tcPr>
          <w:p w14:paraId="2A53DF8E" w14:textId="77777777" w:rsidR="000100D0" w:rsidRDefault="000100D0">
            <w:pPr>
              <w:snapToGrid w:val="0"/>
              <w:jc w:val="center"/>
              <w:textAlignment w:val="baseline"/>
              <w:rPr>
                <w:rFonts w:ascii="宋体" w:hAnsi="宋体"/>
                <w:color w:val="000000"/>
                <w:kern w:val="0"/>
                <w:sz w:val="20"/>
                <w:szCs w:val="21"/>
              </w:rPr>
            </w:pPr>
          </w:p>
        </w:tc>
        <w:tc>
          <w:tcPr>
            <w:tcW w:w="925" w:type="dxa"/>
            <w:vAlign w:val="center"/>
          </w:tcPr>
          <w:p w14:paraId="6EB40793"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电  话</w:t>
            </w:r>
          </w:p>
        </w:tc>
        <w:tc>
          <w:tcPr>
            <w:tcW w:w="1311" w:type="dxa"/>
            <w:vAlign w:val="center"/>
          </w:tcPr>
          <w:p w14:paraId="0B938D10" w14:textId="77777777" w:rsidR="000100D0" w:rsidRDefault="000100D0">
            <w:pPr>
              <w:snapToGrid w:val="0"/>
              <w:jc w:val="center"/>
              <w:textAlignment w:val="baseline"/>
              <w:rPr>
                <w:rFonts w:ascii="宋体" w:hAnsi="宋体"/>
                <w:color w:val="000000"/>
                <w:kern w:val="0"/>
                <w:sz w:val="20"/>
                <w:szCs w:val="21"/>
              </w:rPr>
            </w:pPr>
          </w:p>
        </w:tc>
      </w:tr>
      <w:tr w:rsidR="0033080B" w14:paraId="00376BB8" w14:textId="77777777">
        <w:trPr>
          <w:trHeight w:hRule="exact" w:val="851"/>
          <w:jc w:val="center"/>
        </w:trPr>
        <w:tc>
          <w:tcPr>
            <w:tcW w:w="1862" w:type="dxa"/>
            <w:vAlign w:val="center"/>
          </w:tcPr>
          <w:p w14:paraId="683C5B88"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技术负责人</w:t>
            </w:r>
          </w:p>
        </w:tc>
        <w:tc>
          <w:tcPr>
            <w:tcW w:w="967" w:type="dxa"/>
            <w:vAlign w:val="center"/>
          </w:tcPr>
          <w:p w14:paraId="6E906B83"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姓  名</w:t>
            </w:r>
          </w:p>
        </w:tc>
        <w:tc>
          <w:tcPr>
            <w:tcW w:w="1024" w:type="dxa"/>
            <w:vAlign w:val="center"/>
          </w:tcPr>
          <w:p w14:paraId="35796B24" w14:textId="77777777" w:rsidR="000100D0" w:rsidRDefault="000100D0">
            <w:pPr>
              <w:snapToGrid w:val="0"/>
              <w:jc w:val="center"/>
              <w:textAlignment w:val="baseline"/>
              <w:rPr>
                <w:rFonts w:ascii="宋体" w:hAnsi="宋体"/>
                <w:color w:val="000000"/>
                <w:kern w:val="0"/>
                <w:sz w:val="20"/>
                <w:szCs w:val="21"/>
              </w:rPr>
            </w:pPr>
          </w:p>
        </w:tc>
        <w:tc>
          <w:tcPr>
            <w:tcW w:w="1356" w:type="dxa"/>
            <w:gridSpan w:val="2"/>
            <w:vAlign w:val="center"/>
          </w:tcPr>
          <w:p w14:paraId="0E1002F2"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技术职称</w:t>
            </w:r>
          </w:p>
        </w:tc>
        <w:tc>
          <w:tcPr>
            <w:tcW w:w="2024" w:type="dxa"/>
            <w:gridSpan w:val="3"/>
            <w:vAlign w:val="center"/>
          </w:tcPr>
          <w:p w14:paraId="174DC09A" w14:textId="77777777" w:rsidR="000100D0" w:rsidRDefault="000100D0">
            <w:pPr>
              <w:snapToGrid w:val="0"/>
              <w:jc w:val="center"/>
              <w:textAlignment w:val="baseline"/>
              <w:rPr>
                <w:rFonts w:ascii="宋体" w:hAnsi="宋体"/>
                <w:color w:val="000000"/>
                <w:kern w:val="0"/>
                <w:sz w:val="20"/>
                <w:szCs w:val="21"/>
              </w:rPr>
            </w:pPr>
          </w:p>
        </w:tc>
        <w:tc>
          <w:tcPr>
            <w:tcW w:w="925" w:type="dxa"/>
            <w:vAlign w:val="center"/>
          </w:tcPr>
          <w:p w14:paraId="1CE2A0C0"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电  话</w:t>
            </w:r>
          </w:p>
        </w:tc>
        <w:tc>
          <w:tcPr>
            <w:tcW w:w="1311" w:type="dxa"/>
            <w:vAlign w:val="center"/>
          </w:tcPr>
          <w:p w14:paraId="3D3DA032" w14:textId="77777777" w:rsidR="000100D0" w:rsidRDefault="000100D0">
            <w:pPr>
              <w:snapToGrid w:val="0"/>
              <w:jc w:val="center"/>
              <w:textAlignment w:val="baseline"/>
              <w:rPr>
                <w:rFonts w:ascii="宋体" w:hAnsi="宋体"/>
                <w:color w:val="000000"/>
                <w:kern w:val="0"/>
                <w:sz w:val="20"/>
                <w:szCs w:val="21"/>
              </w:rPr>
            </w:pPr>
          </w:p>
        </w:tc>
      </w:tr>
      <w:tr w:rsidR="0033080B" w14:paraId="7AA39D2A" w14:textId="77777777">
        <w:trPr>
          <w:trHeight w:hRule="exact" w:val="851"/>
          <w:jc w:val="center"/>
        </w:trPr>
        <w:tc>
          <w:tcPr>
            <w:tcW w:w="1862" w:type="dxa"/>
            <w:vAlign w:val="center"/>
          </w:tcPr>
          <w:p w14:paraId="692C253E"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成立时间</w:t>
            </w:r>
          </w:p>
        </w:tc>
        <w:tc>
          <w:tcPr>
            <w:tcW w:w="1991" w:type="dxa"/>
            <w:gridSpan w:val="2"/>
            <w:vAlign w:val="center"/>
          </w:tcPr>
          <w:p w14:paraId="5D9DAC97" w14:textId="77777777" w:rsidR="000100D0" w:rsidRDefault="000100D0">
            <w:pPr>
              <w:snapToGrid w:val="0"/>
              <w:jc w:val="center"/>
              <w:textAlignment w:val="baseline"/>
              <w:rPr>
                <w:rFonts w:ascii="宋体" w:hAnsi="宋体"/>
                <w:color w:val="000000"/>
                <w:kern w:val="0"/>
                <w:sz w:val="20"/>
                <w:szCs w:val="21"/>
              </w:rPr>
            </w:pPr>
          </w:p>
        </w:tc>
        <w:tc>
          <w:tcPr>
            <w:tcW w:w="5616" w:type="dxa"/>
            <w:gridSpan w:val="7"/>
            <w:vAlign w:val="center"/>
          </w:tcPr>
          <w:p w14:paraId="04F308C2"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员工总人数：</w:t>
            </w:r>
          </w:p>
        </w:tc>
      </w:tr>
      <w:tr w:rsidR="0033080B" w14:paraId="514F216A" w14:textId="77777777">
        <w:trPr>
          <w:trHeight w:hRule="exact" w:val="851"/>
          <w:jc w:val="center"/>
        </w:trPr>
        <w:tc>
          <w:tcPr>
            <w:tcW w:w="1862" w:type="dxa"/>
            <w:vAlign w:val="center"/>
          </w:tcPr>
          <w:p w14:paraId="71D15847"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企业资质等级</w:t>
            </w:r>
          </w:p>
        </w:tc>
        <w:tc>
          <w:tcPr>
            <w:tcW w:w="1991" w:type="dxa"/>
            <w:gridSpan w:val="2"/>
            <w:vAlign w:val="center"/>
          </w:tcPr>
          <w:p w14:paraId="07349E19" w14:textId="77777777" w:rsidR="000100D0" w:rsidRDefault="000100D0">
            <w:pPr>
              <w:snapToGrid w:val="0"/>
              <w:jc w:val="center"/>
              <w:textAlignment w:val="baseline"/>
              <w:rPr>
                <w:rFonts w:ascii="宋体" w:hAnsi="宋体"/>
                <w:color w:val="000000"/>
                <w:kern w:val="0"/>
                <w:sz w:val="20"/>
                <w:szCs w:val="21"/>
              </w:rPr>
            </w:pPr>
          </w:p>
        </w:tc>
        <w:tc>
          <w:tcPr>
            <w:tcW w:w="904" w:type="dxa"/>
            <w:vMerge w:val="restart"/>
            <w:vAlign w:val="center"/>
          </w:tcPr>
          <w:p w14:paraId="08A1D3C4"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其中</w:t>
            </w:r>
          </w:p>
        </w:tc>
        <w:tc>
          <w:tcPr>
            <w:tcW w:w="2476" w:type="dxa"/>
            <w:gridSpan w:val="4"/>
            <w:vAlign w:val="center"/>
          </w:tcPr>
          <w:p w14:paraId="4345BFE6"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项目经理</w:t>
            </w:r>
          </w:p>
        </w:tc>
        <w:tc>
          <w:tcPr>
            <w:tcW w:w="2236" w:type="dxa"/>
            <w:gridSpan w:val="2"/>
            <w:vAlign w:val="center"/>
          </w:tcPr>
          <w:p w14:paraId="65DFAF26" w14:textId="77777777" w:rsidR="000100D0" w:rsidRDefault="000100D0">
            <w:pPr>
              <w:snapToGrid w:val="0"/>
              <w:jc w:val="center"/>
              <w:textAlignment w:val="baseline"/>
              <w:rPr>
                <w:rFonts w:ascii="宋体" w:hAnsi="宋体"/>
                <w:color w:val="000000"/>
                <w:kern w:val="0"/>
                <w:sz w:val="20"/>
                <w:szCs w:val="21"/>
              </w:rPr>
            </w:pPr>
          </w:p>
        </w:tc>
      </w:tr>
      <w:tr w:rsidR="0033080B" w14:paraId="172BDC27" w14:textId="77777777">
        <w:trPr>
          <w:trHeight w:hRule="exact" w:val="851"/>
          <w:jc w:val="center"/>
        </w:trPr>
        <w:tc>
          <w:tcPr>
            <w:tcW w:w="1862" w:type="dxa"/>
            <w:vAlign w:val="center"/>
          </w:tcPr>
          <w:p w14:paraId="63C1CCD4"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营业执照号</w:t>
            </w:r>
          </w:p>
        </w:tc>
        <w:tc>
          <w:tcPr>
            <w:tcW w:w="1991" w:type="dxa"/>
            <w:gridSpan w:val="2"/>
            <w:vAlign w:val="center"/>
          </w:tcPr>
          <w:p w14:paraId="1CDBBB62" w14:textId="77777777" w:rsidR="000100D0" w:rsidRDefault="000100D0">
            <w:pPr>
              <w:snapToGrid w:val="0"/>
              <w:jc w:val="center"/>
              <w:textAlignment w:val="baseline"/>
              <w:rPr>
                <w:rFonts w:ascii="宋体" w:hAnsi="宋体"/>
                <w:color w:val="000000"/>
                <w:kern w:val="0"/>
                <w:sz w:val="20"/>
                <w:szCs w:val="21"/>
              </w:rPr>
            </w:pPr>
          </w:p>
        </w:tc>
        <w:tc>
          <w:tcPr>
            <w:tcW w:w="904" w:type="dxa"/>
            <w:vMerge/>
            <w:vAlign w:val="center"/>
          </w:tcPr>
          <w:p w14:paraId="34B05453" w14:textId="77777777" w:rsidR="000100D0" w:rsidRDefault="000100D0">
            <w:pPr>
              <w:snapToGrid w:val="0"/>
              <w:jc w:val="center"/>
              <w:textAlignment w:val="baseline"/>
              <w:rPr>
                <w:rFonts w:ascii="宋体" w:hAnsi="宋体"/>
                <w:color w:val="000000"/>
                <w:kern w:val="0"/>
                <w:sz w:val="20"/>
                <w:szCs w:val="21"/>
              </w:rPr>
            </w:pPr>
          </w:p>
        </w:tc>
        <w:tc>
          <w:tcPr>
            <w:tcW w:w="2476" w:type="dxa"/>
            <w:gridSpan w:val="4"/>
            <w:vAlign w:val="center"/>
          </w:tcPr>
          <w:p w14:paraId="6B9FD70E"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高级职称人员</w:t>
            </w:r>
          </w:p>
        </w:tc>
        <w:tc>
          <w:tcPr>
            <w:tcW w:w="2236" w:type="dxa"/>
            <w:gridSpan w:val="2"/>
            <w:vAlign w:val="center"/>
          </w:tcPr>
          <w:p w14:paraId="6E0A2B4B" w14:textId="77777777" w:rsidR="000100D0" w:rsidRDefault="000100D0">
            <w:pPr>
              <w:snapToGrid w:val="0"/>
              <w:jc w:val="center"/>
              <w:textAlignment w:val="baseline"/>
              <w:rPr>
                <w:rFonts w:ascii="宋体" w:hAnsi="宋体"/>
                <w:color w:val="000000"/>
                <w:kern w:val="0"/>
                <w:sz w:val="20"/>
                <w:szCs w:val="21"/>
              </w:rPr>
            </w:pPr>
          </w:p>
        </w:tc>
      </w:tr>
      <w:tr w:rsidR="0033080B" w14:paraId="1A0B41C4" w14:textId="77777777">
        <w:trPr>
          <w:trHeight w:hRule="exact" w:val="851"/>
          <w:jc w:val="center"/>
        </w:trPr>
        <w:tc>
          <w:tcPr>
            <w:tcW w:w="1862" w:type="dxa"/>
            <w:vAlign w:val="center"/>
          </w:tcPr>
          <w:p w14:paraId="08A97A0C"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注册资金</w:t>
            </w:r>
          </w:p>
        </w:tc>
        <w:tc>
          <w:tcPr>
            <w:tcW w:w="1991" w:type="dxa"/>
            <w:gridSpan w:val="2"/>
            <w:vAlign w:val="center"/>
          </w:tcPr>
          <w:p w14:paraId="68BBC279" w14:textId="77777777" w:rsidR="000100D0" w:rsidRDefault="000100D0">
            <w:pPr>
              <w:snapToGrid w:val="0"/>
              <w:jc w:val="center"/>
              <w:textAlignment w:val="baseline"/>
              <w:rPr>
                <w:rFonts w:ascii="宋体" w:hAnsi="宋体"/>
                <w:color w:val="000000"/>
                <w:kern w:val="0"/>
                <w:sz w:val="20"/>
                <w:szCs w:val="21"/>
              </w:rPr>
            </w:pPr>
          </w:p>
        </w:tc>
        <w:tc>
          <w:tcPr>
            <w:tcW w:w="904" w:type="dxa"/>
            <w:vMerge/>
            <w:vAlign w:val="center"/>
          </w:tcPr>
          <w:p w14:paraId="06208AEE" w14:textId="77777777" w:rsidR="000100D0" w:rsidRDefault="000100D0">
            <w:pPr>
              <w:snapToGrid w:val="0"/>
              <w:jc w:val="center"/>
              <w:textAlignment w:val="baseline"/>
              <w:rPr>
                <w:rFonts w:ascii="宋体" w:hAnsi="宋体"/>
                <w:color w:val="000000"/>
                <w:kern w:val="0"/>
                <w:sz w:val="20"/>
                <w:szCs w:val="21"/>
              </w:rPr>
            </w:pPr>
          </w:p>
        </w:tc>
        <w:tc>
          <w:tcPr>
            <w:tcW w:w="2476" w:type="dxa"/>
            <w:gridSpan w:val="4"/>
            <w:vAlign w:val="center"/>
          </w:tcPr>
          <w:p w14:paraId="297E8050"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中级职称人员</w:t>
            </w:r>
          </w:p>
        </w:tc>
        <w:tc>
          <w:tcPr>
            <w:tcW w:w="2236" w:type="dxa"/>
            <w:gridSpan w:val="2"/>
            <w:vAlign w:val="center"/>
          </w:tcPr>
          <w:p w14:paraId="750D4B36" w14:textId="77777777" w:rsidR="000100D0" w:rsidRDefault="000100D0">
            <w:pPr>
              <w:snapToGrid w:val="0"/>
              <w:jc w:val="center"/>
              <w:textAlignment w:val="baseline"/>
              <w:rPr>
                <w:rFonts w:ascii="宋体" w:hAnsi="宋体"/>
                <w:color w:val="000000"/>
                <w:kern w:val="0"/>
                <w:sz w:val="20"/>
                <w:szCs w:val="21"/>
              </w:rPr>
            </w:pPr>
          </w:p>
        </w:tc>
      </w:tr>
      <w:tr w:rsidR="0033080B" w14:paraId="45DF270E" w14:textId="77777777">
        <w:trPr>
          <w:trHeight w:hRule="exact" w:val="851"/>
          <w:jc w:val="center"/>
        </w:trPr>
        <w:tc>
          <w:tcPr>
            <w:tcW w:w="1862" w:type="dxa"/>
            <w:vAlign w:val="center"/>
          </w:tcPr>
          <w:p w14:paraId="3CE6CC74"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开户银行</w:t>
            </w:r>
          </w:p>
        </w:tc>
        <w:tc>
          <w:tcPr>
            <w:tcW w:w="1991" w:type="dxa"/>
            <w:gridSpan w:val="2"/>
            <w:vAlign w:val="center"/>
          </w:tcPr>
          <w:p w14:paraId="7D3E4638" w14:textId="77777777" w:rsidR="000100D0" w:rsidRDefault="000100D0">
            <w:pPr>
              <w:snapToGrid w:val="0"/>
              <w:jc w:val="center"/>
              <w:textAlignment w:val="baseline"/>
              <w:rPr>
                <w:rFonts w:ascii="宋体" w:hAnsi="宋体"/>
                <w:color w:val="000000"/>
                <w:kern w:val="0"/>
                <w:sz w:val="20"/>
                <w:szCs w:val="21"/>
              </w:rPr>
            </w:pPr>
          </w:p>
        </w:tc>
        <w:tc>
          <w:tcPr>
            <w:tcW w:w="904" w:type="dxa"/>
            <w:vMerge/>
            <w:vAlign w:val="center"/>
          </w:tcPr>
          <w:p w14:paraId="5918C881" w14:textId="77777777" w:rsidR="000100D0" w:rsidRDefault="000100D0">
            <w:pPr>
              <w:snapToGrid w:val="0"/>
              <w:jc w:val="center"/>
              <w:textAlignment w:val="baseline"/>
              <w:rPr>
                <w:rFonts w:ascii="宋体" w:hAnsi="宋体"/>
                <w:color w:val="000000"/>
                <w:kern w:val="0"/>
                <w:sz w:val="20"/>
                <w:szCs w:val="21"/>
              </w:rPr>
            </w:pPr>
          </w:p>
        </w:tc>
        <w:tc>
          <w:tcPr>
            <w:tcW w:w="2476" w:type="dxa"/>
            <w:gridSpan w:val="4"/>
            <w:vAlign w:val="center"/>
          </w:tcPr>
          <w:p w14:paraId="26D0E7F0"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初级职称人员</w:t>
            </w:r>
          </w:p>
        </w:tc>
        <w:tc>
          <w:tcPr>
            <w:tcW w:w="2236" w:type="dxa"/>
            <w:gridSpan w:val="2"/>
            <w:vAlign w:val="center"/>
          </w:tcPr>
          <w:p w14:paraId="375EAB52" w14:textId="77777777" w:rsidR="000100D0" w:rsidRDefault="000100D0">
            <w:pPr>
              <w:snapToGrid w:val="0"/>
              <w:jc w:val="center"/>
              <w:textAlignment w:val="baseline"/>
              <w:rPr>
                <w:rFonts w:ascii="宋体" w:hAnsi="宋体"/>
                <w:color w:val="000000"/>
                <w:kern w:val="0"/>
                <w:sz w:val="20"/>
                <w:szCs w:val="21"/>
              </w:rPr>
            </w:pPr>
          </w:p>
        </w:tc>
      </w:tr>
      <w:tr w:rsidR="0033080B" w14:paraId="60942120" w14:textId="77777777">
        <w:trPr>
          <w:trHeight w:hRule="exact" w:val="851"/>
          <w:jc w:val="center"/>
        </w:trPr>
        <w:tc>
          <w:tcPr>
            <w:tcW w:w="1862" w:type="dxa"/>
            <w:vAlign w:val="center"/>
          </w:tcPr>
          <w:p w14:paraId="1CEA1BC1" w14:textId="77777777" w:rsidR="000100D0" w:rsidRDefault="004B0FB1">
            <w:pPr>
              <w:snapToGrid w:val="0"/>
              <w:jc w:val="center"/>
              <w:textAlignment w:val="baseline"/>
              <w:rPr>
                <w:rFonts w:ascii="宋体" w:hAnsi="宋体"/>
                <w:color w:val="000000"/>
                <w:kern w:val="0"/>
                <w:sz w:val="20"/>
                <w:szCs w:val="21"/>
              </w:rPr>
            </w:pPr>
            <w:r>
              <w:rPr>
                <w:rFonts w:ascii="宋体" w:hAnsi="宋体" w:hint="eastAsia"/>
                <w:color w:val="000000"/>
                <w:kern w:val="0"/>
                <w:szCs w:val="21"/>
              </w:rPr>
              <w:t>账号</w:t>
            </w:r>
          </w:p>
        </w:tc>
        <w:tc>
          <w:tcPr>
            <w:tcW w:w="1991" w:type="dxa"/>
            <w:gridSpan w:val="2"/>
            <w:vAlign w:val="center"/>
          </w:tcPr>
          <w:p w14:paraId="5C378285" w14:textId="77777777" w:rsidR="000100D0" w:rsidRDefault="000100D0">
            <w:pPr>
              <w:snapToGrid w:val="0"/>
              <w:jc w:val="center"/>
              <w:textAlignment w:val="baseline"/>
              <w:rPr>
                <w:rFonts w:ascii="宋体" w:hAnsi="宋体"/>
                <w:color w:val="000000"/>
                <w:kern w:val="0"/>
                <w:sz w:val="20"/>
                <w:szCs w:val="21"/>
              </w:rPr>
            </w:pPr>
          </w:p>
        </w:tc>
        <w:tc>
          <w:tcPr>
            <w:tcW w:w="904" w:type="dxa"/>
            <w:vMerge/>
            <w:vAlign w:val="center"/>
          </w:tcPr>
          <w:p w14:paraId="58970620" w14:textId="77777777" w:rsidR="000100D0" w:rsidRDefault="000100D0">
            <w:pPr>
              <w:snapToGrid w:val="0"/>
              <w:jc w:val="center"/>
              <w:textAlignment w:val="baseline"/>
              <w:rPr>
                <w:rFonts w:ascii="宋体" w:hAnsi="宋体"/>
                <w:color w:val="000000"/>
                <w:kern w:val="0"/>
                <w:sz w:val="20"/>
                <w:szCs w:val="21"/>
              </w:rPr>
            </w:pPr>
          </w:p>
        </w:tc>
        <w:tc>
          <w:tcPr>
            <w:tcW w:w="2476" w:type="dxa"/>
            <w:gridSpan w:val="4"/>
            <w:vAlign w:val="center"/>
          </w:tcPr>
          <w:p w14:paraId="34D2E35A" w14:textId="77777777" w:rsidR="000100D0" w:rsidRDefault="004B0FB1">
            <w:pPr>
              <w:tabs>
                <w:tab w:val="left" w:pos="1240"/>
              </w:tabs>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技</w:t>
            </w:r>
            <w:r>
              <w:rPr>
                <w:rFonts w:ascii="宋体" w:hAnsi="宋体"/>
                <w:color w:val="000000"/>
                <w:kern w:val="0"/>
                <w:szCs w:val="21"/>
              </w:rPr>
              <w:tab/>
            </w:r>
            <w:r>
              <w:rPr>
                <w:rFonts w:ascii="宋体" w:hAnsi="宋体" w:cs="MingLiU" w:hint="eastAsia"/>
                <w:color w:val="000000"/>
                <w:kern w:val="0"/>
                <w:szCs w:val="21"/>
              </w:rPr>
              <w:t>工</w:t>
            </w:r>
          </w:p>
        </w:tc>
        <w:tc>
          <w:tcPr>
            <w:tcW w:w="2236" w:type="dxa"/>
            <w:gridSpan w:val="2"/>
            <w:vAlign w:val="center"/>
          </w:tcPr>
          <w:p w14:paraId="1968B27D" w14:textId="77777777" w:rsidR="000100D0" w:rsidRDefault="000100D0">
            <w:pPr>
              <w:snapToGrid w:val="0"/>
              <w:jc w:val="center"/>
              <w:textAlignment w:val="baseline"/>
              <w:rPr>
                <w:rFonts w:ascii="宋体" w:hAnsi="宋体"/>
                <w:color w:val="000000"/>
                <w:kern w:val="0"/>
                <w:sz w:val="20"/>
                <w:szCs w:val="21"/>
              </w:rPr>
            </w:pPr>
          </w:p>
        </w:tc>
      </w:tr>
      <w:tr w:rsidR="0033080B" w14:paraId="7E668656" w14:textId="77777777">
        <w:trPr>
          <w:trHeight w:hRule="exact" w:val="851"/>
          <w:jc w:val="center"/>
        </w:trPr>
        <w:tc>
          <w:tcPr>
            <w:tcW w:w="1862" w:type="dxa"/>
            <w:vAlign w:val="center"/>
          </w:tcPr>
          <w:p w14:paraId="2DC7BFEA"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经营范围</w:t>
            </w:r>
          </w:p>
        </w:tc>
        <w:tc>
          <w:tcPr>
            <w:tcW w:w="7607" w:type="dxa"/>
            <w:gridSpan w:val="9"/>
            <w:vAlign w:val="center"/>
          </w:tcPr>
          <w:p w14:paraId="631A2E13" w14:textId="77777777" w:rsidR="000100D0" w:rsidRDefault="000100D0">
            <w:pPr>
              <w:snapToGrid w:val="0"/>
              <w:jc w:val="center"/>
              <w:textAlignment w:val="baseline"/>
              <w:rPr>
                <w:rFonts w:ascii="宋体" w:hAnsi="宋体"/>
                <w:color w:val="000000"/>
                <w:kern w:val="0"/>
                <w:sz w:val="20"/>
                <w:szCs w:val="21"/>
              </w:rPr>
            </w:pPr>
          </w:p>
        </w:tc>
      </w:tr>
      <w:tr w:rsidR="0033080B" w14:paraId="235E5747" w14:textId="77777777">
        <w:trPr>
          <w:trHeight w:hRule="exact" w:val="851"/>
          <w:jc w:val="center"/>
        </w:trPr>
        <w:tc>
          <w:tcPr>
            <w:tcW w:w="1862" w:type="dxa"/>
            <w:vAlign w:val="center"/>
          </w:tcPr>
          <w:p w14:paraId="3E3C7F9D" w14:textId="77777777" w:rsidR="000100D0" w:rsidRDefault="004B0FB1">
            <w:pPr>
              <w:snapToGrid w:val="0"/>
              <w:jc w:val="center"/>
              <w:textAlignment w:val="baseline"/>
              <w:rPr>
                <w:rFonts w:ascii="宋体" w:hAnsi="宋体"/>
                <w:color w:val="000000"/>
                <w:kern w:val="0"/>
                <w:sz w:val="20"/>
                <w:szCs w:val="21"/>
              </w:rPr>
            </w:pPr>
            <w:r>
              <w:rPr>
                <w:rFonts w:ascii="宋体" w:hAnsi="宋体" w:cs="MingLiU" w:hint="eastAsia"/>
                <w:color w:val="000000"/>
                <w:kern w:val="0"/>
                <w:szCs w:val="21"/>
              </w:rPr>
              <w:t>备注</w:t>
            </w:r>
          </w:p>
        </w:tc>
        <w:tc>
          <w:tcPr>
            <w:tcW w:w="7607" w:type="dxa"/>
            <w:gridSpan w:val="9"/>
            <w:vAlign w:val="center"/>
          </w:tcPr>
          <w:p w14:paraId="31F872F1" w14:textId="77777777" w:rsidR="000100D0" w:rsidRDefault="000100D0">
            <w:pPr>
              <w:snapToGrid w:val="0"/>
              <w:jc w:val="center"/>
              <w:textAlignment w:val="baseline"/>
              <w:rPr>
                <w:rFonts w:ascii="宋体" w:hAnsi="宋体"/>
                <w:color w:val="000000"/>
                <w:kern w:val="0"/>
                <w:sz w:val="20"/>
                <w:szCs w:val="21"/>
              </w:rPr>
            </w:pPr>
          </w:p>
        </w:tc>
      </w:tr>
    </w:tbl>
    <w:p w14:paraId="7546FC75" w14:textId="77777777" w:rsidR="000100D0" w:rsidRDefault="000100D0">
      <w:pPr>
        <w:snapToGrid w:val="0"/>
        <w:spacing w:line="360" w:lineRule="auto"/>
        <w:jc w:val="center"/>
        <w:textAlignment w:val="baseline"/>
        <w:rPr>
          <w:rFonts w:ascii="宋体" w:hAnsi="宋体"/>
          <w:color w:val="000000"/>
          <w:sz w:val="20"/>
          <w:szCs w:val="21"/>
        </w:rPr>
      </w:pPr>
    </w:p>
    <w:p w14:paraId="3F500126" w14:textId="77777777" w:rsidR="000100D0" w:rsidRDefault="000100D0">
      <w:pPr>
        <w:snapToGrid w:val="0"/>
        <w:spacing w:line="360" w:lineRule="auto"/>
        <w:jc w:val="left"/>
        <w:textAlignment w:val="baseline"/>
        <w:rPr>
          <w:rFonts w:ascii="宋体" w:hAnsi="宋体"/>
          <w:color w:val="000000"/>
          <w:kern w:val="0"/>
          <w:sz w:val="32"/>
          <w:szCs w:val="32"/>
        </w:rPr>
      </w:pPr>
      <w:bookmarkStart w:id="616" w:name="_Toc224103516"/>
      <w:bookmarkStart w:id="617" w:name="_Toc430530551"/>
      <w:bookmarkStart w:id="618" w:name="_Toc287607889"/>
      <w:bookmarkStart w:id="619" w:name="_Toc534185842"/>
      <w:bookmarkStart w:id="620" w:name="_Toc277082661"/>
      <w:bookmarkStart w:id="621" w:name="_Toc57820663"/>
      <w:bookmarkStart w:id="622" w:name="_Toc509218865"/>
      <w:bookmarkStart w:id="623" w:name="_Toc287620835"/>
      <w:bookmarkEnd w:id="614"/>
      <w:bookmarkEnd w:id="615"/>
    </w:p>
    <w:p w14:paraId="7B48F754" w14:textId="77777777" w:rsidR="000100D0" w:rsidRDefault="004B0FB1">
      <w:pPr>
        <w:pStyle w:val="3"/>
        <w:numPr>
          <w:ilvl w:val="0"/>
          <w:numId w:val="11"/>
        </w:numPr>
        <w:snapToGrid w:val="0"/>
        <w:spacing w:before="0" w:line="240" w:lineRule="auto"/>
        <w:jc w:val="center"/>
        <w:textAlignment w:val="baseline"/>
        <w:rPr>
          <w:rFonts w:ascii="宋体"/>
          <w:b w:val="0"/>
          <w:color w:val="000000"/>
        </w:rPr>
      </w:pPr>
      <w:bookmarkStart w:id="624" w:name="_Toc430530550"/>
      <w:bookmarkStart w:id="625" w:name="_Toc287620834"/>
      <w:bookmarkStart w:id="626" w:name="_Toc15187"/>
      <w:bookmarkStart w:id="627" w:name="_Toc509218864"/>
      <w:bookmarkStart w:id="628" w:name="_Toc534185841"/>
      <w:bookmarkStart w:id="629" w:name="_Toc277082660"/>
      <w:bookmarkStart w:id="630" w:name="_Toc287607888"/>
      <w:r>
        <w:rPr>
          <w:rFonts w:ascii="宋体" w:hint="eastAsia"/>
          <w:b w:val="0"/>
          <w:color w:val="000000"/>
        </w:rPr>
        <w:lastRenderedPageBreak/>
        <w:t>近年财务状况表</w:t>
      </w:r>
      <w:bookmarkEnd w:id="624"/>
      <w:bookmarkEnd w:id="625"/>
      <w:bookmarkEnd w:id="626"/>
      <w:bookmarkEnd w:id="627"/>
      <w:bookmarkEnd w:id="628"/>
      <w:bookmarkEnd w:id="629"/>
      <w:bookmarkEnd w:id="630"/>
    </w:p>
    <w:p w14:paraId="39453A44" w14:textId="77777777" w:rsidR="000100D0" w:rsidRDefault="000100D0">
      <w:pPr>
        <w:snapToGrid w:val="0"/>
        <w:textAlignment w:val="baseline"/>
        <w:rPr>
          <w:color w:val="000000"/>
          <w:sz w:val="20"/>
        </w:rPr>
      </w:pPr>
    </w:p>
    <w:p w14:paraId="2FD91A25" w14:textId="77777777" w:rsidR="000100D0" w:rsidRDefault="000100D0">
      <w:pPr>
        <w:pStyle w:val="a0"/>
        <w:snapToGrid w:val="0"/>
        <w:textAlignment w:val="baseline"/>
        <w:rPr>
          <w:color w:val="000000"/>
        </w:rPr>
      </w:pPr>
    </w:p>
    <w:p w14:paraId="36CCD64F" w14:textId="77777777" w:rsidR="000100D0" w:rsidRDefault="000100D0">
      <w:pPr>
        <w:pStyle w:val="a0"/>
        <w:snapToGrid w:val="0"/>
        <w:textAlignment w:val="baseline"/>
        <w:rPr>
          <w:color w:val="000000"/>
        </w:rPr>
      </w:pPr>
    </w:p>
    <w:p w14:paraId="6B465882" w14:textId="77777777" w:rsidR="000100D0" w:rsidRDefault="000100D0">
      <w:pPr>
        <w:pStyle w:val="a0"/>
        <w:snapToGrid w:val="0"/>
        <w:textAlignment w:val="baseline"/>
        <w:rPr>
          <w:color w:val="000000"/>
        </w:rPr>
      </w:pPr>
    </w:p>
    <w:p w14:paraId="04BE5BD5" w14:textId="77777777" w:rsidR="000100D0" w:rsidRDefault="000100D0">
      <w:pPr>
        <w:pStyle w:val="a0"/>
        <w:snapToGrid w:val="0"/>
        <w:textAlignment w:val="baseline"/>
        <w:rPr>
          <w:color w:val="000000"/>
        </w:rPr>
      </w:pPr>
    </w:p>
    <w:p w14:paraId="15D59D60" w14:textId="77777777" w:rsidR="000100D0" w:rsidRDefault="000100D0">
      <w:pPr>
        <w:pStyle w:val="a0"/>
        <w:snapToGrid w:val="0"/>
        <w:textAlignment w:val="baseline"/>
        <w:rPr>
          <w:color w:val="000000"/>
        </w:rPr>
      </w:pPr>
    </w:p>
    <w:p w14:paraId="3F0318AF" w14:textId="77777777" w:rsidR="000100D0" w:rsidRDefault="000100D0">
      <w:pPr>
        <w:pStyle w:val="a0"/>
        <w:snapToGrid w:val="0"/>
        <w:textAlignment w:val="baseline"/>
        <w:rPr>
          <w:color w:val="000000"/>
        </w:rPr>
      </w:pPr>
    </w:p>
    <w:p w14:paraId="74D6BCE0" w14:textId="77777777" w:rsidR="000100D0" w:rsidRDefault="000100D0">
      <w:pPr>
        <w:pStyle w:val="a0"/>
        <w:snapToGrid w:val="0"/>
        <w:textAlignment w:val="baseline"/>
        <w:rPr>
          <w:color w:val="000000"/>
        </w:rPr>
      </w:pPr>
    </w:p>
    <w:p w14:paraId="6D18CC44" w14:textId="77777777" w:rsidR="000100D0" w:rsidRDefault="000100D0">
      <w:pPr>
        <w:pStyle w:val="a0"/>
        <w:snapToGrid w:val="0"/>
        <w:textAlignment w:val="baseline"/>
        <w:rPr>
          <w:color w:val="000000"/>
        </w:rPr>
      </w:pPr>
    </w:p>
    <w:p w14:paraId="6B61464F" w14:textId="77777777" w:rsidR="000100D0" w:rsidRDefault="000100D0">
      <w:pPr>
        <w:pStyle w:val="a0"/>
        <w:snapToGrid w:val="0"/>
        <w:textAlignment w:val="baseline"/>
        <w:rPr>
          <w:color w:val="000000"/>
        </w:rPr>
      </w:pPr>
    </w:p>
    <w:p w14:paraId="0DD33D69" w14:textId="77777777" w:rsidR="000100D0" w:rsidRDefault="000100D0">
      <w:pPr>
        <w:pStyle w:val="a0"/>
        <w:snapToGrid w:val="0"/>
        <w:textAlignment w:val="baseline"/>
        <w:rPr>
          <w:color w:val="000000"/>
        </w:rPr>
      </w:pPr>
    </w:p>
    <w:p w14:paraId="7BE7B098" w14:textId="77777777" w:rsidR="000100D0" w:rsidRDefault="000100D0">
      <w:pPr>
        <w:pStyle w:val="a0"/>
        <w:snapToGrid w:val="0"/>
        <w:textAlignment w:val="baseline"/>
        <w:rPr>
          <w:color w:val="000000"/>
        </w:rPr>
      </w:pPr>
    </w:p>
    <w:p w14:paraId="026EB40E" w14:textId="77777777" w:rsidR="000100D0" w:rsidRDefault="000100D0">
      <w:pPr>
        <w:pStyle w:val="a0"/>
        <w:snapToGrid w:val="0"/>
        <w:textAlignment w:val="baseline"/>
        <w:rPr>
          <w:color w:val="000000"/>
        </w:rPr>
      </w:pPr>
    </w:p>
    <w:p w14:paraId="6BFE21E0" w14:textId="77777777" w:rsidR="000100D0" w:rsidRDefault="000100D0">
      <w:pPr>
        <w:pStyle w:val="a0"/>
        <w:snapToGrid w:val="0"/>
        <w:textAlignment w:val="baseline"/>
        <w:rPr>
          <w:color w:val="000000"/>
        </w:rPr>
      </w:pPr>
    </w:p>
    <w:p w14:paraId="0F666F56" w14:textId="77777777" w:rsidR="000100D0" w:rsidRDefault="000100D0">
      <w:pPr>
        <w:pStyle w:val="a0"/>
        <w:snapToGrid w:val="0"/>
        <w:textAlignment w:val="baseline"/>
        <w:rPr>
          <w:color w:val="000000"/>
        </w:rPr>
      </w:pPr>
    </w:p>
    <w:p w14:paraId="67CA0271" w14:textId="77777777" w:rsidR="000100D0" w:rsidRDefault="000100D0">
      <w:pPr>
        <w:pStyle w:val="a0"/>
        <w:snapToGrid w:val="0"/>
        <w:textAlignment w:val="baseline"/>
        <w:rPr>
          <w:color w:val="000000"/>
        </w:rPr>
      </w:pPr>
    </w:p>
    <w:p w14:paraId="4BCC9ED6" w14:textId="77777777" w:rsidR="000100D0" w:rsidRDefault="000100D0">
      <w:pPr>
        <w:pStyle w:val="a0"/>
        <w:snapToGrid w:val="0"/>
        <w:textAlignment w:val="baseline"/>
        <w:rPr>
          <w:color w:val="000000"/>
        </w:rPr>
      </w:pPr>
    </w:p>
    <w:p w14:paraId="03F66644" w14:textId="77777777" w:rsidR="000100D0" w:rsidRDefault="000100D0">
      <w:pPr>
        <w:pStyle w:val="a0"/>
        <w:snapToGrid w:val="0"/>
        <w:textAlignment w:val="baseline"/>
        <w:rPr>
          <w:color w:val="000000"/>
        </w:rPr>
      </w:pPr>
    </w:p>
    <w:p w14:paraId="1EBDEF1C" w14:textId="77777777" w:rsidR="000100D0" w:rsidRDefault="000100D0">
      <w:pPr>
        <w:pStyle w:val="a0"/>
        <w:snapToGrid w:val="0"/>
        <w:textAlignment w:val="baseline"/>
        <w:rPr>
          <w:color w:val="000000"/>
        </w:rPr>
      </w:pPr>
    </w:p>
    <w:p w14:paraId="778AC5AF" w14:textId="77777777" w:rsidR="000100D0" w:rsidRDefault="000100D0">
      <w:pPr>
        <w:pStyle w:val="a0"/>
        <w:snapToGrid w:val="0"/>
        <w:textAlignment w:val="baseline"/>
        <w:rPr>
          <w:color w:val="000000"/>
        </w:rPr>
      </w:pPr>
    </w:p>
    <w:p w14:paraId="21CEB37A" w14:textId="77777777" w:rsidR="000100D0" w:rsidRDefault="000100D0">
      <w:pPr>
        <w:pStyle w:val="a0"/>
        <w:snapToGrid w:val="0"/>
        <w:textAlignment w:val="baseline"/>
        <w:rPr>
          <w:color w:val="000000"/>
        </w:rPr>
      </w:pPr>
    </w:p>
    <w:p w14:paraId="11C80E30" w14:textId="77777777" w:rsidR="000100D0" w:rsidRDefault="000100D0">
      <w:pPr>
        <w:pStyle w:val="a0"/>
        <w:snapToGrid w:val="0"/>
        <w:textAlignment w:val="baseline"/>
        <w:rPr>
          <w:color w:val="000000"/>
        </w:rPr>
      </w:pPr>
    </w:p>
    <w:p w14:paraId="42D50A20" w14:textId="77777777" w:rsidR="000100D0" w:rsidRDefault="000100D0">
      <w:pPr>
        <w:pStyle w:val="a0"/>
        <w:snapToGrid w:val="0"/>
        <w:textAlignment w:val="baseline"/>
        <w:rPr>
          <w:color w:val="000000"/>
        </w:rPr>
      </w:pPr>
    </w:p>
    <w:p w14:paraId="01F23A6E" w14:textId="77777777" w:rsidR="000100D0" w:rsidRDefault="000100D0">
      <w:pPr>
        <w:pStyle w:val="a0"/>
        <w:snapToGrid w:val="0"/>
        <w:textAlignment w:val="baseline"/>
        <w:rPr>
          <w:color w:val="000000"/>
        </w:rPr>
      </w:pPr>
    </w:p>
    <w:p w14:paraId="44B84868" w14:textId="77777777" w:rsidR="000100D0" w:rsidRDefault="000100D0">
      <w:pPr>
        <w:pStyle w:val="a0"/>
        <w:snapToGrid w:val="0"/>
        <w:textAlignment w:val="baseline"/>
        <w:rPr>
          <w:color w:val="000000"/>
        </w:rPr>
      </w:pPr>
    </w:p>
    <w:p w14:paraId="6CBE8B55" w14:textId="77777777" w:rsidR="000100D0" w:rsidRDefault="000100D0">
      <w:pPr>
        <w:pStyle w:val="a0"/>
        <w:snapToGrid w:val="0"/>
        <w:textAlignment w:val="baseline"/>
        <w:rPr>
          <w:color w:val="000000"/>
        </w:rPr>
      </w:pPr>
    </w:p>
    <w:p w14:paraId="64F42CA5" w14:textId="77777777" w:rsidR="000100D0" w:rsidRDefault="000100D0">
      <w:pPr>
        <w:pStyle w:val="a0"/>
        <w:snapToGrid w:val="0"/>
        <w:textAlignment w:val="baseline"/>
        <w:rPr>
          <w:color w:val="000000"/>
        </w:rPr>
      </w:pPr>
    </w:p>
    <w:p w14:paraId="06619E05" w14:textId="77777777" w:rsidR="000100D0" w:rsidRDefault="000100D0">
      <w:pPr>
        <w:pStyle w:val="a0"/>
        <w:snapToGrid w:val="0"/>
        <w:textAlignment w:val="baseline"/>
        <w:rPr>
          <w:color w:val="000000"/>
        </w:rPr>
      </w:pPr>
    </w:p>
    <w:p w14:paraId="69F7E4C1" w14:textId="77777777" w:rsidR="000100D0" w:rsidRDefault="000100D0">
      <w:pPr>
        <w:pStyle w:val="a0"/>
        <w:snapToGrid w:val="0"/>
        <w:textAlignment w:val="baseline"/>
        <w:rPr>
          <w:color w:val="000000"/>
        </w:rPr>
      </w:pPr>
    </w:p>
    <w:p w14:paraId="660FB021" w14:textId="77777777" w:rsidR="000100D0" w:rsidRDefault="000100D0">
      <w:pPr>
        <w:pStyle w:val="a0"/>
        <w:snapToGrid w:val="0"/>
        <w:textAlignment w:val="baseline"/>
        <w:rPr>
          <w:color w:val="000000"/>
        </w:rPr>
      </w:pPr>
    </w:p>
    <w:p w14:paraId="25C34DD3" w14:textId="77777777" w:rsidR="000A0FD7" w:rsidRDefault="000A0FD7">
      <w:pPr>
        <w:widowControl/>
        <w:jc w:val="left"/>
        <w:rPr>
          <w:rFonts w:ascii="宋体"/>
          <w:bCs/>
          <w:color w:val="000000"/>
          <w:sz w:val="32"/>
          <w:szCs w:val="32"/>
        </w:rPr>
      </w:pPr>
      <w:r>
        <w:rPr>
          <w:rFonts w:ascii="宋体"/>
          <w:b/>
          <w:color w:val="000000"/>
        </w:rPr>
        <w:br w:type="page"/>
      </w:r>
    </w:p>
    <w:p w14:paraId="02E4D109" w14:textId="48956151" w:rsidR="000100D0" w:rsidRDefault="004B0FB1">
      <w:pPr>
        <w:pStyle w:val="3"/>
        <w:snapToGrid w:val="0"/>
        <w:spacing w:before="0" w:after="0" w:line="240" w:lineRule="auto"/>
        <w:jc w:val="center"/>
        <w:textAlignment w:val="baseline"/>
        <w:rPr>
          <w:rFonts w:ascii="宋体" w:hAnsi="宋体"/>
          <w:b w:val="0"/>
          <w:bCs w:val="0"/>
        </w:rPr>
      </w:pPr>
      <w:r>
        <w:rPr>
          <w:rFonts w:ascii="宋体" w:hint="eastAsia"/>
          <w:b w:val="0"/>
          <w:color w:val="000000"/>
        </w:rPr>
        <w:lastRenderedPageBreak/>
        <w:t>（四）</w:t>
      </w:r>
      <w:r>
        <w:rPr>
          <w:rFonts w:ascii="宋体" w:hAnsi="宋体" w:hint="eastAsia"/>
          <w:b w:val="0"/>
          <w:bCs w:val="0"/>
        </w:rPr>
        <w:t>项目管理机构</w:t>
      </w:r>
    </w:p>
    <w:p w14:paraId="1F340117" w14:textId="77777777" w:rsidR="000100D0" w:rsidRDefault="000100D0">
      <w:pPr>
        <w:snapToGrid w:val="0"/>
        <w:spacing w:line="360" w:lineRule="auto"/>
        <w:textAlignment w:val="baseline"/>
        <w:rPr>
          <w:rFonts w:ascii="宋体" w:hAnsi="宋体"/>
          <w:sz w:val="20"/>
        </w:rPr>
      </w:pPr>
    </w:p>
    <w:p w14:paraId="291A9964" w14:textId="77777777" w:rsidR="000100D0" w:rsidRDefault="004B0FB1">
      <w:pPr>
        <w:snapToGrid w:val="0"/>
        <w:spacing w:line="360" w:lineRule="auto"/>
        <w:jc w:val="center"/>
        <w:textAlignment w:val="baseline"/>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33080B" w14:paraId="7BB45A04" w14:textId="77777777">
        <w:trPr>
          <w:trHeight w:hRule="exact" w:val="508"/>
        </w:trPr>
        <w:tc>
          <w:tcPr>
            <w:tcW w:w="856" w:type="dxa"/>
            <w:vMerge w:val="restart"/>
            <w:vAlign w:val="center"/>
          </w:tcPr>
          <w:p w14:paraId="7C7B4720"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职务</w:t>
            </w:r>
          </w:p>
        </w:tc>
        <w:tc>
          <w:tcPr>
            <w:tcW w:w="734" w:type="dxa"/>
            <w:vMerge w:val="restart"/>
            <w:vAlign w:val="center"/>
          </w:tcPr>
          <w:p w14:paraId="20648080"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姓名</w:t>
            </w:r>
          </w:p>
        </w:tc>
        <w:tc>
          <w:tcPr>
            <w:tcW w:w="776" w:type="dxa"/>
            <w:vMerge w:val="restart"/>
            <w:vAlign w:val="center"/>
          </w:tcPr>
          <w:p w14:paraId="4AA27B4D"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职称</w:t>
            </w:r>
          </w:p>
        </w:tc>
        <w:tc>
          <w:tcPr>
            <w:tcW w:w="6220" w:type="dxa"/>
            <w:gridSpan w:val="5"/>
            <w:vAlign w:val="center"/>
          </w:tcPr>
          <w:p w14:paraId="566119C7"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执业或职业资格证明</w:t>
            </w:r>
          </w:p>
        </w:tc>
        <w:tc>
          <w:tcPr>
            <w:tcW w:w="896" w:type="dxa"/>
            <w:vAlign w:val="center"/>
          </w:tcPr>
          <w:p w14:paraId="6626DB34"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备注</w:t>
            </w:r>
          </w:p>
        </w:tc>
      </w:tr>
      <w:tr w:rsidR="0033080B" w14:paraId="628A9378" w14:textId="77777777">
        <w:trPr>
          <w:trHeight w:hRule="exact" w:val="508"/>
        </w:trPr>
        <w:tc>
          <w:tcPr>
            <w:tcW w:w="856" w:type="dxa"/>
            <w:vMerge/>
          </w:tcPr>
          <w:p w14:paraId="50EE3C85" w14:textId="77777777" w:rsidR="000100D0" w:rsidRDefault="000100D0">
            <w:pPr>
              <w:snapToGrid w:val="0"/>
              <w:jc w:val="left"/>
              <w:textAlignment w:val="baseline"/>
              <w:rPr>
                <w:rFonts w:ascii="宋体" w:hAnsi="宋体"/>
                <w:kern w:val="0"/>
                <w:sz w:val="20"/>
                <w:szCs w:val="21"/>
              </w:rPr>
            </w:pPr>
          </w:p>
        </w:tc>
        <w:tc>
          <w:tcPr>
            <w:tcW w:w="734" w:type="dxa"/>
            <w:vMerge/>
          </w:tcPr>
          <w:p w14:paraId="5E9497E6" w14:textId="77777777" w:rsidR="000100D0" w:rsidRDefault="000100D0">
            <w:pPr>
              <w:snapToGrid w:val="0"/>
              <w:jc w:val="left"/>
              <w:textAlignment w:val="baseline"/>
              <w:rPr>
                <w:rFonts w:ascii="宋体" w:hAnsi="宋体"/>
                <w:kern w:val="0"/>
                <w:sz w:val="20"/>
                <w:szCs w:val="21"/>
              </w:rPr>
            </w:pPr>
          </w:p>
        </w:tc>
        <w:tc>
          <w:tcPr>
            <w:tcW w:w="776" w:type="dxa"/>
            <w:vMerge/>
          </w:tcPr>
          <w:p w14:paraId="05944DBE" w14:textId="77777777" w:rsidR="000100D0" w:rsidRDefault="000100D0">
            <w:pPr>
              <w:snapToGrid w:val="0"/>
              <w:jc w:val="left"/>
              <w:textAlignment w:val="baseline"/>
              <w:rPr>
                <w:rFonts w:ascii="宋体" w:hAnsi="宋体"/>
                <w:kern w:val="0"/>
                <w:sz w:val="20"/>
                <w:szCs w:val="21"/>
              </w:rPr>
            </w:pPr>
          </w:p>
        </w:tc>
        <w:tc>
          <w:tcPr>
            <w:tcW w:w="1167" w:type="dxa"/>
            <w:vAlign w:val="center"/>
          </w:tcPr>
          <w:p w14:paraId="257716D1"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证书名称</w:t>
            </w:r>
          </w:p>
        </w:tc>
        <w:tc>
          <w:tcPr>
            <w:tcW w:w="776" w:type="dxa"/>
            <w:vAlign w:val="center"/>
          </w:tcPr>
          <w:p w14:paraId="64B30A85"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级别</w:t>
            </w:r>
          </w:p>
        </w:tc>
        <w:tc>
          <w:tcPr>
            <w:tcW w:w="778" w:type="dxa"/>
            <w:vAlign w:val="center"/>
          </w:tcPr>
          <w:p w14:paraId="43A76BCE"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证号</w:t>
            </w:r>
          </w:p>
        </w:tc>
        <w:tc>
          <w:tcPr>
            <w:tcW w:w="776" w:type="dxa"/>
            <w:vAlign w:val="center"/>
          </w:tcPr>
          <w:p w14:paraId="08DF8F5D"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专业</w:t>
            </w:r>
          </w:p>
        </w:tc>
        <w:tc>
          <w:tcPr>
            <w:tcW w:w="2723" w:type="dxa"/>
            <w:vAlign w:val="center"/>
          </w:tcPr>
          <w:p w14:paraId="038B87E1" w14:textId="77777777" w:rsidR="000100D0" w:rsidRDefault="004B0FB1">
            <w:pPr>
              <w:snapToGrid w:val="0"/>
              <w:jc w:val="center"/>
              <w:textAlignment w:val="baseline"/>
              <w:rPr>
                <w:rFonts w:ascii="宋体" w:hAnsi="宋体"/>
                <w:kern w:val="0"/>
                <w:sz w:val="20"/>
                <w:szCs w:val="21"/>
              </w:rPr>
            </w:pPr>
            <w:r>
              <w:rPr>
                <w:rFonts w:ascii="宋体" w:hAnsi="宋体" w:cs="MingLiU" w:hint="eastAsia"/>
                <w:kern w:val="0"/>
                <w:szCs w:val="21"/>
              </w:rPr>
              <w:t>养老保险</w:t>
            </w:r>
          </w:p>
        </w:tc>
        <w:tc>
          <w:tcPr>
            <w:tcW w:w="896" w:type="dxa"/>
          </w:tcPr>
          <w:p w14:paraId="1AE872D8" w14:textId="77777777" w:rsidR="000100D0" w:rsidRDefault="000100D0">
            <w:pPr>
              <w:snapToGrid w:val="0"/>
              <w:jc w:val="left"/>
              <w:textAlignment w:val="baseline"/>
              <w:rPr>
                <w:rFonts w:ascii="宋体" w:hAnsi="宋体"/>
                <w:kern w:val="0"/>
                <w:sz w:val="20"/>
                <w:szCs w:val="21"/>
              </w:rPr>
            </w:pPr>
          </w:p>
        </w:tc>
      </w:tr>
      <w:tr w:rsidR="0033080B" w14:paraId="419E35C2" w14:textId="77777777">
        <w:trPr>
          <w:trHeight w:hRule="exact" w:val="508"/>
        </w:trPr>
        <w:tc>
          <w:tcPr>
            <w:tcW w:w="856" w:type="dxa"/>
            <w:vAlign w:val="center"/>
          </w:tcPr>
          <w:p w14:paraId="79485BF9" w14:textId="77777777" w:rsidR="000100D0" w:rsidRDefault="004B0FB1">
            <w:pPr>
              <w:snapToGrid w:val="0"/>
              <w:jc w:val="center"/>
              <w:textAlignment w:val="baseline"/>
              <w:rPr>
                <w:rFonts w:ascii="宋体" w:hAnsi="宋体"/>
                <w:kern w:val="0"/>
                <w:sz w:val="20"/>
                <w:szCs w:val="21"/>
              </w:rPr>
            </w:pPr>
            <w:r>
              <w:rPr>
                <w:rFonts w:ascii="宋体" w:hAnsi="宋体" w:hint="eastAsia"/>
                <w:kern w:val="0"/>
                <w:szCs w:val="21"/>
              </w:rPr>
              <w:t>项目经理</w:t>
            </w:r>
          </w:p>
        </w:tc>
        <w:tc>
          <w:tcPr>
            <w:tcW w:w="734" w:type="dxa"/>
          </w:tcPr>
          <w:p w14:paraId="67FD698C" w14:textId="77777777" w:rsidR="000100D0" w:rsidRDefault="000100D0">
            <w:pPr>
              <w:snapToGrid w:val="0"/>
              <w:jc w:val="left"/>
              <w:textAlignment w:val="baseline"/>
              <w:rPr>
                <w:rFonts w:ascii="宋体" w:hAnsi="宋体"/>
                <w:kern w:val="0"/>
                <w:sz w:val="20"/>
                <w:szCs w:val="21"/>
              </w:rPr>
            </w:pPr>
          </w:p>
        </w:tc>
        <w:tc>
          <w:tcPr>
            <w:tcW w:w="776" w:type="dxa"/>
          </w:tcPr>
          <w:p w14:paraId="7FC71711" w14:textId="77777777" w:rsidR="000100D0" w:rsidRDefault="000100D0">
            <w:pPr>
              <w:snapToGrid w:val="0"/>
              <w:jc w:val="left"/>
              <w:textAlignment w:val="baseline"/>
              <w:rPr>
                <w:rFonts w:ascii="宋体" w:hAnsi="宋体"/>
                <w:kern w:val="0"/>
                <w:sz w:val="20"/>
                <w:szCs w:val="21"/>
              </w:rPr>
            </w:pPr>
          </w:p>
        </w:tc>
        <w:tc>
          <w:tcPr>
            <w:tcW w:w="1167" w:type="dxa"/>
          </w:tcPr>
          <w:p w14:paraId="13CCE702" w14:textId="77777777" w:rsidR="000100D0" w:rsidRDefault="000100D0">
            <w:pPr>
              <w:snapToGrid w:val="0"/>
              <w:jc w:val="left"/>
              <w:textAlignment w:val="baseline"/>
              <w:rPr>
                <w:rFonts w:ascii="宋体" w:hAnsi="宋体"/>
                <w:kern w:val="0"/>
                <w:sz w:val="20"/>
                <w:szCs w:val="21"/>
              </w:rPr>
            </w:pPr>
          </w:p>
        </w:tc>
        <w:tc>
          <w:tcPr>
            <w:tcW w:w="776" w:type="dxa"/>
          </w:tcPr>
          <w:p w14:paraId="36C6E6B5" w14:textId="77777777" w:rsidR="000100D0" w:rsidRDefault="000100D0">
            <w:pPr>
              <w:snapToGrid w:val="0"/>
              <w:jc w:val="left"/>
              <w:textAlignment w:val="baseline"/>
              <w:rPr>
                <w:rFonts w:ascii="宋体" w:hAnsi="宋体"/>
                <w:kern w:val="0"/>
                <w:sz w:val="20"/>
                <w:szCs w:val="21"/>
              </w:rPr>
            </w:pPr>
          </w:p>
        </w:tc>
        <w:tc>
          <w:tcPr>
            <w:tcW w:w="778" w:type="dxa"/>
          </w:tcPr>
          <w:p w14:paraId="078D8353" w14:textId="77777777" w:rsidR="000100D0" w:rsidRDefault="000100D0">
            <w:pPr>
              <w:snapToGrid w:val="0"/>
              <w:jc w:val="left"/>
              <w:textAlignment w:val="baseline"/>
              <w:rPr>
                <w:rFonts w:ascii="宋体" w:hAnsi="宋体"/>
                <w:kern w:val="0"/>
                <w:sz w:val="20"/>
                <w:szCs w:val="21"/>
              </w:rPr>
            </w:pPr>
          </w:p>
        </w:tc>
        <w:tc>
          <w:tcPr>
            <w:tcW w:w="776" w:type="dxa"/>
          </w:tcPr>
          <w:p w14:paraId="5AF3CB43" w14:textId="77777777" w:rsidR="000100D0" w:rsidRDefault="000100D0">
            <w:pPr>
              <w:snapToGrid w:val="0"/>
              <w:jc w:val="left"/>
              <w:textAlignment w:val="baseline"/>
              <w:rPr>
                <w:rFonts w:ascii="宋体" w:hAnsi="宋体"/>
                <w:kern w:val="0"/>
                <w:sz w:val="20"/>
                <w:szCs w:val="21"/>
              </w:rPr>
            </w:pPr>
          </w:p>
        </w:tc>
        <w:tc>
          <w:tcPr>
            <w:tcW w:w="2723" w:type="dxa"/>
          </w:tcPr>
          <w:p w14:paraId="55C9A773" w14:textId="77777777" w:rsidR="000100D0" w:rsidRDefault="000100D0">
            <w:pPr>
              <w:snapToGrid w:val="0"/>
              <w:jc w:val="left"/>
              <w:textAlignment w:val="baseline"/>
              <w:rPr>
                <w:rFonts w:ascii="宋体" w:hAnsi="宋体"/>
                <w:kern w:val="0"/>
                <w:sz w:val="20"/>
                <w:szCs w:val="21"/>
              </w:rPr>
            </w:pPr>
          </w:p>
        </w:tc>
        <w:tc>
          <w:tcPr>
            <w:tcW w:w="896" w:type="dxa"/>
          </w:tcPr>
          <w:p w14:paraId="3429C603" w14:textId="77777777" w:rsidR="000100D0" w:rsidRDefault="000100D0">
            <w:pPr>
              <w:snapToGrid w:val="0"/>
              <w:jc w:val="left"/>
              <w:textAlignment w:val="baseline"/>
              <w:rPr>
                <w:rFonts w:ascii="宋体" w:hAnsi="宋体"/>
                <w:kern w:val="0"/>
                <w:sz w:val="20"/>
                <w:szCs w:val="21"/>
              </w:rPr>
            </w:pPr>
          </w:p>
        </w:tc>
      </w:tr>
      <w:tr w:rsidR="0033080B" w14:paraId="06F2631C" w14:textId="77777777">
        <w:trPr>
          <w:trHeight w:hRule="exact" w:val="803"/>
        </w:trPr>
        <w:tc>
          <w:tcPr>
            <w:tcW w:w="856" w:type="dxa"/>
            <w:vAlign w:val="center"/>
          </w:tcPr>
          <w:p w14:paraId="6D81370E" w14:textId="77777777" w:rsidR="000100D0" w:rsidRDefault="004B0FB1">
            <w:pPr>
              <w:snapToGrid w:val="0"/>
              <w:jc w:val="center"/>
              <w:textAlignment w:val="baseline"/>
              <w:rPr>
                <w:rFonts w:ascii="宋体" w:hAnsi="宋体"/>
                <w:kern w:val="0"/>
                <w:sz w:val="20"/>
                <w:szCs w:val="21"/>
              </w:rPr>
            </w:pPr>
            <w:r>
              <w:rPr>
                <w:rFonts w:ascii="宋体" w:hAnsi="宋体" w:hint="eastAsia"/>
                <w:kern w:val="0"/>
                <w:szCs w:val="21"/>
              </w:rPr>
              <w:t>项目技术负责人</w:t>
            </w:r>
          </w:p>
        </w:tc>
        <w:tc>
          <w:tcPr>
            <w:tcW w:w="734" w:type="dxa"/>
          </w:tcPr>
          <w:p w14:paraId="1129FD4A" w14:textId="77777777" w:rsidR="000100D0" w:rsidRDefault="000100D0">
            <w:pPr>
              <w:snapToGrid w:val="0"/>
              <w:jc w:val="left"/>
              <w:textAlignment w:val="baseline"/>
              <w:rPr>
                <w:rFonts w:ascii="宋体" w:hAnsi="宋体"/>
                <w:kern w:val="0"/>
                <w:sz w:val="20"/>
                <w:szCs w:val="21"/>
              </w:rPr>
            </w:pPr>
          </w:p>
        </w:tc>
        <w:tc>
          <w:tcPr>
            <w:tcW w:w="776" w:type="dxa"/>
          </w:tcPr>
          <w:p w14:paraId="12E6B443" w14:textId="77777777" w:rsidR="000100D0" w:rsidRDefault="000100D0">
            <w:pPr>
              <w:snapToGrid w:val="0"/>
              <w:jc w:val="left"/>
              <w:textAlignment w:val="baseline"/>
              <w:rPr>
                <w:rFonts w:ascii="宋体" w:hAnsi="宋体"/>
                <w:kern w:val="0"/>
                <w:sz w:val="20"/>
                <w:szCs w:val="21"/>
              </w:rPr>
            </w:pPr>
          </w:p>
        </w:tc>
        <w:tc>
          <w:tcPr>
            <w:tcW w:w="1167" w:type="dxa"/>
          </w:tcPr>
          <w:p w14:paraId="379E208B" w14:textId="77777777" w:rsidR="000100D0" w:rsidRDefault="000100D0">
            <w:pPr>
              <w:snapToGrid w:val="0"/>
              <w:jc w:val="left"/>
              <w:textAlignment w:val="baseline"/>
              <w:rPr>
                <w:rFonts w:ascii="宋体" w:hAnsi="宋体"/>
                <w:kern w:val="0"/>
                <w:sz w:val="20"/>
                <w:szCs w:val="21"/>
              </w:rPr>
            </w:pPr>
          </w:p>
        </w:tc>
        <w:tc>
          <w:tcPr>
            <w:tcW w:w="776" w:type="dxa"/>
          </w:tcPr>
          <w:p w14:paraId="485342CC" w14:textId="77777777" w:rsidR="000100D0" w:rsidRDefault="000100D0">
            <w:pPr>
              <w:snapToGrid w:val="0"/>
              <w:jc w:val="left"/>
              <w:textAlignment w:val="baseline"/>
              <w:rPr>
                <w:rFonts w:ascii="宋体" w:hAnsi="宋体"/>
                <w:kern w:val="0"/>
                <w:sz w:val="20"/>
                <w:szCs w:val="21"/>
              </w:rPr>
            </w:pPr>
          </w:p>
        </w:tc>
        <w:tc>
          <w:tcPr>
            <w:tcW w:w="778" w:type="dxa"/>
          </w:tcPr>
          <w:p w14:paraId="3D365ED5" w14:textId="77777777" w:rsidR="000100D0" w:rsidRDefault="000100D0">
            <w:pPr>
              <w:snapToGrid w:val="0"/>
              <w:jc w:val="left"/>
              <w:textAlignment w:val="baseline"/>
              <w:rPr>
                <w:rFonts w:ascii="宋体" w:hAnsi="宋体"/>
                <w:kern w:val="0"/>
                <w:sz w:val="20"/>
                <w:szCs w:val="21"/>
              </w:rPr>
            </w:pPr>
          </w:p>
        </w:tc>
        <w:tc>
          <w:tcPr>
            <w:tcW w:w="776" w:type="dxa"/>
          </w:tcPr>
          <w:p w14:paraId="69E0D93C" w14:textId="77777777" w:rsidR="000100D0" w:rsidRDefault="000100D0">
            <w:pPr>
              <w:snapToGrid w:val="0"/>
              <w:jc w:val="left"/>
              <w:textAlignment w:val="baseline"/>
              <w:rPr>
                <w:rFonts w:ascii="宋体" w:hAnsi="宋体"/>
                <w:kern w:val="0"/>
                <w:sz w:val="20"/>
                <w:szCs w:val="21"/>
              </w:rPr>
            </w:pPr>
          </w:p>
        </w:tc>
        <w:tc>
          <w:tcPr>
            <w:tcW w:w="2723" w:type="dxa"/>
          </w:tcPr>
          <w:p w14:paraId="71FAB40D" w14:textId="77777777" w:rsidR="000100D0" w:rsidRDefault="000100D0">
            <w:pPr>
              <w:snapToGrid w:val="0"/>
              <w:jc w:val="left"/>
              <w:textAlignment w:val="baseline"/>
              <w:rPr>
                <w:rFonts w:ascii="宋体" w:hAnsi="宋体"/>
                <w:kern w:val="0"/>
                <w:sz w:val="20"/>
                <w:szCs w:val="21"/>
              </w:rPr>
            </w:pPr>
          </w:p>
        </w:tc>
        <w:tc>
          <w:tcPr>
            <w:tcW w:w="896" w:type="dxa"/>
          </w:tcPr>
          <w:p w14:paraId="39DA4E16" w14:textId="77777777" w:rsidR="000100D0" w:rsidRDefault="000100D0">
            <w:pPr>
              <w:snapToGrid w:val="0"/>
              <w:jc w:val="left"/>
              <w:textAlignment w:val="baseline"/>
              <w:rPr>
                <w:rFonts w:ascii="宋体" w:hAnsi="宋体"/>
                <w:kern w:val="0"/>
                <w:sz w:val="20"/>
                <w:szCs w:val="21"/>
              </w:rPr>
            </w:pPr>
          </w:p>
        </w:tc>
      </w:tr>
      <w:tr w:rsidR="0033080B" w14:paraId="22EA882D" w14:textId="77777777">
        <w:trPr>
          <w:trHeight w:hRule="exact" w:val="508"/>
        </w:trPr>
        <w:tc>
          <w:tcPr>
            <w:tcW w:w="856" w:type="dxa"/>
          </w:tcPr>
          <w:p w14:paraId="1BD0D6BB" w14:textId="77777777" w:rsidR="000100D0" w:rsidRDefault="000100D0">
            <w:pPr>
              <w:snapToGrid w:val="0"/>
              <w:jc w:val="left"/>
              <w:textAlignment w:val="baseline"/>
              <w:rPr>
                <w:rFonts w:ascii="宋体" w:hAnsi="宋体"/>
                <w:kern w:val="0"/>
                <w:sz w:val="20"/>
                <w:szCs w:val="21"/>
              </w:rPr>
            </w:pPr>
          </w:p>
        </w:tc>
        <w:tc>
          <w:tcPr>
            <w:tcW w:w="734" w:type="dxa"/>
          </w:tcPr>
          <w:p w14:paraId="35CA8832" w14:textId="77777777" w:rsidR="000100D0" w:rsidRDefault="000100D0">
            <w:pPr>
              <w:snapToGrid w:val="0"/>
              <w:jc w:val="left"/>
              <w:textAlignment w:val="baseline"/>
              <w:rPr>
                <w:rFonts w:ascii="宋体" w:hAnsi="宋体"/>
                <w:kern w:val="0"/>
                <w:sz w:val="20"/>
                <w:szCs w:val="21"/>
              </w:rPr>
            </w:pPr>
          </w:p>
        </w:tc>
        <w:tc>
          <w:tcPr>
            <w:tcW w:w="776" w:type="dxa"/>
          </w:tcPr>
          <w:p w14:paraId="35D7ABD9" w14:textId="77777777" w:rsidR="000100D0" w:rsidRDefault="000100D0">
            <w:pPr>
              <w:snapToGrid w:val="0"/>
              <w:jc w:val="left"/>
              <w:textAlignment w:val="baseline"/>
              <w:rPr>
                <w:rFonts w:ascii="宋体" w:hAnsi="宋体"/>
                <w:kern w:val="0"/>
                <w:sz w:val="20"/>
                <w:szCs w:val="21"/>
              </w:rPr>
            </w:pPr>
          </w:p>
        </w:tc>
        <w:tc>
          <w:tcPr>
            <w:tcW w:w="1167" w:type="dxa"/>
          </w:tcPr>
          <w:p w14:paraId="2DE87AD3" w14:textId="77777777" w:rsidR="000100D0" w:rsidRDefault="000100D0">
            <w:pPr>
              <w:snapToGrid w:val="0"/>
              <w:jc w:val="left"/>
              <w:textAlignment w:val="baseline"/>
              <w:rPr>
                <w:rFonts w:ascii="宋体" w:hAnsi="宋体"/>
                <w:kern w:val="0"/>
                <w:sz w:val="20"/>
                <w:szCs w:val="21"/>
              </w:rPr>
            </w:pPr>
          </w:p>
        </w:tc>
        <w:tc>
          <w:tcPr>
            <w:tcW w:w="776" w:type="dxa"/>
          </w:tcPr>
          <w:p w14:paraId="4ABCC612" w14:textId="77777777" w:rsidR="000100D0" w:rsidRDefault="000100D0">
            <w:pPr>
              <w:snapToGrid w:val="0"/>
              <w:jc w:val="left"/>
              <w:textAlignment w:val="baseline"/>
              <w:rPr>
                <w:rFonts w:ascii="宋体" w:hAnsi="宋体"/>
                <w:kern w:val="0"/>
                <w:sz w:val="20"/>
                <w:szCs w:val="21"/>
              </w:rPr>
            </w:pPr>
          </w:p>
        </w:tc>
        <w:tc>
          <w:tcPr>
            <w:tcW w:w="778" w:type="dxa"/>
          </w:tcPr>
          <w:p w14:paraId="47077D13" w14:textId="77777777" w:rsidR="000100D0" w:rsidRDefault="000100D0">
            <w:pPr>
              <w:snapToGrid w:val="0"/>
              <w:jc w:val="left"/>
              <w:textAlignment w:val="baseline"/>
              <w:rPr>
                <w:rFonts w:ascii="宋体" w:hAnsi="宋体"/>
                <w:kern w:val="0"/>
                <w:sz w:val="20"/>
                <w:szCs w:val="21"/>
              </w:rPr>
            </w:pPr>
          </w:p>
        </w:tc>
        <w:tc>
          <w:tcPr>
            <w:tcW w:w="776" w:type="dxa"/>
          </w:tcPr>
          <w:p w14:paraId="05562842" w14:textId="77777777" w:rsidR="000100D0" w:rsidRDefault="000100D0">
            <w:pPr>
              <w:snapToGrid w:val="0"/>
              <w:jc w:val="left"/>
              <w:textAlignment w:val="baseline"/>
              <w:rPr>
                <w:rFonts w:ascii="宋体" w:hAnsi="宋体"/>
                <w:kern w:val="0"/>
                <w:sz w:val="20"/>
                <w:szCs w:val="21"/>
              </w:rPr>
            </w:pPr>
          </w:p>
        </w:tc>
        <w:tc>
          <w:tcPr>
            <w:tcW w:w="2723" w:type="dxa"/>
          </w:tcPr>
          <w:p w14:paraId="55532419" w14:textId="77777777" w:rsidR="000100D0" w:rsidRDefault="000100D0">
            <w:pPr>
              <w:snapToGrid w:val="0"/>
              <w:jc w:val="left"/>
              <w:textAlignment w:val="baseline"/>
              <w:rPr>
                <w:rFonts w:ascii="宋体" w:hAnsi="宋体"/>
                <w:kern w:val="0"/>
                <w:sz w:val="20"/>
                <w:szCs w:val="21"/>
              </w:rPr>
            </w:pPr>
          </w:p>
        </w:tc>
        <w:tc>
          <w:tcPr>
            <w:tcW w:w="896" w:type="dxa"/>
          </w:tcPr>
          <w:p w14:paraId="719CAECB" w14:textId="77777777" w:rsidR="000100D0" w:rsidRDefault="000100D0">
            <w:pPr>
              <w:snapToGrid w:val="0"/>
              <w:jc w:val="left"/>
              <w:textAlignment w:val="baseline"/>
              <w:rPr>
                <w:rFonts w:ascii="宋体" w:hAnsi="宋体"/>
                <w:kern w:val="0"/>
                <w:sz w:val="20"/>
                <w:szCs w:val="21"/>
              </w:rPr>
            </w:pPr>
          </w:p>
        </w:tc>
      </w:tr>
      <w:tr w:rsidR="0033080B" w14:paraId="792E8F4C" w14:textId="77777777">
        <w:trPr>
          <w:trHeight w:hRule="exact" w:val="508"/>
        </w:trPr>
        <w:tc>
          <w:tcPr>
            <w:tcW w:w="856" w:type="dxa"/>
          </w:tcPr>
          <w:p w14:paraId="1A76E584" w14:textId="77777777" w:rsidR="000100D0" w:rsidRDefault="000100D0">
            <w:pPr>
              <w:snapToGrid w:val="0"/>
              <w:jc w:val="left"/>
              <w:textAlignment w:val="baseline"/>
              <w:rPr>
                <w:rFonts w:ascii="宋体" w:hAnsi="宋体"/>
                <w:kern w:val="0"/>
                <w:sz w:val="20"/>
                <w:szCs w:val="21"/>
              </w:rPr>
            </w:pPr>
          </w:p>
        </w:tc>
        <w:tc>
          <w:tcPr>
            <w:tcW w:w="734" w:type="dxa"/>
          </w:tcPr>
          <w:p w14:paraId="5E4FB126" w14:textId="77777777" w:rsidR="000100D0" w:rsidRDefault="000100D0">
            <w:pPr>
              <w:snapToGrid w:val="0"/>
              <w:jc w:val="left"/>
              <w:textAlignment w:val="baseline"/>
              <w:rPr>
                <w:rFonts w:ascii="宋体" w:hAnsi="宋体"/>
                <w:kern w:val="0"/>
                <w:sz w:val="20"/>
                <w:szCs w:val="21"/>
              </w:rPr>
            </w:pPr>
          </w:p>
        </w:tc>
        <w:tc>
          <w:tcPr>
            <w:tcW w:w="776" w:type="dxa"/>
          </w:tcPr>
          <w:p w14:paraId="324BE17D" w14:textId="77777777" w:rsidR="000100D0" w:rsidRDefault="000100D0">
            <w:pPr>
              <w:snapToGrid w:val="0"/>
              <w:jc w:val="left"/>
              <w:textAlignment w:val="baseline"/>
              <w:rPr>
                <w:rFonts w:ascii="宋体" w:hAnsi="宋体"/>
                <w:kern w:val="0"/>
                <w:sz w:val="20"/>
                <w:szCs w:val="21"/>
              </w:rPr>
            </w:pPr>
          </w:p>
        </w:tc>
        <w:tc>
          <w:tcPr>
            <w:tcW w:w="1167" w:type="dxa"/>
          </w:tcPr>
          <w:p w14:paraId="2416345B" w14:textId="77777777" w:rsidR="000100D0" w:rsidRDefault="000100D0">
            <w:pPr>
              <w:snapToGrid w:val="0"/>
              <w:jc w:val="left"/>
              <w:textAlignment w:val="baseline"/>
              <w:rPr>
                <w:rFonts w:ascii="宋体" w:hAnsi="宋体"/>
                <w:kern w:val="0"/>
                <w:sz w:val="20"/>
                <w:szCs w:val="21"/>
              </w:rPr>
            </w:pPr>
          </w:p>
        </w:tc>
        <w:tc>
          <w:tcPr>
            <w:tcW w:w="776" w:type="dxa"/>
          </w:tcPr>
          <w:p w14:paraId="02E34687" w14:textId="77777777" w:rsidR="000100D0" w:rsidRDefault="000100D0">
            <w:pPr>
              <w:snapToGrid w:val="0"/>
              <w:jc w:val="left"/>
              <w:textAlignment w:val="baseline"/>
              <w:rPr>
                <w:rFonts w:ascii="宋体" w:hAnsi="宋体"/>
                <w:kern w:val="0"/>
                <w:sz w:val="20"/>
                <w:szCs w:val="21"/>
              </w:rPr>
            </w:pPr>
          </w:p>
        </w:tc>
        <w:tc>
          <w:tcPr>
            <w:tcW w:w="778" w:type="dxa"/>
          </w:tcPr>
          <w:p w14:paraId="641556BF" w14:textId="77777777" w:rsidR="000100D0" w:rsidRDefault="000100D0">
            <w:pPr>
              <w:snapToGrid w:val="0"/>
              <w:jc w:val="left"/>
              <w:textAlignment w:val="baseline"/>
              <w:rPr>
                <w:rFonts w:ascii="宋体" w:hAnsi="宋体"/>
                <w:kern w:val="0"/>
                <w:sz w:val="20"/>
                <w:szCs w:val="21"/>
              </w:rPr>
            </w:pPr>
          </w:p>
        </w:tc>
        <w:tc>
          <w:tcPr>
            <w:tcW w:w="776" w:type="dxa"/>
          </w:tcPr>
          <w:p w14:paraId="21ADD5F3" w14:textId="77777777" w:rsidR="000100D0" w:rsidRDefault="000100D0">
            <w:pPr>
              <w:snapToGrid w:val="0"/>
              <w:jc w:val="left"/>
              <w:textAlignment w:val="baseline"/>
              <w:rPr>
                <w:rFonts w:ascii="宋体" w:hAnsi="宋体"/>
                <w:kern w:val="0"/>
                <w:sz w:val="20"/>
                <w:szCs w:val="21"/>
              </w:rPr>
            </w:pPr>
          </w:p>
        </w:tc>
        <w:tc>
          <w:tcPr>
            <w:tcW w:w="2723" w:type="dxa"/>
          </w:tcPr>
          <w:p w14:paraId="24F59FB9" w14:textId="77777777" w:rsidR="000100D0" w:rsidRDefault="000100D0">
            <w:pPr>
              <w:snapToGrid w:val="0"/>
              <w:jc w:val="left"/>
              <w:textAlignment w:val="baseline"/>
              <w:rPr>
                <w:rFonts w:ascii="宋体" w:hAnsi="宋体"/>
                <w:kern w:val="0"/>
                <w:sz w:val="20"/>
                <w:szCs w:val="21"/>
              </w:rPr>
            </w:pPr>
          </w:p>
        </w:tc>
        <w:tc>
          <w:tcPr>
            <w:tcW w:w="896" w:type="dxa"/>
          </w:tcPr>
          <w:p w14:paraId="7DFD4AE1" w14:textId="77777777" w:rsidR="000100D0" w:rsidRDefault="000100D0">
            <w:pPr>
              <w:snapToGrid w:val="0"/>
              <w:jc w:val="left"/>
              <w:textAlignment w:val="baseline"/>
              <w:rPr>
                <w:rFonts w:ascii="宋体" w:hAnsi="宋体"/>
                <w:kern w:val="0"/>
                <w:sz w:val="20"/>
                <w:szCs w:val="21"/>
              </w:rPr>
            </w:pPr>
          </w:p>
        </w:tc>
      </w:tr>
      <w:tr w:rsidR="0033080B" w14:paraId="6A483F2D" w14:textId="77777777">
        <w:trPr>
          <w:trHeight w:hRule="exact" w:val="508"/>
        </w:trPr>
        <w:tc>
          <w:tcPr>
            <w:tcW w:w="856" w:type="dxa"/>
          </w:tcPr>
          <w:p w14:paraId="0A3C56AA" w14:textId="77777777" w:rsidR="000100D0" w:rsidRDefault="000100D0">
            <w:pPr>
              <w:snapToGrid w:val="0"/>
              <w:jc w:val="left"/>
              <w:textAlignment w:val="baseline"/>
              <w:rPr>
                <w:rFonts w:ascii="宋体" w:hAnsi="宋体"/>
                <w:kern w:val="0"/>
                <w:sz w:val="20"/>
                <w:szCs w:val="21"/>
              </w:rPr>
            </w:pPr>
          </w:p>
        </w:tc>
        <w:tc>
          <w:tcPr>
            <w:tcW w:w="734" w:type="dxa"/>
          </w:tcPr>
          <w:p w14:paraId="47D57B91" w14:textId="77777777" w:rsidR="000100D0" w:rsidRDefault="000100D0">
            <w:pPr>
              <w:snapToGrid w:val="0"/>
              <w:jc w:val="left"/>
              <w:textAlignment w:val="baseline"/>
              <w:rPr>
                <w:rFonts w:ascii="宋体" w:hAnsi="宋体"/>
                <w:kern w:val="0"/>
                <w:sz w:val="20"/>
                <w:szCs w:val="21"/>
              </w:rPr>
            </w:pPr>
          </w:p>
        </w:tc>
        <w:tc>
          <w:tcPr>
            <w:tcW w:w="776" w:type="dxa"/>
          </w:tcPr>
          <w:p w14:paraId="63F25246" w14:textId="77777777" w:rsidR="000100D0" w:rsidRDefault="000100D0">
            <w:pPr>
              <w:snapToGrid w:val="0"/>
              <w:jc w:val="left"/>
              <w:textAlignment w:val="baseline"/>
              <w:rPr>
                <w:rFonts w:ascii="宋体" w:hAnsi="宋体"/>
                <w:kern w:val="0"/>
                <w:sz w:val="20"/>
                <w:szCs w:val="21"/>
              </w:rPr>
            </w:pPr>
          </w:p>
        </w:tc>
        <w:tc>
          <w:tcPr>
            <w:tcW w:w="1167" w:type="dxa"/>
          </w:tcPr>
          <w:p w14:paraId="624B3725" w14:textId="77777777" w:rsidR="000100D0" w:rsidRDefault="000100D0">
            <w:pPr>
              <w:snapToGrid w:val="0"/>
              <w:jc w:val="left"/>
              <w:textAlignment w:val="baseline"/>
              <w:rPr>
                <w:rFonts w:ascii="宋体" w:hAnsi="宋体"/>
                <w:kern w:val="0"/>
                <w:sz w:val="20"/>
                <w:szCs w:val="21"/>
              </w:rPr>
            </w:pPr>
          </w:p>
        </w:tc>
        <w:tc>
          <w:tcPr>
            <w:tcW w:w="776" w:type="dxa"/>
          </w:tcPr>
          <w:p w14:paraId="7A8F7FF9" w14:textId="77777777" w:rsidR="000100D0" w:rsidRDefault="000100D0">
            <w:pPr>
              <w:snapToGrid w:val="0"/>
              <w:jc w:val="left"/>
              <w:textAlignment w:val="baseline"/>
              <w:rPr>
                <w:rFonts w:ascii="宋体" w:hAnsi="宋体"/>
                <w:kern w:val="0"/>
                <w:sz w:val="20"/>
                <w:szCs w:val="21"/>
              </w:rPr>
            </w:pPr>
          </w:p>
        </w:tc>
        <w:tc>
          <w:tcPr>
            <w:tcW w:w="778" w:type="dxa"/>
          </w:tcPr>
          <w:p w14:paraId="6E2D651F" w14:textId="77777777" w:rsidR="000100D0" w:rsidRDefault="000100D0">
            <w:pPr>
              <w:snapToGrid w:val="0"/>
              <w:jc w:val="left"/>
              <w:textAlignment w:val="baseline"/>
              <w:rPr>
                <w:rFonts w:ascii="宋体" w:hAnsi="宋体"/>
                <w:kern w:val="0"/>
                <w:sz w:val="20"/>
                <w:szCs w:val="21"/>
              </w:rPr>
            </w:pPr>
          </w:p>
        </w:tc>
        <w:tc>
          <w:tcPr>
            <w:tcW w:w="776" w:type="dxa"/>
          </w:tcPr>
          <w:p w14:paraId="5E8D453B" w14:textId="77777777" w:rsidR="000100D0" w:rsidRDefault="000100D0">
            <w:pPr>
              <w:snapToGrid w:val="0"/>
              <w:jc w:val="left"/>
              <w:textAlignment w:val="baseline"/>
              <w:rPr>
                <w:rFonts w:ascii="宋体" w:hAnsi="宋体"/>
                <w:kern w:val="0"/>
                <w:sz w:val="20"/>
                <w:szCs w:val="21"/>
              </w:rPr>
            </w:pPr>
          </w:p>
        </w:tc>
        <w:tc>
          <w:tcPr>
            <w:tcW w:w="2723" w:type="dxa"/>
          </w:tcPr>
          <w:p w14:paraId="6CA5C2B8" w14:textId="77777777" w:rsidR="000100D0" w:rsidRDefault="000100D0">
            <w:pPr>
              <w:snapToGrid w:val="0"/>
              <w:jc w:val="left"/>
              <w:textAlignment w:val="baseline"/>
              <w:rPr>
                <w:rFonts w:ascii="宋体" w:hAnsi="宋体"/>
                <w:kern w:val="0"/>
                <w:sz w:val="20"/>
                <w:szCs w:val="21"/>
              </w:rPr>
            </w:pPr>
          </w:p>
        </w:tc>
        <w:tc>
          <w:tcPr>
            <w:tcW w:w="896" w:type="dxa"/>
          </w:tcPr>
          <w:p w14:paraId="2E2C0854" w14:textId="77777777" w:rsidR="000100D0" w:rsidRDefault="000100D0">
            <w:pPr>
              <w:snapToGrid w:val="0"/>
              <w:jc w:val="left"/>
              <w:textAlignment w:val="baseline"/>
              <w:rPr>
                <w:rFonts w:ascii="宋体" w:hAnsi="宋体"/>
                <w:kern w:val="0"/>
                <w:sz w:val="20"/>
                <w:szCs w:val="21"/>
              </w:rPr>
            </w:pPr>
          </w:p>
        </w:tc>
      </w:tr>
      <w:tr w:rsidR="0033080B" w14:paraId="0179646E" w14:textId="77777777">
        <w:trPr>
          <w:trHeight w:hRule="exact" w:val="508"/>
        </w:trPr>
        <w:tc>
          <w:tcPr>
            <w:tcW w:w="856" w:type="dxa"/>
          </w:tcPr>
          <w:p w14:paraId="70AC982E" w14:textId="77777777" w:rsidR="000100D0" w:rsidRDefault="000100D0">
            <w:pPr>
              <w:snapToGrid w:val="0"/>
              <w:jc w:val="left"/>
              <w:textAlignment w:val="baseline"/>
              <w:rPr>
                <w:rFonts w:ascii="宋体" w:hAnsi="宋体"/>
                <w:kern w:val="0"/>
                <w:sz w:val="20"/>
                <w:szCs w:val="21"/>
              </w:rPr>
            </w:pPr>
          </w:p>
        </w:tc>
        <w:tc>
          <w:tcPr>
            <w:tcW w:w="734" w:type="dxa"/>
          </w:tcPr>
          <w:p w14:paraId="28572010" w14:textId="77777777" w:rsidR="000100D0" w:rsidRDefault="000100D0">
            <w:pPr>
              <w:snapToGrid w:val="0"/>
              <w:jc w:val="left"/>
              <w:textAlignment w:val="baseline"/>
              <w:rPr>
                <w:rFonts w:ascii="宋体" w:hAnsi="宋体"/>
                <w:kern w:val="0"/>
                <w:sz w:val="20"/>
                <w:szCs w:val="21"/>
              </w:rPr>
            </w:pPr>
          </w:p>
        </w:tc>
        <w:tc>
          <w:tcPr>
            <w:tcW w:w="776" w:type="dxa"/>
          </w:tcPr>
          <w:p w14:paraId="3175C953" w14:textId="77777777" w:rsidR="000100D0" w:rsidRDefault="000100D0">
            <w:pPr>
              <w:snapToGrid w:val="0"/>
              <w:jc w:val="left"/>
              <w:textAlignment w:val="baseline"/>
              <w:rPr>
                <w:rFonts w:ascii="宋体" w:hAnsi="宋体"/>
                <w:kern w:val="0"/>
                <w:sz w:val="20"/>
                <w:szCs w:val="21"/>
              </w:rPr>
            </w:pPr>
          </w:p>
        </w:tc>
        <w:tc>
          <w:tcPr>
            <w:tcW w:w="1167" w:type="dxa"/>
          </w:tcPr>
          <w:p w14:paraId="0EB941E2" w14:textId="77777777" w:rsidR="000100D0" w:rsidRDefault="000100D0">
            <w:pPr>
              <w:snapToGrid w:val="0"/>
              <w:jc w:val="left"/>
              <w:textAlignment w:val="baseline"/>
              <w:rPr>
                <w:rFonts w:ascii="宋体" w:hAnsi="宋体"/>
                <w:kern w:val="0"/>
                <w:sz w:val="20"/>
                <w:szCs w:val="21"/>
              </w:rPr>
            </w:pPr>
          </w:p>
        </w:tc>
        <w:tc>
          <w:tcPr>
            <w:tcW w:w="776" w:type="dxa"/>
          </w:tcPr>
          <w:p w14:paraId="74212E93" w14:textId="77777777" w:rsidR="000100D0" w:rsidRDefault="000100D0">
            <w:pPr>
              <w:snapToGrid w:val="0"/>
              <w:jc w:val="left"/>
              <w:textAlignment w:val="baseline"/>
              <w:rPr>
                <w:rFonts w:ascii="宋体" w:hAnsi="宋体"/>
                <w:kern w:val="0"/>
                <w:sz w:val="20"/>
                <w:szCs w:val="21"/>
              </w:rPr>
            </w:pPr>
          </w:p>
        </w:tc>
        <w:tc>
          <w:tcPr>
            <w:tcW w:w="778" w:type="dxa"/>
          </w:tcPr>
          <w:p w14:paraId="3804B570" w14:textId="77777777" w:rsidR="000100D0" w:rsidRDefault="000100D0">
            <w:pPr>
              <w:snapToGrid w:val="0"/>
              <w:jc w:val="left"/>
              <w:textAlignment w:val="baseline"/>
              <w:rPr>
                <w:rFonts w:ascii="宋体" w:hAnsi="宋体"/>
                <w:kern w:val="0"/>
                <w:sz w:val="20"/>
                <w:szCs w:val="21"/>
              </w:rPr>
            </w:pPr>
          </w:p>
        </w:tc>
        <w:tc>
          <w:tcPr>
            <w:tcW w:w="776" w:type="dxa"/>
          </w:tcPr>
          <w:p w14:paraId="27B1633B" w14:textId="77777777" w:rsidR="000100D0" w:rsidRDefault="000100D0">
            <w:pPr>
              <w:snapToGrid w:val="0"/>
              <w:jc w:val="left"/>
              <w:textAlignment w:val="baseline"/>
              <w:rPr>
                <w:rFonts w:ascii="宋体" w:hAnsi="宋体"/>
                <w:kern w:val="0"/>
                <w:sz w:val="20"/>
                <w:szCs w:val="21"/>
              </w:rPr>
            </w:pPr>
          </w:p>
        </w:tc>
        <w:tc>
          <w:tcPr>
            <w:tcW w:w="2723" w:type="dxa"/>
          </w:tcPr>
          <w:p w14:paraId="5B38843B" w14:textId="77777777" w:rsidR="000100D0" w:rsidRDefault="000100D0">
            <w:pPr>
              <w:snapToGrid w:val="0"/>
              <w:jc w:val="left"/>
              <w:textAlignment w:val="baseline"/>
              <w:rPr>
                <w:rFonts w:ascii="宋体" w:hAnsi="宋体"/>
                <w:kern w:val="0"/>
                <w:sz w:val="20"/>
                <w:szCs w:val="21"/>
              </w:rPr>
            </w:pPr>
          </w:p>
        </w:tc>
        <w:tc>
          <w:tcPr>
            <w:tcW w:w="896" w:type="dxa"/>
          </w:tcPr>
          <w:p w14:paraId="2235B54F" w14:textId="77777777" w:rsidR="000100D0" w:rsidRDefault="000100D0">
            <w:pPr>
              <w:snapToGrid w:val="0"/>
              <w:jc w:val="left"/>
              <w:textAlignment w:val="baseline"/>
              <w:rPr>
                <w:rFonts w:ascii="宋体" w:hAnsi="宋体"/>
                <w:kern w:val="0"/>
                <w:sz w:val="20"/>
                <w:szCs w:val="21"/>
              </w:rPr>
            </w:pPr>
          </w:p>
        </w:tc>
      </w:tr>
      <w:tr w:rsidR="0033080B" w14:paraId="0251E9D5" w14:textId="77777777">
        <w:trPr>
          <w:trHeight w:hRule="exact" w:val="508"/>
        </w:trPr>
        <w:tc>
          <w:tcPr>
            <w:tcW w:w="856" w:type="dxa"/>
          </w:tcPr>
          <w:p w14:paraId="290E8370" w14:textId="77777777" w:rsidR="000100D0" w:rsidRDefault="000100D0">
            <w:pPr>
              <w:snapToGrid w:val="0"/>
              <w:jc w:val="left"/>
              <w:textAlignment w:val="baseline"/>
              <w:rPr>
                <w:rFonts w:ascii="宋体" w:hAnsi="宋体"/>
                <w:kern w:val="0"/>
                <w:sz w:val="20"/>
                <w:szCs w:val="21"/>
              </w:rPr>
            </w:pPr>
          </w:p>
        </w:tc>
        <w:tc>
          <w:tcPr>
            <w:tcW w:w="734" w:type="dxa"/>
          </w:tcPr>
          <w:p w14:paraId="2CD5315D" w14:textId="77777777" w:rsidR="000100D0" w:rsidRDefault="000100D0">
            <w:pPr>
              <w:snapToGrid w:val="0"/>
              <w:jc w:val="left"/>
              <w:textAlignment w:val="baseline"/>
              <w:rPr>
                <w:rFonts w:ascii="宋体" w:hAnsi="宋体"/>
                <w:kern w:val="0"/>
                <w:sz w:val="20"/>
                <w:szCs w:val="21"/>
              </w:rPr>
            </w:pPr>
          </w:p>
        </w:tc>
        <w:tc>
          <w:tcPr>
            <w:tcW w:w="776" w:type="dxa"/>
          </w:tcPr>
          <w:p w14:paraId="09D37B51" w14:textId="77777777" w:rsidR="000100D0" w:rsidRDefault="000100D0">
            <w:pPr>
              <w:snapToGrid w:val="0"/>
              <w:jc w:val="left"/>
              <w:textAlignment w:val="baseline"/>
              <w:rPr>
                <w:rFonts w:ascii="宋体" w:hAnsi="宋体"/>
                <w:kern w:val="0"/>
                <w:sz w:val="20"/>
                <w:szCs w:val="21"/>
              </w:rPr>
            </w:pPr>
          </w:p>
        </w:tc>
        <w:tc>
          <w:tcPr>
            <w:tcW w:w="1167" w:type="dxa"/>
          </w:tcPr>
          <w:p w14:paraId="112E88F0" w14:textId="77777777" w:rsidR="000100D0" w:rsidRDefault="000100D0">
            <w:pPr>
              <w:snapToGrid w:val="0"/>
              <w:jc w:val="left"/>
              <w:textAlignment w:val="baseline"/>
              <w:rPr>
                <w:rFonts w:ascii="宋体" w:hAnsi="宋体"/>
                <w:kern w:val="0"/>
                <w:sz w:val="20"/>
                <w:szCs w:val="21"/>
              </w:rPr>
            </w:pPr>
          </w:p>
        </w:tc>
        <w:tc>
          <w:tcPr>
            <w:tcW w:w="776" w:type="dxa"/>
          </w:tcPr>
          <w:p w14:paraId="41482B5A" w14:textId="77777777" w:rsidR="000100D0" w:rsidRDefault="000100D0">
            <w:pPr>
              <w:snapToGrid w:val="0"/>
              <w:jc w:val="left"/>
              <w:textAlignment w:val="baseline"/>
              <w:rPr>
                <w:rFonts w:ascii="宋体" w:hAnsi="宋体"/>
                <w:kern w:val="0"/>
                <w:sz w:val="20"/>
                <w:szCs w:val="21"/>
              </w:rPr>
            </w:pPr>
          </w:p>
        </w:tc>
        <w:tc>
          <w:tcPr>
            <w:tcW w:w="778" w:type="dxa"/>
          </w:tcPr>
          <w:p w14:paraId="08B3FAD2" w14:textId="77777777" w:rsidR="000100D0" w:rsidRDefault="000100D0">
            <w:pPr>
              <w:snapToGrid w:val="0"/>
              <w:jc w:val="left"/>
              <w:textAlignment w:val="baseline"/>
              <w:rPr>
                <w:rFonts w:ascii="宋体" w:hAnsi="宋体"/>
                <w:kern w:val="0"/>
                <w:sz w:val="20"/>
                <w:szCs w:val="21"/>
              </w:rPr>
            </w:pPr>
          </w:p>
        </w:tc>
        <w:tc>
          <w:tcPr>
            <w:tcW w:w="776" w:type="dxa"/>
          </w:tcPr>
          <w:p w14:paraId="7BAA0148" w14:textId="77777777" w:rsidR="000100D0" w:rsidRDefault="000100D0">
            <w:pPr>
              <w:snapToGrid w:val="0"/>
              <w:jc w:val="left"/>
              <w:textAlignment w:val="baseline"/>
              <w:rPr>
                <w:rFonts w:ascii="宋体" w:hAnsi="宋体"/>
                <w:kern w:val="0"/>
                <w:sz w:val="20"/>
                <w:szCs w:val="21"/>
              </w:rPr>
            </w:pPr>
          </w:p>
        </w:tc>
        <w:tc>
          <w:tcPr>
            <w:tcW w:w="2723" w:type="dxa"/>
          </w:tcPr>
          <w:p w14:paraId="440033CC" w14:textId="77777777" w:rsidR="000100D0" w:rsidRDefault="000100D0">
            <w:pPr>
              <w:snapToGrid w:val="0"/>
              <w:jc w:val="left"/>
              <w:textAlignment w:val="baseline"/>
              <w:rPr>
                <w:rFonts w:ascii="宋体" w:hAnsi="宋体"/>
                <w:kern w:val="0"/>
                <w:sz w:val="20"/>
                <w:szCs w:val="21"/>
              </w:rPr>
            </w:pPr>
          </w:p>
        </w:tc>
        <w:tc>
          <w:tcPr>
            <w:tcW w:w="896" w:type="dxa"/>
          </w:tcPr>
          <w:p w14:paraId="56CFF0B3" w14:textId="77777777" w:rsidR="000100D0" w:rsidRDefault="000100D0">
            <w:pPr>
              <w:snapToGrid w:val="0"/>
              <w:jc w:val="left"/>
              <w:textAlignment w:val="baseline"/>
              <w:rPr>
                <w:rFonts w:ascii="宋体" w:hAnsi="宋体"/>
                <w:kern w:val="0"/>
                <w:sz w:val="20"/>
                <w:szCs w:val="21"/>
              </w:rPr>
            </w:pPr>
          </w:p>
        </w:tc>
      </w:tr>
      <w:tr w:rsidR="0033080B" w14:paraId="5C300137" w14:textId="77777777">
        <w:trPr>
          <w:trHeight w:hRule="exact" w:val="508"/>
        </w:trPr>
        <w:tc>
          <w:tcPr>
            <w:tcW w:w="856" w:type="dxa"/>
          </w:tcPr>
          <w:p w14:paraId="1B844BF3" w14:textId="77777777" w:rsidR="000100D0" w:rsidRDefault="000100D0">
            <w:pPr>
              <w:snapToGrid w:val="0"/>
              <w:jc w:val="left"/>
              <w:textAlignment w:val="baseline"/>
              <w:rPr>
                <w:rFonts w:ascii="宋体" w:hAnsi="宋体"/>
                <w:kern w:val="0"/>
                <w:sz w:val="20"/>
                <w:szCs w:val="21"/>
              </w:rPr>
            </w:pPr>
          </w:p>
        </w:tc>
        <w:tc>
          <w:tcPr>
            <w:tcW w:w="734" w:type="dxa"/>
          </w:tcPr>
          <w:p w14:paraId="3D626C44" w14:textId="77777777" w:rsidR="000100D0" w:rsidRDefault="000100D0">
            <w:pPr>
              <w:snapToGrid w:val="0"/>
              <w:jc w:val="left"/>
              <w:textAlignment w:val="baseline"/>
              <w:rPr>
                <w:rFonts w:ascii="宋体" w:hAnsi="宋体"/>
                <w:kern w:val="0"/>
                <w:sz w:val="20"/>
                <w:szCs w:val="21"/>
              </w:rPr>
            </w:pPr>
          </w:p>
        </w:tc>
        <w:tc>
          <w:tcPr>
            <w:tcW w:w="776" w:type="dxa"/>
          </w:tcPr>
          <w:p w14:paraId="03E04606" w14:textId="77777777" w:rsidR="000100D0" w:rsidRDefault="000100D0">
            <w:pPr>
              <w:snapToGrid w:val="0"/>
              <w:jc w:val="left"/>
              <w:textAlignment w:val="baseline"/>
              <w:rPr>
                <w:rFonts w:ascii="宋体" w:hAnsi="宋体"/>
                <w:kern w:val="0"/>
                <w:sz w:val="20"/>
                <w:szCs w:val="21"/>
              </w:rPr>
            </w:pPr>
          </w:p>
        </w:tc>
        <w:tc>
          <w:tcPr>
            <w:tcW w:w="1167" w:type="dxa"/>
          </w:tcPr>
          <w:p w14:paraId="4DEAF513" w14:textId="77777777" w:rsidR="000100D0" w:rsidRDefault="000100D0">
            <w:pPr>
              <w:snapToGrid w:val="0"/>
              <w:jc w:val="left"/>
              <w:textAlignment w:val="baseline"/>
              <w:rPr>
                <w:rFonts w:ascii="宋体" w:hAnsi="宋体"/>
                <w:kern w:val="0"/>
                <w:sz w:val="20"/>
                <w:szCs w:val="21"/>
              </w:rPr>
            </w:pPr>
          </w:p>
        </w:tc>
        <w:tc>
          <w:tcPr>
            <w:tcW w:w="776" w:type="dxa"/>
          </w:tcPr>
          <w:p w14:paraId="49C8A9C7" w14:textId="77777777" w:rsidR="000100D0" w:rsidRDefault="000100D0">
            <w:pPr>
              <w:snapToGrid w:val="0"/>
              <w:jc w:val="left"/>
              <w:textAlignment w:val="baseline"/>
              <w:rPr>
                <w:rFonts w:ascii="宋体" w:hAnsi="宋体"/>
                <w:kern w:val="0"/>
                <w:sz w:val="20"/>
                <w:szCs w:val="21"/>
              </w:rPr>
            </w:pPr>
          </w:p>
        </w:tc>
        <w:tc>
          <w:tcPr>
            <w:tcW w:w="778" w:type="dxa"/>
          </w:tcPr>
          <w:p w14:paraId="322602E6" w14:textId="77777777" w:rsidR="000100D0" w:rsidRDefault="000100D0">
            <w:pPr>
              <w:snapToGrid w:val="0"/>
              <w:jc w:val="left"/>
              <w:textAlignment w:val="baseline"/>
              <w:rPr>
                <w:rFonts w:ascii="宋体" w:hAnsi="宋体"/>
                <w:kern w:val="0"/>
                <w:sz w:val="20"/>
                <w:szCs w:val="21"/>
              </w:rPr>
            </w:pPr>
          </w:p>
        </w:tc>
        <w:tc>
          <w:tcPr>
            <w:tcW w:w="776" w:type="dxa"/>
          </w:tcPr>
          <w:p w14:paraId="7749EF98" w14:textId="77777777" w:rsidR="000100D0" w:rsidRDefault="000100D0">
            <w:pPr>
              <w:snapToGrid w:val="0"/>
              <w:jc w:val="left"/>
              <w:textAlignment w:val="baseline"/>
              <w:rPr>
                <w:rFonts w:ascii="宋体" w:hAnsi="宋体"/>
                <w:kern w:val="0"/>
                <w:sz w:val="20"/>
                <w:szCs w:val="21"/>
              </w:rPr>
            </w:pPr>
          </w:p>
        </w:tc>
        <w:tc>
          <w:tcPr>
            <w:tcW w:w="2723" w:type="dxa"/>
          </w:tcPr>
          <w:p w14:paraId="6A798357" w14:textId="77777777" w:rsidR="000100D0" w:rsidRDefault="000100D0">
            <w:pPr>
              <w:snapToGrid w:val="0"/>
              <w:jc w:val="left"/>
              <w:textAlignment w:val="baseline"/>
              <w:rPr>
                <w:rFonts w:ascii="宋体" w:hAnsi="宋体"/>
                <w:kern w:val="0"/>
                <w:sz w:val="20"/>
                <w:szCs w:val="21"/>
              </w:rPr>
            </w:pPr>
          </w:p>
        </w:tc>
        <w:tc>
          <w:tcPr>
            <w:tcW w:w="896" w:type="dxa"/>
          </w:tcPr>
          <w:p w14:paraId="52B09AD0" w14:textId="77777777" w:rsidR="000100D0" w:rsidRDefault="000100D0">
            <w:pPr>
              <w:snapToGrid w:val="0"/>
              <w:jc w:val="left"/>
              <w:textAlignment w:val="baseline"/>
              <w:rPr>
                <w:rFonts w:ascii="宋体" w:hAnsi="宋体"/>
                <w:kern w:val="0"/>
                <w:sz w:val="20"/>
                <w:szCs w:val="21"/>
              </w:rPr>
            </w:pPr>
          </w:p>
        </w:tc>
      </w:tr>
      <w:tr w:rsidR="0033080B" w14:paraId="499514E3" w14:textId="77777777">
        <w:trPr>
          <w:trHeight w:hRule="exact" w:val="508"/>
        </w:trPr>
        <w:tc>
          <w:tcPr>
            <w:tcW w:w="856" w:type="dxa"/>
          </w:tcPr>
          <w:p w14:paraId="38AB8B26" w14:textId="77777777" w:rsidR="000100D0" w:rsidRDefault="000100D0">
            <w:pPr>
              <w:snapToGrid w:val="0"/>
              <w:jc w:val="left"/>
              <w:textAlignment w:val="baseline"/>
              <w:rPr>
                <w:rFonts w:ascii="宋体" w:hAnsi="宋体"/>
                <w:kern w:val="0"/>
                <w:sz w:val="20"/>
                <w:szCs w:val="21"/>
              </w:rPr>
            </w:pPr>
          </w:p>
        </w:tc>
        <w:tc>
          <w:tcPr>
            <w:tcW w:w="734" w:type="dxa"/>
          </w:tcPr>
          <w:p w14:paraId="2806076C" w14:textId="77777777" w:rsidR="000100D0" w:rsidRDefault="000100D0">
            <w:pPr>
              <w:snapToGrid w:val="0"/>
              <w:jc w:val="left"/>
              <w:textAlignment w:val="baseline"/>
              <w:rPr>
                <w:rFonts w:ascii="宋体" w:hAnsi="宋体"/>
                <w:kern w:val="0"/>
                <w:sz w:val="20"/>
                <w:szCs w:val="21"/>
              </w:rPr>
            </w:pPr>
          </w:p>
        </w:tc>
        <w:tc>
          <w:tcPr>
            <w:tcW w:w="776" w:type="dxa"/>
          </w:tcPr>
          <w:p w14:paraId="0A57932E" w14:textId="77777777" w:rsidR="000100D0" w:rsidRDefault="000100D0">
            <w:pPr>
              <w:snapToGrid w:val="0"/>
              <w:jc w:val="left"/>
              <w:textAlignment w:val="baseline"/>
              <w:rPr>
                <w:rFonts w:ascii="宋体" w:hAnsi="宋体"/>
                <w:kern w:val="0"/>
                <w:sz w:val="20"/>
                <w:szCs w:val="21"/>
              </w:rPr>
            </w:pPr>
          </w:p>
        </w:tc>
        <w:tc>
          <w:tcPr>
            <w:tcW w:w="1167" w:type="dxa"/>
          </w:tcPr>
          <w:p w14:paraId="5CB5F020" w14:textId="77777777" w:rsidR="000100D0" w:rsidRDefault="000100D0">
            <w:pPr>
              <w:snapToGrid w:val="0"/>
              <w:jc w:val="left"/>
              <w:textAlignment w:val="baseline"/>
              <w:rPr>
                <w:rFonts w:ascii="宋体" w:hAnsi="宋体"/>
                <w:kern w:val="0"/>
                <w:sz w:val="20"/>
                <w:szCs w:val="21"/>
              </w:rPr>
            </w:pPr>
          </w:p>
        </w:tc>
        <w:tc>
          <w:tcPr>
            <w:tcW w:w="776" w:type="dxa"/>
          </w:tcPr>
          <w:p w14:paraId="4AC9E01A" w14:textId="77777777" w:rsidR="000100D0" w:rsidRDefault="000100D0">
            <w:pPr>
              <w:snapToGrid w:val="0"/>
              <w:jc w:val="left"/>
              <w:textAlignment w:val="baseline"/>
              <w:rPr>
                <w:rFonts w:ascii="宋体" w:hAnsi="宋体"/>
                <w:kern w:val="0"/>
                <w:sz w:val="20"/>
                <w:szCs w:val="21"/>
              </w:rPr>
            </w:pPr>
          </w:p>
        </w:tc>
        <w:tc>
          <w:tcPr>
            <w:tcW w:w="778" w:type="dxa"/>
          </w:tcPr>
          <w:p w14:paraId="3DA7358A" w14:textId="77777777" w:rsidR="000100D0" w:rsidRDefault="000100D0">
            <w:pPr>
              <w:snapToGrid w:val="0"/>
              <w:jc w:val="left"/>
              <w:textAlignment w:val="baseline"/>
              <w:rPr>
                <w:rFonts w:ascii="宋体" w:hAnsi="宋体"/>
                <w:kern w:val="0"/>
                <w:sz w:val="20"/>
                <w:szCs w:val="21"/>
              </w:rPr>
            </w:pPr>
          </w:p>
        </w:tc>
        <w:tc>
          <w:tcPr>
            <w:tcW w:w="776" w:type="dxa"/>
          </w:tcPr>
          <w:p w14:paraId="52BDBEC8" w14:textId="77777777" w:rsidR="000100D0" w:rsidRDefault="000100D0">
            <w:pPr>
              <w:snapToGrid w:val="0"/>
              <w:jc w:val="left"/>
              <w:textAlignment w:val="baseline"/>
              <w:rPr>
                <w:rFonts w:ascii="宋体" w:hAnsi="宋体"/>
                <w:kern w:val="0"/>
                <w:sz w:val="20"/>
                <w:szCs w:val="21"/>
              </w:rPr>
            </w:pPr>
          </w:p>
        </w:tc>
        <w:tc>
          <w:tcPr>
            <w:tcW w:w="2723" w:type="dxa"/>
          </w:tcPr>
          <w:p w14:paraId="544CDBB7" w14:textId="77777777" w:rsidR="000100D0" w:rsidRDefault="000100D0">
            <w:pPr>
              <w:snapToGrid w:val="0"/>
              <w:jc w:val="left"/>
              <w:textAlignment w:val="baseline"/>
              <w:rPr>
                <w:rFonts w:ascii="宋体" w:hAnsi="宋体"/>
                <w:kern w:val="0"/>
                <w:sz w:val="20"/>
                <w:szCs w:val="21"/>
              </w:rPr>
            </w:pPr>
          </w:p>
        </w:tc>
        <w:tc>
          <w:tcPr>
            <w:tcW w:w="896" w:type="dxa"/>
          </w:tcPr>
          <w:p w14:paraId="2395EC40" w14:textId="77777777" w:rsidR="000100D0" w:rsidRDefault="000100D0">
            <w:pPr>
              <w:snapToGrid w:val="0"/>
              <w:jc w:val="left"/>
              <w:textAlignment w:val="baseline"/>
              <w:rPr>
                <w:rFonts w:ascii="宋体" w:hAnsi="宋体"/>
                <w:kern w:val="0"/>
                <w:sz w:val="20"/>
                <w:szCs w:val="21"/>
              </w:rPr>
            </w:pPr>
          </w:p>
        </w:tc>
      </w:tr>
      <w:tr w:rsidR="0033080B" w14:paraId="7BA36ADF" w14:textId="77777777">
        <w:trPr>
          <w:trHeight w:hRule="exact" w:val="508"/>
        </w:trPr>
        <w:tc>
          <w:tcPr>
            <w:tcW w:w="856" w:type="dxa"/>
          </w:tcPr>
          <w:p w14:paraId="774F26CC" w14:textId="77777777" w:rsidR="000100D0" w:rsidRDefault="000100D0">
            <w:pPr>
              <w:snapToGrid w:val="0"/>
              <w:jc w:val="left"/>
              <w:textAlignment w:val="baseline"/>
              <w:rPr>
                <w:rFonts w:ascii="宋体" w:hAnsi="宋体"/>
                <w:kern w:val="0"/>
                <w:sz w:val="20"/>
                <w:szCs w:val="21"/>
              </w:rPr>
            </w:pPr>
          </w:p>
        </w:tc>
        <w:tc>
          <w:tcPr>
            <w:tcW w:w="734" w:type="dxa"/>
          </w:tcPr>
          <w:p w14:paraId="32905440" w14:textId="77777777" w:rsidR="000100D0" w:rsidRDefault="000100D0">
            <w:pPr>
              <w:snapToGrid w:val="0"/>
              <w:jc w:val="left"/>
              <w:textAlignment w:val="baseline"/>
              <w:rPr>
                <w:rFonts w:ascii="宋体" w:hAnsi="宋体"/>
                <w:kern w:val="0"/>
                <w:sz w:val="20"/>
                <w:szCs w:val="21"/>
              </w:rPr>
            </w:pPr>
          </w:p>
        </w:tc>
        <w:tc>
          <w:tcPr>
            <w:tcW w:w="776" w:type="dxa"/>
          </w:tcPr>
          <w:p w14:paraId="65FCE3B4" w14:textId="77777777" w:rsidR="000100D0" w:rsidRDefault="000100D0">
            <w:pPr>
              <w:snapToGrid w:val="0"/>
              <w:jc w:val="left"/>
              <w:textAlignment w:val="baseline"/>
              <w:rPr>
                <w:rFonts w:ascii="宋体" w:hAnsi="宋体"/>
                <w:kern w:val="0"/>
                <w:sz w:val="20"/>
                <w:szCs w:val="21"/>
              </w:rPr>
            </w:pPr>
          </w:p>
        </w:tc>
        <w:tc>
          <w:tcPr>
            <w:tcW w:w="1167" w:type="dxa"/>
          </w:tcPr>
          <w:p w14:paraId="31B86308" w14:textId="77777777" w:rsidR="000100D0" w:rsidRDefault="000100D0">
            <w:pPr>
              <w:snapToGrid w:val="0"/>
              <w:jc w:val="left"/>
              <w:textAlignment w:val="baseline"/>
              <w:rPr>
                <w:rFonts w:ascii="宋体" w:hAnsi="宋体"/>
                <w:kern w:val="0"/>
                <w:sz w:val="20"/>
                <w:szCs w:val="21"/>
              </w:rPr>
            </w:pPr>
          </w:p>
        </w:tc>
        <w:tc>
          <w:tcPr>
            <w:tcW w:w="776" w:type="dxa"/>
          </w:tcPr>
          <w:p w14:paraId="09BC004D" w14:textId="77777777" w:rsidR="000100D0" w:rsidRDefault="000100D0">
            <w:pPr>
              <w:snapToGrid w:val="0"/>
              <w:jc w:val="left"/>
              <w:textAlignment w:val="baseline"/>
              <w:rPr>
                <w:rFonts w:ascii="宋体" w:hAnsi="宋体"/>
                <w:kern w:val="0"/>
                <w:sz w:val="20"/>
                <w:szCs w:val="21"/>
              </w:rPr>
            </w:pPr>
          </w:p>
        </w:tc>
        <w:tc>
          <w:tcPr>
            <w:tcW w:w="778" w:type="dxa"/>
          </w:tcPr>
          <w:p w14:paraId="0C644E03" w14:textId="77777777" w:rsidR="000100D0" w:rsidRDefault="000100D0">
            <w:pPr>
              <w:snapToGrid w:val="0"/>
              <w:jc w:val="left"/>
              <w:textAlignment w:val="baseline"/>
              <w:rPr>
                <w:rFonts w:ascii="宋体" w:hAnsi="宋体"/>
                <w:kern w:val="0"/>
                <w:sz w:val="20"/>
                <w:szCs w:val="21"/>
              </w:rPr>
            </w:pPr>
          </w:p>
        </w:tc>
        <w:tc>
          <w:tcPr>
            <w:tcW w:w="776" w:type="dxa"/>
          </w:tcPr>
          <w:p w14:paraId="7F1179DD" w14:textId="77777777" w:rsidR="000100D0" w:rsidRDefault="000100D0">
            <w:pPr>
              <w:snapToGrid w:val="0"/>
              <w:jc w:val="left"/>
              <w:textAlignment w:val="baseline"/>
              <w:rPr>
                <w:rFonts w:ascii="宋体" w:hAnsi="宋体"/>
                <w:kern w:val="0"/>
                <w:sz w:val="20"/>
                <w:szCs w:val="21"/>
              </w:rPr>
            </w:pPr>
          </w:p>
        </w:tc>
        <w:tc>
          <w:tcPr>
            <w:tcW w:w="2723" w:type="dxa"/>
          </w:tcPr>
          <w:p w14:paraId="5C7D1D01" w14:textId="77777777" w:rsidR="000100D0" w:rsidRDefault="000100D0">
            <w:pPr>
              <w:snapToGrid w:val="0"/>
              <w:jc w:val="left"/>
              <w:textAlignment w:val="baseline"/>
              <w:rPr>
                <w:rFonts w:ascii="宋体" w:hAnsi="宋体"/>
                <w:kern w:val="0"/>
                <w:sz w:val="20"/>
                <w:szCs w:val="21"/>
              </w:rPr>
            </w:pPr>
          </w:p>
        </w:tc>
        <w:tc>
          <w:tcPr>
            <w:tcW w:w="896" w:type="dxa"/>
          </w:tcPr>
          <w:p w14:paraId="46CE83CF" w14:textId="77777777" w:rsidR="000100D0" w:rsidRDefault="000100D0">
            <w:pPr>
              <w:snapToGrid w:val="0"/>
              <w:jc w:val="left"/>
              <w:textAlignment w:val="baseline"/>
              <w:rPr>
                <w:rFonts w:ascii="宋体" w:hAnsi="宋体"/>
                <w:kern w:val="0"/>
                <w:sz w:val="20"/>
                <w:szCs w:val="21"/>
              </w:rPr>
            </w:pPr>
          </w:p>
        </w:tc>
      </w:tr>
      <w:tr w:rsidR="0033080B" w14:paraId="7D954740" w14:textId="77777777">
        <w:trPr>
          <w:trHeight w:hRule="exact" w:val="508"/>
        </w:trPr>
        <w:tc>
          <w:tcPr>
            <w:tcW w:w="856" w:type="dxa"/>
          </w:tcPr>
          <w:p w14:paraId="4747E293" w14:textId="77777777" w:rsidR="000100D0" w:rsidRDefault="000100D0">
            <w:pPr>
              <w:snapToGrid w:val="0"/>
              <w:jc w:val="left"/>
              <w:textAlignment w:val="baseline"/>
              <w:rPr>
                <w:rFonts w:ascii="宋体" w:hAnsi="宋体"/>
                <w:kern w:val="0"/>
                <w:sz w:val="20"/>
                <w:szCs w:val="21"/>
              </w:rPr>
            </w:pPr>
          </w:p>
        </w:tc>
        <w:tc>
          <w:tcPr>
            <w:tcW w:w="734" w:type="dxa"/>
          </w:tcPr>
          <w:p w14:paraId="2BCBFB18" w14:textId="77777777" w:rsidR="000100D0" w:rsidRDefault="000100D0">
            <w:pPr>
              <w:snapToGrid w:val="0"/>
              <w:jc w:val="left"/>
              <w:textAlignment w:val="baseline"/>
              <w:rPr>
                <w:rFonts w:ascii="宋体" w:hAnsi="宋体"/>
                <w:kern w:val="0"/>
                <w:sz w:val="20"/>
                <w:szCs w:val="21"/>
              </w:rPr>
            </w:pPr>
          </w:p>
        </w:tc>
        <w:tc>
          <w:tcPr>
            <w:tcW w:w="776" w:type="dxa"/>
          </w:tcPr>
          <w:p w14:paraId="4B6C8B74" w14:textId="77777777" w:rsidR="000100D0" w:rsidRDefault="000100D0">
            <w:pPr>
              <w:snapToGrid w:val="0"/>
              <w:jc w:val="left"/>
              <w:textAlignment w:val="baseline"/>
              <w:rPr>
                <w:rFonts w:ascii="宋体" w:hAnsi="宋体"/>
                <w:kern w:val="0"/>
                <w:sz w:val="20"/>
                <w:szCs w:val="21"/>
              </w:rPr>
            </w:pPr>
          </w:p>
        </w:tc>
        <w:tc>
          <w:tcPr>
            <w:tcW w:w="1167" w:type="dxa"/>
          </w:tcPr>
          <w:p w14:paraId="1E2EC2C6" w14:textId="77777777" w:rsidR="000100D0" w:rsidRDefault="000100D0">
            <w:pPr>
              <w:snapToGrid w:val="0"/>
              <w:jc w:val="left"/>
              <w:textAlignment w:val="baseline"/>
              <w:rPr>
                <w:rFonts w:ascii="宋体" w:hAnsi="宋体"/>
                <w:kern w:val="0"/>
                <w:sz w:val="20"/>
                <w:szCs w:val="21"/>
              </w:rPr>
            </w:pPr>
          </w:p>
        </w:tc>
        <w:tc>
          <w:tcPr>
            <w:tcW w:w="776" w:type="dxa"/>
          </w:tcPr>
          <w:p w14:paraId="02F2F369" w14:textId="77777777" w:rsidR="000100D0" w:rsidRDefault="000100D0">
            <w:pPr>
              <w:snapToGrid w:val="0"/>
              <w:jc w:val="left"/>
              <w:textAlignment w:val="baseline"/>
              <w:rPr>
                <w:rFonts w:ascii="宋体" w:hAnsi="宋体"/>
                <w:kern w:val="0"/>
                <w:sz w:val="20"/>
                <w:szCs w:val="21"/>
              </w:rPr>
            </w:pPr>
          </w:p>
        </w:tc>
        <w:tc>
          <w:tcPr>
            <w:tcW w:w="778" w:type="dxa"/>
          </w:tcPr>
          <w:p w14:paraId="3D70AF94" w14:textId="77777777" w:rsidR="000100D0" w:rsidRDefault="000100D0">
            <w:pPr>
              <w:snapToGrid w:val="0"/>
              <w:jc w:val="left"/>
              <w:textAlignment w:val="baseline"/>
              <w:rPr>
                <w:rFonts w:ascii="宋体" w:hAnsi="宋体"/>
                <w:kern w:val="0"/>
                <w:sz w:val="20"/>
                <w:szCs w:val="21"/>
              </w:rPr>
            </w:pPr>
          </w:p>
        </w:tc>
        <w:tc>
          <w:tcPr>
            <w:tcW w:w="776" w:type="dxa"/>
          </w:tcPr>
          <w:p w14:paraId="270C8F98" w14:textId="77777777" w:rsidR="000100D0" w:rsidRDefault="000100D0">
            <w:pPr>
              <w:snapToGrid w:val="0"/>
              <w:jc w:val="left"/>
              <w:textAlignment w:val="baseline"/>
              <w:rPr>
                <w:rFonts w:ascii="宋体" w:hAnsi="宋体"/>
                <w:kern w:val="0"/>
                <w:sz w:val="20"/>
                <w:szCs w:val="21"/>
              </w:rPr>
            </w:pPr>
          </w:p>
        </w:tc>
        <w:tc>
          <w:tcPr>
            <w:tcW w:w="2723" w:type="dxa"/>
          </w:tcPr>
          <w:p w14:paraId="27ED87FF" w14:textId="77777777" w:rsidR="000100D0" w:rsidRDefault="000100D0">
            <w:pPr>
              <w:snapToGrid w:val="0"/>
              <w:jc w:val="left"/>
              <w:textAlignment w:val="baseline"/>
              <w:rPr>
                <w:rFonts w:ascii="宋体" w:hAnsi="宋体"/>
                <w:kern w:val="0"/>
                <w:sz w:val="20"/>
                <w:szCs w:val="21"/>
              </w:rPr>
            </w:pPr>
          </w:p>
        </w:tc>
        <w:tc>
          <w:tcPr>
            <w:tcW w:w="896" w:type="dxa"/>
          </w:tcPr>
          <w:p w14:paraId="5E8709F1" w14:textId="77777777" w:rsidR="000100D0" w:rsidRDefault="000100D0">
            <w:pPr>
              <w:snapToGrid w:val="0"/>
              <w:jc w:val="left"/>
              <w:textAlignment w:val="baseline"/>
              <w:rPr>
                <w:rFonts w:ascii="宋体" w:hAnsi="宋体"/>
                <w:kern w:val="0"/>
                <w:sz w:val="20"/>
                <w:szCs w:val="21"/>
              </w:rPr>
            </w:pPr>
          </w:p>
        </w:tc>
      </w:tr>
      <w:tr w:rsidR="0033080B" w14:paraId="00C74642" w14:textId="77777777">
        <w:trPr>
          <w:trHeight w:hRule="exact" w:val="508"/>
        </w:trPr>
        <w:tc>
          <w:tcPr>
            <w:tcW w:w="856" w:type="dxa"/>
          </w:tcPr>
          <w:p w14:paraId="62DB673F" w14:textId="77777777" w:rsidR="000100D0" w:rsidRDefault="000100D0">
            <w:pPr>
              <w:snapToGrid w:val="0"/>
              <w:jc w:val="left"/>
              <w:textAlignment w:val="baseline"/>
              <w:rPr>
                <w:rFonts w:ascii="宋体" w:hAnsi="宋体"/>
                <w:kern w:val="0"/>
                <w:sz w:val="20"/>
                <w:szCs w:val="21"/>
              </w:rPr>
            </w:pPr>
          </w:p>
        </w:tc>
        <w:tc>
          <w:tcPr>
            <w:tcW w:w="734" w:type="dxa"/>
          </w:tcPr>
          <w:p w14:paraId="1614C59D" w14:textId="77777777" w:rsidR="000100D0" w:rsidRDefault="000100D0">
            <w:pPr>
              <w:snapToGrid w:val="0"/>
              <w:jc w:val="left"/>
              <w:textAlignment w:val="baseline"/>
              <w:rPr>
                <w:rFonts w:ascii="宋体" w:hAnsi="宋体"/>
                <w:kern w:val="0"/>
                <w:sz w:val="20"/>
                <w:szCs w:val="21"/>
              </w:rPr>
            </w:pPr>
          </w:p>
        </w:tc>
        <w:tc>
          <w:tcPr>
            <w:tcW w:w="776" w:type="dxa"/>
          </w:tcPr>
          <w:p w14:paraId="35EDD6D3" w14:textId="77777777" w:rsidR="000100D0" w:rsidRDefault="000100D0">
            <w:pPr>
              <w:snapToGrid w:val="0"/>
              <w:jc w:val="left"/>
              <w:textAlignment w:val="baseline"/>
              <w:rPr>
                <w:rFonts w:ascii="宋体" w:hAnsi="宋体"/>
                <w:kern w:val="0"/>
                <w:sz w:val="20"/>
                <w:szCs w:val="21"/>
              </w:rPr>
            </w:pPr>
          </w:p>
        </w:tc>
        <w:tc>
          <w:tcPr>
            <w:tcW w:w="1167" w:type="dxa"/>
          </w:tcPr>
          <w:p w14:paraId="00573EBD" w14:textId="77777777" w:rsidR="000100D0" w:rsidRDefault="000100D0">
            <w:pPr>
              <w:snapToGrid w:val="0"/>
              <w:jc w:val="left"/>
              <w:textAlignment w:val="baseline"/>
              <w:rPr>
                <w:rFonts w:ascii="宋体" w:hAnsi="宋体"/>
                <w:kern w:val="0"/>
                <w:sz w:val="20"/>
                <w:szCs w:val="21"/>
              </w:rPr>
            </w:pPr>
          </w:p>
        </w:tc>
        <w:tc>
          <w:tcPr>
            <w:tcW w:w="776" w:type="dxa"/>
          </w:tcPr>
          <w:p w14:paraId="2E0E8339" w14:textId="77777777" w:rsidR="000100D0" w:rsidRDefault="000100D0">
            <w:pPr>
              <w:snapToGrid w:val="0"/>
              <w:jc w:val="left"/>
              <w:textAlignment w:val="baseline"/>
              <w:rPr>
                <w:rFonts w:ascii="宋体" w:hAnsi="宋体"/>
                <w:kern w:val="0"/>
                <w:sz w:val="20"/>
                <w:szCs w:val="21"/>
              </w:rPr>
            </w:pPr>
          </w:p>
        </w:tc>
        <w:tc>
          <w:tcPr>
            <w:tcW w:w="778" w:type="dxa"/>
          </w:tcPr>
          <w:p w14:paraId="7DCCDBC6" w14:textId="77777777" w:rsidR="000100D0" w:rsidRDefault="000100D0">
            <w:pPr>
              <w:snapToGrid w:val="0"/>
              <w:jc w:val="left"/>
              <w:textAlignment w:val="baseline"/>
              <w:rPr>
                <w:rFonts w:ascii="宋体" w:hAnsi="宋体"/>
                <w:kern w:val="0"/>
                <w:sz w:val="20"/>
                <w:szCs w:val="21"/>
              </w:rPr>
            </w:pPr>
          </w:p>
        </w:tc>
        <w:tc>
          <w:tcPr>
            <w:tcW w:w="776" w:type="dxa"/>
          </w:tcPr>
          <w:p w14:paraId="371840C1" w14:textId="77777777" w:rsidR="000100D0" w:rsidRDefault="000100D0">
            <w:pPr>
              <w:snapToGrid w:val="0"/>
              <w:jc w:val="left"/>
              <w:textAlignment w:val="baseline"/>
              <w:rPr>
                <w:rFonts w:ascii="宋体" w:hAnsi="宋体"/>
                <w:kern w:val="0"/>
                <w:sz w:val="20"/>
                <w:szCs w:val="21"/>
              </w:rPr>
            </w:pPr>
          </w:p>
        </w:tc>
        <w:tc>
          <w:tcPr>
            <w:tcW w:w="2723" w:type="dxa"/>
          </w:tcPr>
          <w:p w14:paraId="3878EF79" w14:textId="77777777" w:rsidR="000100D0" w:rsidRDefault="000100D0">
            <w:pPr>
              <w:snapToGrid w:val="0"/>
              <w:jc w:val="left"/>
              <w:textAlignment w:val="baseline"/>
              <w:rPr>
                <w:rFonts w:ascii="宋体" w:hAnsi="宋体"/>
                <w:kern w:val="0"/>
                <w:sz w:val="20"/>
                <w:szCs w:val="21"/>
              </w:rPr>
            </w:pPr>
          </w:p>
        </w:tc>
        <w:tc>
          <w:tcPr>
            <w:tcW w:w="896" w:type="dxa"/>
          </w:tcPr>
          <w:p w14:paraId="1287DA1D" w14:textId="77777777" w:rsidR="000100D0" w:rsidRDefault="000100D0">
            <w:pPr>
              <w:snapToGrid w:val="0"/>
              <w:jc w:val="left"/>
              <w:textAlignment w:val="baseline"/>
              <w:rPr>
                <w:rFonts w:ascii="宋体" w:hAnsi="宋体"/>
                <w:kern w:val="0"/>
                <w:sz w:val="20"/>
                <w:szCs w:val="21"/>
              </w:rPr>
            </w:pPr>
          </w:p>
        </w:tc>
      </w:tr>
      <w:tr w:rsidR="0033080B" w14:paraId="0F8E84D4" w14:textId="77777777">
        <w:trPr>
          <w:trHeight w:hRule="exact" w:val="508"/>
        </w:trPr>
        <w:tc>
          <w:tcPr>
            <w:tcW w:w="856" w:type="dxa"/>
          </w:tcPr>
          <w:p w14:paraId="77DEFC88" w14:textId="77777777" w:rsidR="000100D0" w:rsidRDefault="000100D0">
            <w:pPr>
              <w:snapToGrid w:val="0"/>
              <w:jc w:val="left"/>
              <w:textAlignment w:val="baseline"/>
              <w:rPr>
                <w:rFonts w:ascii="宋体" w:hAnsi="宋体"/>
                <w:kern w:val="0"/>
                <w:sz w:val="20"/>
                <w:szCs w:val="21"/>
              </w:rPr>
            </w:pPr>
          </w:p>
        </w:tc>
        <w:tc>
          <w:tcPr>
            <w:tcW w:w="734" w:type="dxa"/>
          </w:tcPr>
          <w:p w14:paraId="408AF434" w14:textId="77777777" w:rsidR="000100D0" w:rsidRDefault="000100D0">
            <w:pPr>
              <w:snapToGrid w:val="0"/>
              <w:jc w:val="left"/>
              <w:textAlignment w:val="baseline"/>
              <w:rPr>
                <w:rFonts w:ascii="宋体" w:hAnsi="宋体"/>
                <w:kern w:val="0"/>
                <w:sz w:val="20"/>
                <w:szCs w:val="21"/>
              </w:rPr>
            </w:pPr>
          </w:p>
        </w:tc>
        <w:tc>
          <w:tcPr>
            <w:tcW w:w="776" w:type="dxa"/>
          </w:tcPr>
          <w:p w14:paraId="2DC74B94" w14:textId="77777777" w:rsidR="000100D0" w:rsidRDefault="000100D0">
            <w:pPr>
              <w:snapToGrid w:val="0"/>
              <w:jc w:val="left"/>
              <w:textAlignment w:val="baseline"/>
              <w:rPr>
                <w:rFonts w:ascii="宋体" w:hAnsi="宋体"/>
                <w:kern w:val="0"/>
                <w:sz w:val="20"/>
                <w:szCs w:val="21"/>
              </w:rPr>
            </w:pPr>
          </w:p>
        </w:tc>
        <w:tc>
          <w:tcPr>
            <w:tcW w:w="1167" w:type="dxa"/>
          </w:tcPr>
          <w:p w14:paraId="51AB3AB1" w14:textId="77777777" w:rsidR="000100D0" w:rsidRDefault="000100D0">
            <w:pPr>
              <w:snapToGrid w:val="0"/>
              <w:jc w:val="left"/>
              <w:textAlignment w:val="baseline"/>
              <w:rPr>
                <w:rFonts w:ascii="宋体" w:hAnsi="宋体"/>
                <w:kern w:val="0"/>
                <w:sz w:val="20"/>
                <w:szCs w:val="21"/>
              </w:rPr>
            </w:pPr>
          </w:p>
        </w:tc>
        <w:tc>
          <w:tcPr>
            <w:tcW w:w="776" w:type="dxa"/>
          </w:tcPr>
          <w:p w14:paraId="30F76E8B" w14:textId="77777777" w:rsidR="000100D0" w:rsidRDefault="000100D0">
            <w:pPr>
              <w:snapToGrid w:val="0"/>
              <w:jc w:val="left"/>
              <w:textAlignment w:val="baseline"/>
              <w:rPr>
                <w:rFonts w:ascii="宋体" w:hAnsi="宋体"/>
                <w:kern w:val="0"/>
                <w:sz w:val="20"/>
                <w:szCs w:val="21"/>
              </w:rPr>
            </w:pPr>
          </w:p>
        </w:tc>
        <w:tc>
          <w:tcPr>
            <w:tcW w:w="778" w:type="dxa"/>
          </w:tcPr>
          <w:p w14:paraId="1F58A6F6" w14:textId="77777777" w:rsidR="000100D0" w:rsidRDefault="000100D0">
            <w:pPr>
              <w:snapToGrid w:val="0"/>
              <w:jc w:val="left"/>
              <w:textAlignment w:val="baseline"/>
              <w:rPr>
                <w:rFonts w:ascii="宋体" w:hAnsi="宋体"/>
                <w:kern w:val="0"/>
                <w:sz w:val="20"/>
                <w:szCs w:val="21"/>
              </w:rPr>
            </w:pPr>
          </w:p>
        </w:tc>
        <w:tc>
          <w:tcPr>
            <w:tcW w:w="776" w:type="dxa"/>
          </w:tcPr>
          <w:p w14:paraId="2709E464" w14:textId="77777777" w:rsidR="000100D0" w:rsidRDefault="000100D0">
            <w:pPr>
              <w:snapToGrid w:val="0"/>
              <w:jc w:val="left"/>
              <w:textAlignment w:val="baseline"/>
              <w:rPr>
                <w:rFonts w:ascii="宋体" w:hAnsi="宋体"/>
                <w:kern w:val="0"/>
                <w:sz w:val="20"/>
                <w:szCs w:val="21"/>
              </w:rPr>
            </w:pPr>
          </w:p>
        </w:tc>
        <w:tc>
          <w:tcPr>
            <w:tcW w:w="2723" w:type="dxa"/>
          </w:tcPr>
          <w:p w14:paraId="418B8C92" w14:textId="77777777" w:rsidR="000100D0" w:rsidRDefault="000100D0">
            <w:pPr>
              <w:snapToGrid w:val="0"/>
              <w:jc w:val="left"/>
              <w:textAlignment w:val="baseline"/>
              <w:rPr>
                <w:rFonts w:ascii="宋体" w:hAnsi="宋体"/>
                <w:kern w:val="0"/>
                <w:sz w:val="20"/>
                <w:szCs w:val="21"/>
              </w:rPr>
            </w:pPr>
          </w:p>
        </w:tc>
        <w:tc>
          <w:tcPr>
            <w:tcW w:w="896" w:type="dxa"/>
          </w:tcPr>
          <w:p w14:paraId="219C9861" w14:textId="77777777" w:rsidR="000100D0" w:rsidRDefault="000100D0">
            <w:pPr>
              <w:snapToGrid w:val="0"/>
              <w:jc w:val="left"/>
              <w:textAlignment w:val="baseline"/>
              <w:rPr>
                <w:rFonts w:ascii="宋体" w:hAnsi="宋体"/>
                <w:kern w:val="0"/>
                <w:sz w:val="20"/>
                <w:szCs w:val="21"/>
              </w:rPr>
            </w:pPr>
          </w:p>
        </w:tc>
      </w:tr>
      <w:tr w:rsidR="0033080B" w14:paraId="4AB642AF" w14:textId="77777777">
        <w:trPr>
          <w:trHeight w:hRule="exact" w:val="508"/>
        </w:trPr>
        <w:tc>
          <w:tcPr>
            <w:tcW w:w="856" w:type="dxa"/>
          </w:tcPr>
          <w:p w14:paraId="698A6658" w14:textId="77777777" w:rsidR="000100D0" w:rsidRDefault="000100D0">
            <w:pPr>
              <w:snapToGrid w:val="0"/>
              <w:jc w:val="left"/>
              <w:textAlignment w:val="baseline"/>
              <w:rPr>
                <w:rFonts w:ascii="宋体" w:hAnsi="宋体"/>
                <w:kern w:val="0"/>
                <w:sz w:val="20"/>
                <w:szCs w:val="21"/>
              </w:rPr>
            </w:pPr>
          </w:p>
        </w:tc>
        <w:tc>
          <w:tcPr>
            <w:tcW w:w="734" w:type="dxa"/>
          </w:tcPr>
          <w:p w14:paraId="7D853A0C" w14:textId="77777777" w:rsidR="000100D0" w:rsidRDefault="000100D0">
            <w:pPr>
              <w:snapToGrid w:val="0"/>
              <w:jc w:val="left"/>
              <w:textAlignment w:val="baseline"/>
              <w:rPr>
                <w:rFonts w:ascii="宋体" w:hAnsi="宋体"/>
                <w:kern w:val="0"/>
                <w:sz w:val="20"/>
                <w:szCs w:val="21"/>
              </w:rPr>
            </w:pPr>
          </w:p>
        </w:tc>
        <w:tc>
          <w:tcPr>
            <w:tcW w:w="776" w:type="dxa"/>
          </w:tcPr>
          <w:p w14:paraId="7B10D6C4" w14:textId="77777777" w:rsidR="000100D0" w:rsidRDefault="000100D0">
            <w:pPr>
              <w:snapToGrid w:val="0"/>
              <w:jc w:val="left"/>
              <w:textAlignment w:val="baseline"/>
              <w:rPr>
                <w:rFonts w:ascii="宋体" w:hAnsi="宋体"/>
                <w:kern w:val="0"/>
                <w:sz w:val="20"/>
                <w:szCs w:val="21"/>
              </w:rPr>
            </w:pPr>
          </w:p>
        </w:tc>
        <w:tc>
          <w:tcPr>
            <w:tcW w:w="1167" w:type="dxa"/>
          </w:tcPr>
          <w:p w14:paraId="500C1982" w14:textId="77777777" w:rsidR="000100D0" w:rsidRDefault="000100D0">
            <w:pPr>
              <w:snapToGrid w:val="0"/>
              <w:jc w:val="left"/>
              <w:textAlignment w:val="baseline"/>
              <w:rPr>
                <w:rFonts w:ascii="宋体" w:hAnsi="宋体"/>
                <w:kern w:val="0"/>
                <w:sz w:val="20"/>
                <w:szCs w:val="21"/>
              </w:rPr>
            </w:pPr>
          </w:p>
        </w:tc>
        <w:tc>
          <w:tcPr>
            <w:tcW w:w="776" w:type="dxa"/>
          </w:tcPr>
          <w:p w14:paraId="7B3B7740" w14:textId="77777777" w:rsidR="000100D0" w:rsidRDefault="000100D0">
            <w:pPr>
              <w:snapToGrid w:val="0"/>
              <w:jc w:val="left"/>
              <w:textAlignment w:val="baseline"/>
              <w:rPr>
                <w:rFonts w:ascii="宋体" w:hAnsi="宋体"/>
                <w:kern w:val="0"/>
                <w:sz w:val="20"/>
                <w:szCs w:val="21"/>
              </w:rPr>
            </w:pPr>
          </w:p>
        </w:tc>
        <w:tc>
          <w:tcPr>
            <w:tcW w:w="778" w:type="dxa"/>
          </w:tcPr>
          <w:p w14:paraId="335AC916" w14:textId="77777777" w:rsidR="000100D0" w:rsidRDefault="000100D0">
            <w:pPr>
              <w:snapToGrid w:val="0"/>
              <w:jc w:val="left"/>
              <w:textAlignment w:val="baseline"/>
              <w:rPr>
                <w:rFonts w:ascii="宋体" w:hAnsi="宋体"/>
                <w:kern w:val="0"/>
                <w:sz w:val="20"/>
                <w:szCs w:val="21"/>
              </w:rPr>
            </w:pPr>
          </w:p>
        </w:tc>
        <w:tc>
          <w:tcPr>
            <w:tcW w:w="776" w:type="dxa"/>
          </w:tcPr>
          <w:p w14:paraId="3CE12E21" w14:textId="77777777" w:rsidR="000100D0" w:rsidRDefault="000100D0">
            <w:pPr>
              <w:snapToGrid w:val="0"/>
              <w:jc w:val="left"/>
              <w:textAlignment w:val="baseline"/>
              <w:rPr>
                <w:rFonts w:ascii="宋体" w:hAnsi="宋体"/>
                <w:kern w:val="0"/>
                <w:sz w:val="20"/>
                <w:szCs w:val="21"/>
              </w:rPr>
            </w:pPr>
          </w:p>
        </w:tc>
        <w:tc>
          <w:tcPr>
            <w:tcW w:w="2723" w:type="dxa"/>
          </w:tcPr>
          <w:p w14:paraId="25B3795D" w14:textId="77777777" w:rsidR="000100D0" w:rsidRDefault="000100D0">
            <w:pPr>
              <w:snapToGrid w:val="0"/>
              <w:jc w:val="left"/>
              <w:textAlignment w:val="baseline"/>
              <w:rPr>
                <w:rFonts w:ascii="宋体" w:hAnsi="宋体"/>
                <w:kern w:val="0"/>
                <w:sz w:val="20"/>
                <w:szCs w:val="21"/>
              </w:rPr>
            </w:pPr>
          </w:p>
        </w:tc>
        <w:tc>
          <w:tcPr>
            <w:tcW w:w="896" w:type="dxa"/>
          </w:tcPr>
          <w:p w14:paraId="7143A24C" w14:textId="77777777" w:rsidR="000100D0" w:rsidRDefault="000100D0">
            <w:pPr>
              <w:snapToGrid w:val="0"/>
              <w:jc w:val="left"/>
              <w:textAlignment w:val="baseline"/>
              <w:rPr>
                <w:rFonts w:ascii="宋体" w:hAnsi="宋体"/>
                <w:kern w:val="0"/>
                <w:sz w:val="20"/>
                <w:szCs w:val="21"/>
              </w:rPr>
            </w:pPr>
          </w:p>
        </w:tc>
      </w:tr>
      <w:tr w:rsidR="0033080B" w14:paraId="5598AE8C" w14:textId="77777777">
        <w:trPr>
          <w:trHeight w:hRule="exact" w:val="508"/>
        </w:trPr>
        <w:tc>
          <w:tcPr>
            <w:tcW w:w="856" w:type="dxa"/>
          </w:tcPr>
          <w:p w14:paraId="4D28FDD4" w14:textId="77777777" w:rsidR="000100D0" w:rsidRDefault="000100D0">
            <w:pPr>
              <w:snapToGrid w:val="0"/>
              <w:jc w:val="left"/>
              <w:textAlignment w:val="baseline"/>
              <w:rPr>
                <w:rFonts w:ascii="宋体" w:hAnsi="宋体"/>
                <w:kern w:val="0"/>
                <w:sz w:val="20"/>
                <w:szCs w:val="21"/>
              </w:rPr>
            </w:pPr>
          </w:p>
        </w:tc>
        <w:tc>
          <w:tcPr>
            <w:tcW w:w="734" w:type="dxa"/>
          </w:tcPr>
          <w:p w14:paraId="389E8815" w14:textId="77777777" w:rsidR="000100D0" w:rsidRDefault="000100D0">
            <w:pPr>
              <w:snapToGrid w:val="0"/>
              <w:jc w:val="left"/>
              <w:textAlignment w:val="baseline"/>
              <w:rPr>
                <w:rFonts w:ascii="宋体" w:hAnsi="宋体"/>
                <w:kern w:val="0"/>
                <w:sz w:val="20"/>
                <w:szCs w:val="21"/>
              </w:rPr>
            </w:pPr>
          </w:p>
        </w:tc>
        <w:tc>
          <w:tcPr>
            <w:tcW w:w="776" w:type="dxa"/>
          </w:tcPr>
          <w:p w14:paraId="34D74DD8" w14:textId="77777777" w:rsidR="000100D0" w:rsidRDefault="000100D0">
            <w:pPr>
              <w:snapToGrid w:val="0"/>
              <w:jc w:val="left"/>
              <w:textAlignment w:val="baseline"/>
              <w:rPr>
                <w:rFonts w:ascii="宋体" w:hAnsi="宋体"/>
                <w:kern w:val="0"/>
                <w:sz w:val="20"/>
                <w:szCs w:val="21"/>
              </w:rPr>
            </w:pPr>
          </w:p>
        </w:tc>
        <w:tc>
          <w:tcPr>
            <w:tcW w:w="1167" w:type="dxa"/>
          </w:tcPr>
          <w:p w14:paraId="42D2247F" w14:textId="77777777" w:rsidR="000100D0" w:rsidRDefault="000100D0">
            <w:pPr>
              <w:snapToGrid w:val="0"/>
              <w:jc w:val="left"/>
              <w:textAlignment w:val="baseline"/>
              <w:rPr>
                <w:rFonts w:ascii="宋体" w:hAnsi="宋体"/>
                <w:kern w:val="0"/>
                <w:sz w:val="20"/>
                <w:szCs w:val="21"/>
              </w:rPr>
            </w:pPr>
          </w:p>
        </w:tc>
        <w:tc>
          <w:tcPr>
            <w:tcW w:w="776" w:type="dxa"/>
          </w:tcPr>
          <w:p w14:paraId="12CEEB7D" w14:textId="77777777" w:rsidR="000100D0" w:rsidRDefault="000100D0">
            <w:pPr>
              <w:snapToGrid w:val="0"/>
              <w:jc w:val="left"/>
              <w:textAlignment w:val="baseline"/>
              <w:rPr>
                <w:rFonts w:ascii="宋体" w:hAnsi="宋体"/>
                <w:kern w:val="0"/>
                <w:sz w:val="20"/>
                <w:szCs w:val="21"/>
              </w:rPr>
            </w:pPr>
          </w:p>
        </w:tc>
        <w:tc>
          <w:tcPr>
            <w:tcW w:w="778" w:type="dxa"/>
          </w:tcPr>
          <w:p w14:paraId="272CDB9A" w14:textId="77777777" w:rsidR="000100D0" w:rsidRDefault="000100D0">
            <w:pPr>
              <w:snapToGrid w:val="0"/>
              <w:jc w:val="left"/>
              <w:textAlignment w:val="baseline"/>
              <w:rPr>
                <w:rFonts w:ascii="宋体" w:hAnsi="宋体"/>
                <w:kern w:val="0"/>
                <w:sz w:val="20"/>
                <w:szCs w:val="21"/>
              </w:rPr>
            </w:pPr>
          </w:p>
        </w:tc>
        <w:tc>
          <w:tcPr>
            <w:tcW w:w="776" w:type="dxa"/>
          </w:tcPr>
          <w:p w14:paraId="7EF15777" w14:textId="77777777" w:rsidR="000100D0" w:rsidRDefault="000100D0">
            <w:pPr>
              <w:snapToGrid w:val="0"/>
              <w:jc w:val="left"/>
              <w:textAlignment w:val="baseline"/>
              <w:rPr>
                <w:rFonts w:ascii="宋体" w:hAnsi="宋体"/>
                <w:kern w:val="0"/>
                <w:sz w:val="20"/>
                <w:szCs w:val="21"/>
              </w:rPr>
            </w:pPr>
          </w:p>
        </w:tc>
        <w:tc>
          <w:tcPr>
            <w:tcW w:w="2723" w:type="dxa"/>
          </w:tcPr>
          <w:p w14:paraId="0BB57D19" w14:textId="77777777" w:rsidR="000100D0" w:rsidRDefault="000100D0">
            <w:pPr>
              <w:snapToGrid w:val="0"/>
              <w:jc w:val="left"/>
              <w:textAlignment w:val="baseline"/>
              <w:rPr>
                <w:rFonts w:ascii="宋体" w:hAnsi="宋体"/>
                <w:kern w:val="0"/>
                <w:sz w:val="20"/>
                <w:szCs w:val="21"/>
              </w:rPr>
            </w:pPr>
          </w:p>
        </w:tc>
        <w:tc>
          <w:tcPr>
            <w:tcW w:w="896" w:type="dxa"/>
          </w:tcPr>
          <w:p w14:paraId="4C8CEE24" w14:textId="77777777" w:rsidR="000100D0" w:rsidRDefault="000100D0">
            <w:pPr>
              <w:snapToGrid w:val="0"/>
              <w:jc w:val="left"/>
              <w:textAlignment w:val="baseline"/>
              <w:rPr>
                <w:rFonts w:ascii="宋体" w:hAnsi="宋体"/>
                <w:kern w:val="0"/>
                <w:sz w:val="20"/>
                <w:szCs w:val="21"/>
              </w:rPr>
            </w:pPr>
          </w:p>
        </w:tc>
      </w:tr>
      <w:tr w:rsidR="0033080B" w14:paraId="3EC26C98" w14:textId="77777777">
        <w:trPr>
          <w:trHeight w:hRule="exact" w:val="508"/>
        </w:trPr>
        <w:tc>
          <w:tcPr>
            <w:tcW w:w="856" w:type="dxa"/>
          </w:tcPr>
          <w:p w14:paraId="5D6D1809" w14:textId="77777777" w:rsidR="000100D0" w:rsidRDefault="000100D0">
            <w:pPr>
              <w:snapToGrid w:val="0"/>
              <w:jc w:val="left"/>
              <w:textAlignment w:val="baseline"/>
              <w:rPr>
                <w:rFonts w:ascii="宋体" w:hAnsi="宋体"/>
                <w:kern w:val="0"/>
                <w:sz w:val="20"/>
                <w:szCs w:val="21"/>
              </w:rPr>
            </w:pPr>
          </w:p>
        </w:tc>
        <w:tc>
          <w:tcPr>
            <w:tcW w:w="734" w:type="dxa"/>
          </w:tcPr>
          <w:p w14:paraId="3D3FEFAE" w14:textId="77777777" w:rsidR="000100D0" w:rsidRDefault="000100D0">
            <w:pPr>
              <w:snapToGrid w:val="0"/>
              <w:jc w:val="left"/>
              <w:textAlignment w:val="baseline"/>
              <w:rPr>
                <w:rFonts w:ascii="宋体" w:hAnsi="宋体"/>
                <w:kern w:val="0"/>
                <w:sz w:val="20"/>
                <w:szCs w:val="21"/>
              </w:rPr>
            </w:pPr>
          </w:p>
        </w:tc>
        <w:tc>
          <w:tcPr>
            <w:tcW w:w="776" w:type="dxa"/>
          </w:tcPr>
          <w:p w14:paraId="58DABAF4" w14:textId="77777777" w:rsidR="000100D0" w:rsidRDefault="000100D0">
            <w:pPr>
              <w:snapToGrid w:val="0"/>
              <w:jc w:val="left"/>
              <w:textAlignment w:val="baseline"/>
              <w:rPr>
                <w:rFonts w:ascii="宋体" w:hAnsi="宋体"/>
                <w:kern w:val="0"/>
                <w:sz w:val="20"/>
                <w:szCs w:val="21"/>
              </w:rPr>
            </w:pPr>
          </w:p>
        </w:tc>
        <w:tc>
          <w:tcPr>
            <w:tcW w:w="1167" w:type="dxa"/>
          </w:tcPr>
          <w:p w14:paraId="5A430D30" w14:textId="77777777" w:rsidR="000100D0" w:rsidRDefault="000100D0">
            <w:pPr>
              <w:snapToGrid w:val="0"/>
              <w:jc w:val="left"/>
              <w:textAlignment w:val="baseline"/>
              <w:rPr>
                <w:rFonts w:ascii="宋体" w:hAnsi="宋体"/>
                <w:kern w:val="0"/>
                <w:sz w:val="20"/>
                <w:szCs w:val="21"/>
              </w:rPr>
            </w:pPr>
          </w:p>
        </w:tc>
        <w:tc>
          <w:tcPr>
            <w:tcW w:w="776" w:type="dxa"/>
          </w:tcPr>
          <w:p w14:paraId="595DCF84" w14:textId="77777777" w:rsidR="000100D0" w:rsidRDefault="000100D0">
            <w:pPr>
              <w:snapToGrid w:val="0"/>
              <w:jc w:val="left"/>
              <w:textAlignment w:val="baseline"/>
              <w:rPr>
                <w:rFonts w:ascii="宋体" w:hAnsi="宋体"/>
                <w:kern w:val="0"/>
                <w:sz w:val="20"/>
                <w:szCs w:val="21"/>
              </w:rPr>
            </w:pPr>
          </w:p>
        </w:tc>
        <w:tc>
          <w:tcPr>
            <w:tcW w:w="778" w:type="dxa"/>
          </w:tcPr>
          <w:p w14:paraId="7EEED610" w14:textId="77777777" w:rsidR="000100D0" w:rsidRDefault="000100D0">
            <w:pPr>
              <w:snapToGrid w:val="0"/>
              <w:jc w:val="left"/>
              <w:textAlignment w:val="baseline"/>
              <w:rPr>
                <w:rFonts w:ascii="宋体" w:hAnsi="宋体"/>
                <w:kern w:val="0"/>
                <w:sz w:val="20"/>
                <w:szCs w:val="21"/>
              </w:rPr>
            </w:pPr>
          </w:p>
        </w:tc>
        <w:tc>
          <w:tcPr>
            <w:tcW w:w="776" w:type="dxa"/>
          </w:tcPr>
          <w:p w14:paraId="2B971F39" w14:textId="77777777" w:rsidR="000100D0" w:rsidRDefault="000100D0">
            <w:pPr>
              <w:snapToGrid w:val="0"/>
              <w:jc w:val="left"/>
              <w:textAlignment w:val="baseline"/>
              <w:rPr>
                <w:rFonts w:ascii="宋体" w:hAnsi="宋体"/>
                <w:kern w:val="0"/>
                <w:sz w:val="20"/>
                <w:szCs w:val="21"/>
              </w:rPr>
            </w:pPr>
          </w:p>
        </w:tc>
        <w:tc>
          <w:tcPr>
            <w:tcW w:w="2723" w:type="dxa"/>
          </w:tcPr>
          <w:p w14:paraId="5F95877A" w14:textId="77777777" w:rsidR="000100D0" w:rsidRDefault="000100D0">
            <w:pPr>
              <w:snapToGrid w:val="0"/>
              <w:jc w:val="left"/>
              <w:textAlignment w:val="baseline"/>
              <w:rPr>
                <w:rFonts w:ascii="宋体" w:hAnsi="宋体"/>
                <w:kern w:val="0"/>
                <w:sz w:val="20"/>
                <w:szCs w:val="21"/>
              </w:rPr>
            </w:pPr>
          </w:p>
        </w:tc>
        <w:tc>
          <w:tcPr>
            <w:tcW w:w="896" w:type="dxa"/>
          </w:tcPr>
          <w:p w14:paraId="067B2EE3" w14:textId="77777777" w:rsidR="000100D0" w:rsidRDefault="000100D0">
            <w:pPr>
              <w:snapToGrid w:val="0"/>
              <w:jc w:val="left"/>
              <w:textAlignment w:val="baseline"/>
              <w:rPr>
                <w:rFonts w:ascii="宋体" w:hAnsi="宋体"/>
                <w:kern w:val="0"/>
                <w:sz w:val="20"/>
                <w:szCs w:val="21"/>
              </w:rPr>
            </w:pPr>
          </w:p>
        </w:tc>
      </w:tr>
      <w:tr w:rsidR="0033080B" w14:paraId="7539E392" w14:textId="77777777">
        <w:trPr>
          <w:trHeight w:hRule="exact" w:val="508"/>
        </w:trPr>
        <w:tc>
          <w:tcPr>
            <w:tcW w:w="856" w:type="dxa"/>
          </w:tcPr>
          <w:p w14:paraId="43CCCA8D" w14:textId="77777777" w:rsidR="000100D0" w:rsidRDefault="000100D0">
            <w:pPr>
              <w:snapToGrid w:val="0"/>
              <w:jc w:val="left"/>
              <w:textAlignment w:val="baseline"/>
              <w:rPr>
                <w:rFonts w:ascii="宋体" w:hAnsi="宋体"/>
                <w:kern w:val="0"/>
                <w:sz w:val="20"/>
                <w:szCs w:val="21"/>
              </w:rPr>
            </w:pPr>
          </w:p>
        </w:tc>
        <w:tc>
          <w:tcPr>
            <w:tcW w:w="734" w:type="dxa"/>
          </w:tcPr>
          <w:p w14:paraId="22835A11" w14:textId="77777777" w:rsidR="000100D0" w:rsidRDefault="000100D0">
            <w:pPr>
              <w:snapToGrid w:val="0"/>
              <w:jc w:val="left"/>
              <w:textAlignment w:val="baseline"/>
              <w:rPr>
                <w:rFonts w:ascii="宋体" w:hAnsi="宋体"/>
                <w:kern w:val="0"/>
                <w:sz w:val="20"/>
                <w:szCs w:val="21"/>
              </w:rPr>
            </w:pPr>
          </w:p>
        </w:tc>
        <w:tc>
          <w:tcPr>
            <w:tcW w:w="776" w:type="dxa"/>
          </w:tcPr>
          <w:p w14:paraId="242305A9" w14:textId="77777777" w:rsidR="000100D0" w:rsidRDefault="000100D0">
            <w:pPr>
              <w:snapToGrid w:val="0"/>
              <w:jc w:val="left"/>
              <w:textAlignment w:val="baseline"/>
              <w:rPr>
                <w:rFonts w:ascii="宋体" w:hAnsi="宋体"/>
                <w:kern w:val="0"/>
                <w:sz w:val="20"/>
                <w:szCs w:val="21"/>
              </w:rPr>
            </w:pPr>
          </w:p>
        </w:tc>
        <w:tc>
          <w:tcPr>
            <w:tcW w:w="1167" w:type="dxa"/>
          </w:tcPr>
          <w:p w14:paraId="6E9CE2CF" w14:textId="77777777" w:rsidR="000100D0" w:rsidRDefault="000100D0">
            <w:pPr>
              <w:snapToGrid w:val="0"/>
              <w:jc w:val="left"/>
              <w:textAlignment w:val="baseline"/>
              <w:rPr>
                <w:rFonts w:ascii="宋体" w:hAnsi="宋体"/>
                <w:kern w:val="0"/>
                <w:sz w:val="20"/>
                <w:szCs w:val="21"/>
              </w:rPr>
            </w:pPr>
          </w:p>
        </w:tc>
        <w:tc>
          <w:tcPr>
            <w:tcW w:w="776" w:type="dxa"/>
          </w:tcPr>
          <w:p w14:paraId="13B604CE" w14:textId="77777777" w:rsidR="000100D0" w:rsidRDefault="000100D0">
            <w:pPr>
              <w:snapToGrid w:val="0"/>
              <w:jc w:val="left"/>
              <w:textAlignment w:val="baseline"/>
              <w:rPr>
                <w:rFonts w:ascii="宋体" w:hAnsi="宋体"/>
                <w:kern w:val="0"/>
                <w:sz w:val="20"/>
                <w:szCs w:val="21"/>
              </w:rPr>
            </w:pPr>
          </w:p>
        </w:tc>
        <w:tc>
          <w:tcPr>
            <w:tcW w:w="778" w:type="dxa"/>
          </w:tcPr>
          <w:p w14:paraId="48E31200" w14:textId="77777777" w:rsidR="000100D0" w:rsidRDefault="000100D0">
            <w:pPr>
              <w:snapToGrid w:val="0"/>
              <w:jc w:val="left"/>
              <w:textAlignment w:val="baseline"/>
              <w:rPr>
                <w:rFonts w:ascii="宋体" w:hAnsi="宋体"/>
                <w:kern w:val="0"/>
                <w:sz w:val="20"/>
                <w:szCs w:val="21"/>
              </w:rPr>
            </w:pPr>
          </w:p>
        </w:tc>
        <w:tc>
          <w:tcPr>
            <w:tcW w:w="776" w:type="dxa"/>
          </w:tcPr>
          <w:p w14:paraId="4A36688F" w14:textId="77777777" w:rsidR="000100D0" w:rsidRDefault="000100D0">
            <w:pPr>
              <w:snapToGrid w:val="0"/>
              <w:jc w:val="left"/>
              <w:textAlignment w:val="baseline"/>
              <w:rPr>
                <w:rFonts w:ascii="宋体" w:hAnsi="宋体"/>
                <w:kern w:val="0"/>
                <w:sz w:val="20"/>
                <w:szCs w:val="21"/>
              </w:rPr>
            </w:pPr>
          </w:p>
        </w:tc>
        <w:tc>
          <w:tcPr>
            <w:tcW w:w="2723" w:type="dxa"/>
          </w:tcPr>
          <w:p w14:paraId="245618A2" w14:textId="77777777" w:rsidR="000100D0" w:rsidRDefault="000100D0">
            <w:pPr>
              <w:snapToGrid w:val="0"/>
              <w:jc w:val="left"/>
              <w:textAlignment w:val="baseline"/>
              <w:rPr>
                <w:rFonts w:ascii="宋体" w:hAnsi="宋体"/>
                <w:kern w:val="0"/>
                <w:sz w:val="20"/>
                <w:szCs w:val="21"/>
              </w:rPr>
            </w:pPr>
          </w:p>
        </w:tc>
        <w:tc>
          <w:tcPr>
            <w:tcW w:w="896" w:type="dxa"/>
          </w:tcPr>
          <w:p w14:paraId="15FBBACC" w14:textId="77777777" w:rsidR="000100D0" w:rsidRDefault="000100D0">
            <w:pPr>
              <w:snapToGrid w:val="0"/>
              <w:jc w:val="left"/>
              <w:textAlignment w:val="baseline"/>
              <w:rPr>
                <w:rFonts w:ascii="宋体" w:hAnsi="宋体"/>
                <w:kern w:val="0"/>
                <w:sz w:val="20"/>
                <w:szCs w:val="21"/>
              </w:rPr>
            </w:pPr>
          </w:p>
        </w:tc>
      </w:tr>
      <w:tr w:rsidR="0033080B" w14:paraId="44E185F0" w14:textId="77777777">
        <w:trPr>
          <w:trHeight w:hRule="exact" w:val="508"/>
        </w:trPr>
        <w:tc>
          <w:tcPr>
            <w:tcW w:w="856" w:type="dxa"/>
          </w:tcPr>
          <w:p w14:paraId="48DC5279" w14:textId="77777777" w:rsidR="000100D0" w:rsidRDefault="000100D0">
            <w:pPr>
              <w:snapToGrid w:val="0"/>
              <w:jc w:val="left"/>
              <w:textAlignment w:val="baseline"/>
              <w:rPr>
                <w:rFonts w:ascii="宋体" w:hAnsi="宋体"/>
                <w:kern w:val="0"/>
                <w:sz w:val="20"/>
                <w:szCs w:val="21"/>
              </w:rPr>
            </w:pPr>
          </w:p>
        </w:tc>
        <w:tc>
          <w:tcPr>
            <w:tcW w:w="734" w:type="dxa"/>
          </w:tcPr>
          <w:p w14:paraId="4754BE4E" w14:textId="77777777" w:rsidR="000100D0" w:rsidRDefault="000100D0">
            <w:pPr>
              <w:snapToGrid w:val="0"/>
              <w:jc w:val="left"/>
              <w:textAlignment w:val="baseline"/>
              <w:rPr>
                <w:rFonts w:ascii="宋体" w:hAnsi="宋体"/>
                <w:kern w:val="0"/>
                <w:sz w:val="20"/>
                <w:szCs w:val="21"/>
              </w:rPr>
            </w:pPr>
          </w:p>
        </w:tc>
        <w:tc>
          <w:tcPr>
            <w:tcW w:w="776" w:type="dxa"/>
          </w:tcPr>
          <w:p w14:paraId="191581B7" w14:textId="77777777" w:rsidR="000100D0" w:rsidRDefault="000100D0">
            <w:pPr>
              <w:snapToGrid w:val="0"/>
              <w:jc w:val="left"/>
              <w:textAlignment w:val="baseline"/>
              <w:rPr>
                <w:rFonts w:ascii="宋体" w:hAnsi="宋体"/>
                <w:kern w:val="0"/>
                <w:sz w:val="20"/>
                <w:szCs w:val="21"/>
              </w:rPr>
            </w:pPr>
          </w:p>
        </w:tc>
        <w:tc>
          <w:tcPr>
            <w:tcW w:w="1167" w:type="dxa"/>
          </w:tcPr>
          <w:p w14:paraId="691E18FA" w14:textId="77777777" w:rsidR="000100D0" w:rsidRDefault="000100D0">
            <w:pPr>
              <w:snapToGrid w:val="0"/>
              <w:jc w:val="left"/>
              <w:textAlignment w:val="baseline"/>
              <w:rPr>
                <w:rFonts w:ascii="宋体" w:hAnsi="宋体"/>
                <w:kern w:val="0"/>
                <w:sz w:val="20"/>
                <w:szCs w:val="21"/>
              </w:rPr>
            </w:pPr>
          </w:p>
        </w:tc>
        <w:tc>
          <w:tcPr>
            <w:tcW w:w="776" w:type="dxa"/>
          </w:tcPr>
          <w:p w14:paraId="42B1244F" w14:textId="77777777" w:rsidR="000100D0" w:rsidRDefault="000100D0">
            <w:pPr>
              <w:snapToGrid w:val="0"/>
              <w:jc w:val="left"/>
              <w:textAlignment w:val="baseline"/>
              <w:rPr>
                <w:rFonts w:ascii="宋体" w:hAnsi="宋体"/>
                <w:kern w:val="0"/>
                <w:sz w:val="20"/>
                <w:szCs w:val="21"/>
              </w:rPr>
            </w:pPr>
          </w:p>
        </w:tc>
        <w:tc>
          <w:tcPr>
            <w:tcW w:w="778" w:type="dxa"/>
          </w:tcPr>
          <w:p w14:paraId="20CABD59" w14:textId="77777777" w:rsidR="000100D0" w:rsidRDefault="000100D0">
            <w:pPr>
              <w:snapToGrid w:val="0"/>
              <w:jc w:val="left"/>
              <w:textAlignment w:val="baseline"/>
              <w:rPr>
                <w:rFonts w:ascii="宋体" w:hAnsi="宋体"/>
                <w:kern w:val="0"/>
                <w:sz w:val="20"/>
                <w:szCs w:val="21"/>
              </w:rPr>
            </w:pPr>
          </w:p>
        </w:tc>
        <w:tc>
          <w:tcPr>
            <w:tcW w:w="776" w:type="dxa"/>
          </w:tcPr>
          <w:p w14:paraId="1CCEC039" w14:textId="77777777" w:rsidR="000100D0" w:rsidRDefault="000100D0">
            <w:pPr>
              <w:snapToGrid w:val="0"/>
              <w:jc w:val="left"/>
              <w:textAlignment w:val="baseline"/>
              <w:rPr>
                <w:rFonts w:ascii="宋体" w:hAnsi="宋体"/>
                <w:kern w:val="0"/>
                <w:sz w:val="20"/>
                <w:szCs w:val="21"/>
              </w:rPr>
            </w:pPr>
          </w:p>
        </w:tc>
        <w:tc>
          <w:tcPr>
            <w:tcW w:w="2723" w:type="dxa"/>
          </w:tcPr>
          <w:p w14:paraId="42B109B9" w14:textId="77777777" w:rsidR="000100D0" w:rsidRDefault="000100D0">
            <w:pPr>
              <w:snapToGrid w:val="0"/>
              <w:jc w:val="left"/>
              <w:textAlignment w:val="baseline"/>
              <w:rPr>
                <w:rFonts w:ascii="宋体" w:hAnsi="宋体"/>
                <w:kern w:val="0"/>
                <w:sz w:val="20"/>
                <w:szCs w:val="21"/>
              </w:rPr>
            </w:pPr>
          </w:p>
        </w:tc>
        <w:tc>
          <w:tcPr>
            <w:tcW w:w="896" w:type="dxa"/>
          </w:tcPr>
          <w:p w14:paraId="1CCECED5" w14:textId="77777777" w:rsidR="000100D0" w:rsidRDefault="000100D0">
            <w:pPr>
              <w:snapToGrid w:val="0"/>
              <w:jc w:val="left"/>
              <w:textAlignment w:val="baseline"/>
              <w:rPr>
                <w:rFonts w:ascii="宋体" w:hAnsi="宋体"/>
                <w:kern w:val="0"/>
                <w:sz w:val="20"/>
                <w:szCs w:val="21"/>
              </w:rPr>
            </w:pPr>
          </w:p>
        </w:tc>
      </w:tr>
    </w:tbl>
    <w:p w14:paraId="1ADC29BF" w14:textId="77777777" w:rsidR="000100D0" w:rsidRDefault="000100D0">
      <w:pPr>
        <w:snapToGrid w:val="0"/>
        <w:spacing w:line="20" w:lineRule="exact"/>
        <w:jc w:val="center"/>
        <w:textAlignment w:val="baseline"/>
        <w:rPr>
          <w:rFonts w:ascii="宋体" w:hAnsi="宋体"/>
          <w:sz w:val="20"/>
          <w:szCs w:val="21"/>
        </w:rPr>
      </w:pPr>
    </w:p>
    <w:p w14:paraId="0B3A4AE6" w14:textId="77777777" w:rsidR="000100D0" w:rsidRDefault="004B0FB1">
      <w:pPr>
        <w:snapToGrid w:val="0"/>
        <w:spacing w:line="360" w:lineRule="auto"/>
        <w:ind w:firstLineChars="200" w:firstLine="420"/>
        <w:jc w:val="left"/>
        <w:textAlignment w:val="baseline"/>
        <w:rPr>
          <w:rFonts w:ascii="宋体" w:hAnsi="宋体"/>
          <w:sz w:val="20"/>
          <w:szCs w:val="21"/>
        </w:rPr>
      </w:pPr>
      <w:r>
        <w:rPr>
          <w:rFonts w:ascii="宋体" w:hAnsi="宋体" w:hint="eastAsia"/>
          <w:szCs w:val="21"/>
        </w:rPr>
        <w:t>备注：本表仅填项目经理、项目技术负责人相关信息</w:t>
      </w:r>
    </w:p>
    <w:p w14:paraId="56580A1B" w14:textId="77777777" w:rsidR="000100D0" w:rsidRDefault="004B0FB1">
      <w:pPr>
        <w:snapToGrid w:val="0"/>
        <w:spacing w:line="360" w:lineRule="auto"/>
        <w:ind w:firstLine="640"/>
        <w:jc w:val="center"/>
        <w:textAlignment w:val="baseline"/>
        <w:rPr>
          <w:rFonts w:ascii="宋体" w:hAnsi="宋体"/>
          <w:sz w:val="32"/>
          <w:szCs w:val="32"/>
        </w:rPr>
      </w:pPr>
      <w:r>
        <w:rPr>
          <w:rFonts w:ascii="宋体" w:hAnsi="宋体"/>
          <w:sz w:val="32"/>
          <w:szCs w:val="32"/>
        </w:rPr>
        <w:br/>
      </w:r>
    </w:p>
    <w:p w14:paraId="58A775BA" w14:textId="77777777" w:rsidR="000A0FD7" w:rsidRDefault="000A0FD7">
      <w:pPr>
        <w:widowControl/>
        <w:jc w:val="left"/>
        <w:rPr>
          <w:rFonts w:ascii="宋体" w:hAnsi="宋体"/>
          <w:sz w:val="32"/>
          <w:szCs w:val="32"/>
        </w:rPr>
      </w:pPr>
      <w:r>
        <w:rPr>
          <w:rFonts w:ascii="宋体" w:hAnsi="宋体"/>
          <w:sz w:val="32"/>
          <w:szCs w:val="32"/>
        </w:rPr>
        <w:br w:type="page"/>
      </w:r>
    </w:p>
    <w:p w14:paraId="0A88A2A0" w14:textId="508D529F" w:rsidR="000100D0" w:rsidRDefault="004B0FB1">
      <w:pPr>
        <w:snapToGrid w:val="0"/>
        <w:spacing w:line="360" w:lineRule="auto"/>
        <w:ind w:firstLine="640"/>
        <w:jc w:val="center"/>
        <w:textAlignment w:val="baseline"/>
        <w:rPr>
          <w:rFonts w:ascii="宋体" w:hAnsi="宋体"/>
          <w:sz w:val="32"/>
        </w:rPr>
      </w:pPr>
      <w:r>
        <w:rPr>
          <w:rFonts w:ascii="宋体" w:hAnsi="宋体" w:hint="eastAsia"/>
          <w:sz w:val="32"/>
          <w:szCs w:val="32"/>
        </w:rPr>
        <w:lastRenderedPageBreak/>
        <w:t>项目经理及项目技术负责人简历表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33080B" w14:paraId="3E511E3B" w14:textId="77777777">
        <w:trPr>
          <w:trHeight w:hRule="exact" w:val="712"/>
        </w:trPr>
        <w:tc>
          <w:tcPr>
            <w:tcW w:w="1306" w:type="dxa"/>
            <w:vAlign w:val="center"/>
          </w:tcPr>
          <w:p w14:paraId="36D38E6C" w14:textId="77777777" w:rsidR="000100D0" w:rsidRDefault="004B0FB1">
            <w:pPr>
              <w:tabs>
                <w:tab w:val="left" w:pos="520"/>
              </w:tabs>
              <w:snapToGrid w:val="0"/>
              <w:jc w:val="center"/>
              <w:textAlignment w:val="baseline"/>
              <w:rPr>
                <w:rFonts w:ascii="宋体" w:hAnsi="宋体"/>
                <w:kern w:val="0"/>
                <w:sz w:val="20"/>
                <w:szCs w:val="21"/>
              </w:rPr>
            </w:pPr>
            <w:r>
              <w:rPr>
                <w:rFonts w:ascii="宋体" w:hAnsi="宋体"/>
                <w:kern w:val="0"/>
                <w:szCs w:val="21"/>
              </w:rPr>
              <w:t>姓名</w:t>
            </w:r>
          </w:p>
        </w:tc>
        <w:tc>
          <w:tcPr>
            <w:tcW w:w="1190" w:type="dxa"/>
            <w:gridSpan w:val="2"/>
            <w:vAlign w:val="center"/>
          </w:tcPr>
          <w:p w14:paraId="6D0B84D9" w14:textId="77777777" w:rsidR="000100D0" w:rsidRDefault="000100D0">
            <w:pPr>
              <w:snapToGrid w:val="0"/>
              <w:jc w:val="center"/>
              <w:textAlignment w:val="baseline"/>
              <w:rPr>
                <w:rFonts w:ascii="宋体" w:hAnsi="宋体"/>
                <w:kern w:val="0"/>
                <w:sz w:val="20"/>
                <w:szCs w:val="21"/>
              </w:rPr>
            </w:pPr>
          </w:p>
        </w:tc>
        <w:tc>
          <w:tcPr>
            <w:tcW w:w="1020" w:type="dxa"/>
            <w:vAlign w:val="center"/>
          </w:tcPr>
          <w:p w14:paraId="6DF45AD6"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年龄</w:t>
            </w:r>
          </w:p>
        </w:tc>
        <w:tc>
          <w:tcPr>
            <w:tcW w:w="1175" w:type="dxa"/>
            <w:vAlign w:val="center"/>
          </w:tcPr>
          <w:p w14:paraId="524DB40F" w14:textId="77777777" w:rsidR="000100D0" w:rsidRDefault="000100D0">
            <w:pPr>
              <w:snapToGrid w:val="0"/>
              <w:jc w:val="center"/>
              <w:textAlignment w:val="baseline"/>
              <w:rPr>
                <w:rFonts w:ascii="宋体" w:hAnsi="宋体"/>
                <w:kern w:val="0"/>
                <w:sz w:val="20"/>
                <w:szCs w:val="21"/>
              </w:rPr>
            </w:pPr>
          </w:p>
        </w:tc>
        <w:tc>
          <w:tcPr>
            <w:tcW w:w="2346" w:type="dxa"/>
            <w:gridSpan w:val="3"/>
            <w:vAlign w:val="center"/>
          </w:tcPr>
          <w:p w14:paraId="0A018815"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学历</w:t>
            </w:r>
          </w:p>
        </w:tc>
        <w:tc>
          <w:tcPr>
            <w:tcW w:w="2528" w:type="dxa"/>
            <w:vAlign w:val="center"/>
          </w:tcPr>
          <w:p w14:paraId="77CE3EEE" w14:textId="77777777" w:rsidR="000100D0" w:rsidRDefault="000100D0">
            <w:pPr>
              <w:snapToGrid w:val="0"/>
              <w:jc w:val="center"/>
              <w:textAlignment w:val="baseline"/>
              <w:rPr>
                <w:rFonts w:ascii="宋体" w:hAnsi="宋体"/>
                <w:kern w:val="0"/>
                <w:sz w:val="20"/>
                <w:szCs w:val="21"/>
              </w:rPr>
            </w:pPr>
          </w:p>
        </w:tc>
      </w:tr>
      <w:tr w:rsidR="0033080B" w14:paraId="6DA2366B" w14:textId="77777777">
        <w:trPr>
          <w:trHeight w:hRule="exact" w:val="712"/>
        </w:trPr>
        <w:tc>
          <w:tcPr>
            <w:tcW w:w="1306" w:type="dxa"/>
            <w:vAlign w:val="center"/>
          </w:tcPr>
          <w:p w14:paraId="49019B52" w14:textId="77777777" w:rsidR="000100D0" w:rsidRDefault="004B0FB1">
            <w:pPr>
              <w:tabs>
                <w:tab w:val="left" w:pos="520"/>
              </w:tabs>
              <w:snapToGrid w:val="0"/>
              <w:jc w:val="center"/>
              <w:textAlignment w:val="baseline"/>
              <w:rPr>
                <w:rFonts w:ascii="宋体" w:hAnsi="宋体"/>
                <w:kern w:val="0"/>
                <w:sz w:val="20"/>
                <w:szCs w:val="21"/>
              </w:rPr>
            </w:pPr>
            <w:r>
              <w:rPr>
                <w:rFonts w:ascii="宋体" w:hAnsi="宋体"/>
                <w:kern w:val="0"/>
                <w:szCs w:val="21"/>
              </w:rPr>
              <w:t>职称</w:t>
            </w:r>
          </w:p>
        </w:tc>
        <w:tc>
          <w:tcPr>
            <w:tcW w:w="1190" w:type="dxa"/>
            <w:gridSpan w:val="2"/>
            <w:vAlign w:val="center"/>
          </w:tcPr>
          <w:p w14:paraId="5DB0631E" w14:textId="77777777" w:rsidR="000100D0" w:rsidRDefault="000100D0">
            <w:pPr>
              <w:snapToGrid w:val="0"/>
              <w:jc w:val="center"/>
              <w:textAlignment w:val="baseline"/>
              <w:rPr>
                <w:rFonts w:ascii="宋体" w:hAnsi="宋体"/>
                <w:kern w:val="0"/>
                <w:sz w:val="20"/>
                <w:szCs w:val="21"/>
              </w:rPr>
            </w:pPr>
          </w:p>
        </w:tc>
        <w:tc>
          <w:tcPr>
            <w:tcW w:w="1020" w:type="dxa"/>
            <w:vAlign w:val="center"/>
          </w:tcPr>
          <w:p w14:paraId="52D756EE"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职务</w:t>
            </w:r>
          </w:p>
        </w:tc>
        <w:tc>
          <w:tcPr>
            <w:tcW w:w="1175" w:type="dxa"/>
            <w:vAlign w:val="center"/>
          </w:tcPr>
          <w:p w14:paraId="2A2ECAEB" w14:textId="77777777" w:rsidR="000100D0" w:rsidRDefault="000100D0">
            <w:pPr>
              <w:snapToGrid w:val="0"/>
              <w:jc w:val="center"/>
              <w:textAlignment w:val="baseline"/>
              <w:rPr>
                <w:rFonts w:ascii="宋体" w:hAnsi="宋体"/>
                <w:kern w:val="0"/>
                <w:sz w:val="20"/>
                <w:szCs w:val="21"/>
              </w:rPr>
            </w:pPr>
          </w:p>
        </w:tc>
        <w:tc>
          <w:tcPr>
            <w:tcW w:w="2346" w:type="dxa"/>
            <w:gridSpan w:val="3"/>
            <w:vAlign w:val="center"/>
          </w:tcPr>
          <w:p w14:paraId="602B66C5"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拟在本合同任职</w:t>
            </w:r>
          </w:p>
        </w:tc>
        <w:tc>
          <w:tcPr>
            <w:tcW w:w="2528" w:type="dxa"/>
            <w:vAlign w:val="center"/>
          </w:tcPr>
          <w:p w14:paraId="7C1285C1" w14:textId="77777777" w:rsidR="000100D0" w:rsidRDefault="000100D0">
            <w:pPr>
              <w:snapToGrid w:val="0"/>
              <w:jc w:val="center"/>
              <w:textAlignment w:val="baseline"/>
              <w:rPr>
                <w:rFonts w:ascii="宋体" w:hAnsi="宋体"/>
                <w:kern w:val="0"/>
                <w:sz w:val="20"/>
                <w:szCs w:val="21"/>
              </w:rPr>
            </w:pPr>
          </w:p>
        </w:tc>
      </w:tr>
      <w:tr w:rsidR="0033080B" w14:paraId="4EDF2D4A" w14:textId="77777777">
        <w:trPr>
          <w:trHeight w:hRule="exact" w:val="712"/>
        </w:trPr>
        <w:tc>
          <w:tcPr>
            <w:tcW w:w="1306" w:type="dxa"/>
            <w:vAlign w:val="center"/>
          </w:tcPr>
          <w:p w14:paraId="030EAA13"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毕业学校</w:t>
            </w:r>
          </w:p>
        </w:tc>
        <w:tc>
          <w:tcPr>
            <w:tcW w:w="8259" w:type="dxa"/>
            <w:gridSpan w:val="8"/>
            <w:vAlign w:val="center"/>
          </w:tcPr>
          <w:p w14:paraId="649F5079" w14:textId="77777777" w:rsidR="000100D0" w:rsidRDefault="004B0FB1">
            <w:pPr>
              <w:tabs>
                <w:tab w:val="left" w:pos="2820"/>
                <w:tab w:val="left" w:pos="4080"/>
              </w:tabs>
              <w:snapToGrid w:val="0"/>
              <w:jc w:val="center"/>
              <w:textAlignment w:val="baseline"/>
              <w:rPr>
                <w:rFonts w:ascii="宋体" w:hAnsi="宋体"/>
                <w:kern w:val="0"/>
                <w:sz w:val="2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33080B" w14:paraId="4843C978" w14:textId="77777777">
        <w:trPr>
          <w:trHeight w:hRule="exact" w:val="712"/>
        </w:trPr>
        <w:tc>
          <w:tcPr>
            <w:tcW w:w="9565" w:type="dxa"/>
            <w:gridSpan w:val="9"/>
            <w:vAlign w:val="center"/>
          </w:tcPr>
          <w:p w14:paraId="62D95FF9"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主要工作经历</w:t>
            </w:r>
          </w:p>
        </w:tc>
      </w:tr>
      <w:tr w:rsidR="0033080B" w14:paraId="5167E313" w14:textId="77777777">
        <w:trPr>
          <w:trHeight w:hRule="exact" w:val="712"/>
        </w:trPr>
        <w:tc>
          <w:tcPr>
            <w:tcW w:w="1703" w:type="dxa"/>
            <w:gridSpan w:val="2"/>
            <w:vAlign w:val="center"/>
          </w:tcPr>
          <w:p w14:paraId="6B94DDA7" w14:textId="77777777" w:rsidR="000100D0" w:rsidRDefault="004B0FB1">
            <w:pPr>
              <w:tabs>
                <w:tab w:val="left" w:pos="520"/>
              </w:tabs>
              <w:snapToGrid w:val="0"/>
              <w:jc w:val="center"/>
              <w:textAlignment w:val="baseline"/>
              <w:rPr>
                <w:rFonts w:ascii="宋体" w:hAnsi="宋体"/>
                <w:kern w:val="0"/>
                <w:sz w:val="20"/>
                <w:szCs w:val="21"/>
              </w:rPr>
            </w:pPr>
            <w:r>
              <w:rPr>
                <w:rFonts w:ascii="宋体" w:hAnsi="宋体"/>
                <w:kern w:val="0"/>
                <w:szCs w:val="21"/>
              </w:rPr>
              <w:t>时间</w:t>
            </w:r>
          </w:p>
        </w:tc>
        <w:tc>
          <w:tcPr>
            <w:tcW w:w="3768" w:type="dxa"/>
            <w:gridSpan w:val="4"/>
            <w:vAlign w:val="center"/>
          </w:tcPr>
          <w:p w14:paraId="4908406F"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参加过的类似项目</w:t>
            </w:r>
          </w:p>
        </w:tc>
        <w:tc>
          <w:tcPr>
            <w:tcW w:w="1388" w:type="dxa"/>
            <w:vAlign w:val="center"/>
          </w:tcPr>
          <w:p w14:paraId="5C9CCA66"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担任职务</w:t>
            </w:r>
          </w:p>
        </w:tc>
        <w:tc>
          <w:tcPr>
            <w:tcW w:w="2706" w:type="dxa"/>
            <w:gridSpan w:val="2"/>
            <w:vAlign w:val="center"/>
          </w:tcPr>
          <w:p w14:paraId="060D905D" w14:textId="77777777" w:rsidR="000100D0" w:rsidRDefault="004B0FB1">
            <w:pPr>
              <w:snapToGrid w:val="0"/>
              <w:jc w:val="center"/>
              <w:textAlignment w:val="baseline"/>
              <w:rPr>
                <w:rFonts w:ascii="宋体" w:hAnsi="宋体"/>
                <w:kern w:val="0"/>
                <w:sz w:val="20"/>
                <w:szCs w:val="21"/>
              </w:rPr>
            </w:pPr>
            <w:r>
              <w:rPr>
                <w:rFonts w:ascii="宋体" w:hAnsi="宋体"/>
                <w:kern w:val="0"/>
                <w:szCs w:val="21"/>
              </w:rPr>
              <w:t>发包人及联系电话</w:t>
            </w:r>
          </w:p>
        </w:tc>
      </w:tr>
      <w:tr w:rsidR="0033080B" w14:paraId="557EEA51" w14:textId="77777777">
        <w:trPr>
          <w:trHeight w:hRule="exact" w:val="712"/>
        </w:trPr>
        <w:tc>
          <w:tcPr>
            <w:tcW w:w="1703" w:type="dxa"/>
            <w:gridSpan w:val="2"/>
            <w:vAlign w:val="center"/>
          </w:tcPr>
          <w:p w14:paraId="197F3EF3"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419EAB19"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7F16A81C"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233C25B2" w14:textId="77777777" w:rsidR="000100D0" w:rsidRDefault="000100D0">
            <w:pPr>
              <w:snapToGrid w:val="0"/>
              <w:jc w:val="center"/>
              <w:textAlignment w:val="baseline"/>
              <w:rPr>
                <w:rFonts w:ascii="宋体" w:hAnsi="宋体"/>
                <w:kern w:val="0"/>
                <w:sz w:val="20"/>
                <w:szCs w:val="21"/>
              </w:rPr>
            </w:pPr>
          </w:p>
        </w:tc>
      </w:tr>
      <w:tr w:rsidR="0033080B" w14:paraId="77C31028" w14:textId="77777777">
        <w:trPr>
          <w:trHeight w:hRule="exact" w:val="712"/>
        </w:trPr>
        <w:tc>
          <w:tcPr>
            <w:tcW w:w="1703" w:type="dxa"/>
            <w:gridSpan w:val="2"/>
            <w:vAlign w:val="center"/>
          </w:tcPr>
          <w:p w14:paraId="00EFF84D"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11155168"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79E0B56E"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3C9D4093" w14:textId="77777777" w:rsidR="000100D0" w:rsidRDefault="000100D0">
            <w:pPr>
              <w:snapToGrid w:val="0"/>
              <w:jc w:val="center"/>
              <w:textAlignment w:val="baseline"/>
              <w:rPr>
                <w:rFonts w:ascii="宋体" w:hAnsi="宋体"/>
                <w:kern w:val="0"/>
                <w:sz w:val="20"/>
                <w:szCs w:val="21"/>
              </w:rPr>
            </w:pPr>
          </w:p>
        </w:tc>
      </w:tr>
      <w:tr w:rsidR="0033080B" w14:paraId="6B144D36" w14:textId="77777777">
        <w:trPr>
          <w:trHeight w:hRule="exact" w:val="712"/>
        </w:trPr>
        <w:tc>
          <w:tcPr>
            <w:tcW w:w="1703" w:type="dxa"/>
            <w:gridSpan w:val="2"/>
            <w:vAlign w:val="center"/>
          </w:tcPr>
          <w:p w14:paraId="114FB6AF"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3A201DA2"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7D1DA351"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750F67F6" w14:textId="77777777" w:rsidR="000100D0" w:rsidRDefault="000100D0">
            <w:pPr>
              <w:snapToGrid w:val="0"/>
              <w:jc w:val="center"/>
              <w:textAlignment w:val="baseline"/>
              <w:rPr>
                <w:rFonts w:ascii="宋体" w:hAnsi="宋体"/>
                <w:kern w:val="0"/>
                <w:sz w:val="20"/>
                <w:szCs w:val="21"/>
              </w:rPr>
            </w:pPr>
          </w:p>
        </w:tc>
      </w:tr>
      <w:tr w:rsidR="0033080B" w14:paraId="5C5BB7F0" w14:textId="77777777">
        <w:trPr>
          <w:trHeight w:hRule="exact" w:val="712"/>
        </w:trPr>
        <w:tc>
          <w:tcPr>
            <w:tcW w:w="1703" w:type="dxa"/>
            <w:gridSpan w:val="2"/>
            <w:vAlign w:val="center"/>
          </w:tcPr>
          <w:p w14:paraId="04E312C6"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1653D6AD"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295F6CC9"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4CDD2EDD" w14:textId="77777777" w:rsidR="000100D0" w:rsidRDefault="000100D0">
            <w:pPr>
              <w:snapToGrid w:val="0"/>
              <w:jc w:val="center"/>
              <w:textAlignment w:val="baseline"/>
              <w:rPr>
                <w:rFonts w:ascii="宋体" w:hAnsi="宋体"/>
                <w:kern w:val="0"/>
                <w:sz w:val="20"/>
                <w:szCs w:val="21"/>
              </w:rPr>
            </w:pPr>
          </w:p>
        </w:tc>
      </w:tr>
      <w:tr w:rsidR="0033080B" w14:paraId="382FF0EA" w14:textId="77777777">
        <w:trPr>
          <w:trHeight w:hRule="exact" w:val="712"/>
        </w:trPr>
        <w:tc>
          <w:tcPr>
            <w:tcW w:w="1703" w:type="dxa"/>
            <w:gridSpan w:val="2"/>
            <w:vAlign w:val="center"/>
          </w:tcPr>
          <w:p w14:paraId="45AC625B"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014613AE"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786DACC9"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228A8C2A" w14:textId="77777777" w:rsidR="000100D0" w:rsidRDefault="000100D0">
            <w:pPr>
              <w:snapToGrid w:val="0"/>
              <w:jc w:val="center"/>
              <w:textAlignment w:val="baseline"/>
              <w:rPr>
                <w:rFonts w:ascii="宋体" w:hAnsi="宋体"/>
                <w:kern w:val="0"/>
                <w:sz w:val="20"/>
                <w:szCs w:val="21"/>
              </w:rPr>
            </w:pPr>
          </w:p>
        </w:tc>
      </w:tr>
      <w:tr w:rsidR="0033080B" w14:paraId="2450E15C" w14:textId="77777777">
        <w:trPr>
          <w:trHeight w:hRule="exact" w:val="712"/>
        </w:trPr>
        <w:tc>
          <w:tcPr>
            <w:tcW w:w="1703" w:type="dxa"/>
            <w:gridSpan w:val="2"/>
            <w:vAlign w:val="center"/>
          </w:tcPr>
          <w:p w14:paraId="223A09B1"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2792861F"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3B301D4B"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3FE08B68" w14:textId="77777777" w:rsidR="000100D0" w:rsidRDefault="000100D0">
            <w:pPr>
              <w:snapToGrid w:val="0"/>
              <w:jc w:val="center"/>
              <w:textAlignment w:val="baseline"/>
              <w:rPr>
                <w:rFonts w:ascii="宋体" w:hAnsi="宋体"/>
                <w:kern w:val="0"/>
                <w:sz w:val="20"/>
                <w:szCs w:val="21"/>
              </w:rPr>
            </w:pPr>
          </w:p>
        </w:tc>
      </w:tr>
      <w:tr w:rsidR="0033080B" w14:paraId="6BE63FA2" w14:textId="77777777">
        <w:trPr>
          <w:trHeight w:hRule="exact" w:val="712"/>
        </w:trPr>
        <w:tc>
          <w:tcPr>
            <w:tcW w:w="1703" w:type="dxa"/>
            <w:gridSpan w:val="2"/>
            <w:vAlign w:val="center"/>
          </w:tcPr>
          <w:p w14:paraId="4DE25253"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7E7D1410"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1F77A8D1"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4C942F45" w14:textId="77777777" w:rsidR="000100D0" w:rsidRDefault="000100D0">
            <w:pPr>
              <w:snapToGrid w:val="0"/>
              <w:jc w:val="center"/>
              <w:textAlignment w:val="baseline"/>
              <w:rPr>
                <w:rFonts w:ascii="宋体" w:hAnsi="宋体"/>
                <w:kern w:val="0"/>
                <w:sz w:val="20"/>
                <w:szCs w:val="21"/>
              </w:rPr>
            </w:pPr>
          </w:p>
        </w:tc>
      </w:tr>
      <w:tr w:rsidR="0033080B" w14:paraId="3DE50736" w14:textId="77777777">
        <w:trPr>
          <w:trHeight w:hRule="exact" w:val="712"/>
        </w:trPr>
        <w:tc>
          <w:tcPr>
            <w:tcW w:w="1703" w:type="dxa"/>
            <w:gridSpan w:val="2"/>
            <w:vAlign w:val="center"/>
          </w:tcPr>
          <w:p w14:paraId="7B241452"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322C9257"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72F6D384"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021D6CD6" w14:textId="77777777" w:rsidR="000100D0" w:rsidRDefault="000100D0">
            <w:pPr>
              <w:snapToGrid w:val="0"/>
              <w:jc w:val="center"/>
              <w:textAlignment w:val="baseline"/>
              <w:rPr>
                <w:rFonts w:ascii="宋体" w:hAnsi="宋体"/>
                <w:kern w:val="0"/>
                <w:sz w:val="20"/>
                <w:szCs w:val="21"/>
              </w:rPr>
            </w:pPr>
          </w:p>
        </w:tc>
      </w:tr>
      <w:tr w:rsidR="0033080B" w14:paraId="77CF2C7B" w14:textId="77777777">
        <w:trPr>
          <w:trHeight w:hRule="exact" w:val="712"/>
        </w:trPr>
        <w:tc>
          <w:tcPr>
            <w:tcW w:w="1703" w:type="dxa"/>
            <w:gridSpan w:val="2"/>
            <w:vAlign w:val="center"/>
          </w:tcPr>
          <w:p w14:paraId="165288AD"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77520818"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210D8A37"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1F7C1F72" w14:textId="77777777" w:rsidR="000100D0" w:rsidRDefault="000100D0">
            <w:pPr>
              <w:snapToGrid w:val="0"/>
              <w:jc w:val="center"/>
              <w:textAlignment w:val="baseline"/>
              <w:rPr>
                <w:rFonts w:ascii="宋体" w:hAnsi="宋体"/>
                <w:kern w:val="0"/>
                <w:sz w:val="20"/>
                <w:szCs w:val="21"/>
              </w:rPr>
            </w:pPr>
          </w:p>
        </w:tc>
      </w:tr>
      <w:tr w:rsidR="0033080B" w14:paraId="56CD6796" w14:textId="77777777">
        <w:trPr>
          <w:trHeight w:hRule="exact" w:val="712"/>
        </w:trPr>
        <w:tc>
          <w:tcPr>
            <w:tcW w:w="1703" w:type="dxa"/>
            <w:gridSpan w:val="2"/>
            <w:vAlign w:val="center"/>
          </w:tcPr>
          <w:p w14:paraId="61EA633E"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77EE2566"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061DBF22"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3E3A1F3E" w14:textId="77777777" w:rsidR="000100D0" w:rsidRDefault="000100D0">
            <w:pPr>
              <w:snapToGrid w:val="0"/>
              <w:jc w:val="center"/>
              <w:textAlignment w:val="baseline"/>
              <w:rPr>
                <w:rFonts w:ascii="宋体" w:hAnsi="宋体"/>
                <w:kern w:val="0"/>
                <w:sz w:val="20"/>
                <w:szCs w:val="21"/>
              </w:rPr>
            </w:pPr>
          </w:p>
        </w:tc>
      </w:tr>
      <w:tr w:rsidR="0033080B" w14:paraId="48D5BAD2" w14:textId="77777777">
        <w:trPr>
          <w:trHeight w:hRule="exact" w:val="712"/>
        </w:trPr>
        <w:tc>
          <w:tcPr>
            <w:tcW w:w="1703" w:type="dxa"/>
            <w:gridSpan w:val="2"/>
            <w:vAlign w:val="center"/>
          </w:tcPr>
          <w:p w14:paraId="210BCC12"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5CA09B90"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187CD907"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089EA2BC" w14:textId="77777777" w:rsidR="000100D0" w:rsidRDefault="000100D0">
            <w:pPr>
              <w:snapToGrid w:val="0"/>
              <w:jc w:val="center"/>
              <w:textAlignment w:val="baseline"/>
              <w:rPr>
                <w:rFonts w:ascii="宋体" w:hAnsi="宋体"/>
                <w:kern w:val="0"/>
                <w:sz w:val="20"/>
                <w:szCs w:val="21"/>
              </w:rPr>
            </w:pPr>
          </w:p>
        </w:tc>
      </w:tr>
      <w:tr w:rsidR="0033080B" w14:paraId="3FD20200" w14:textId="77777777">
        <w:trPr>
          <w:trHeight w:hRule="exact" w:val="712"/>
        </w:trPr>
        <w:tc>
          <w:tcPr>
            <w:tcW w:w="1703" w:type="dxa"/>
            <w:gridSpan w:val="2"/>
            <w:vAlign w:val="center"/>
          </w:tcPr>
          <w:p w14:paraId="4A6CF0CA"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505E61CE"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4FDAEF4E"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1D1B6A84" w14:textId="77777777" w:rsidR="000100D0" w:rsidRDefault="000100D0">
            <w:pPr>
              <w:snapToGrid w:val="0"/>
              <w:jc w:val="center"/>
              <w:textAlignment w:val="baseline"/>
              <w:rPr>
                <w:rFonts w:ascii="宋体" w:hAnsi="宋体"/>
                <w:kern w:val="0"/>
                <w:sz w:val="20"/>
                <w:szCs w:val="21"/>
              </w:rPr>
            </w:pPr>
          </w:p>
        </w:tc>
      </w:tr>
      <w:tr w:rsidR="0033080B" w14:paraId="749200DC" w14:textId="77777777">
        <w:trPr>
          <w:trHeight w:hRule="exact" w:val="712"/>
        </w:trPr>
        <w:tc>
          <w:tcPr>
            <w:tcW w:w="1703" w:type="dxa"/>
            <w:gridSpan w:val="2"/>
            <w:vAlign w:val="center"/>
          </w:tcPr>
          <w:p w14:paraId="76A38EBE" w14:textId="77777777" w:rsidR="000100D0" w:rsidRDefault="000100D0">
            <w:pPr>
              <w:snapToGrid w:val="0"/>
              <w:jc w:val="center"/>
              <w:textAlignment w:val="baseline"/>
              <w:rPr>
                <w:rFonts w:ascii="宋体" w:hAnsi="宋体"/>
                <w:kern w:val="0"/>
                <w:sz w:val="20"/>
                <w:szCs w:val="21"/>
              </w:rPr>
            </w:pPr>
          </w:p>
        </w:tc>
        <w:tc>
          <w:tcPr>
            <w:tcW w:w="3768" w:type="dxa"/>
            <w:gridSpan w:val="4"/>
            <w:vAlign w:val="center"/>
          </w:tcPr>
          <w:p w14:paraId="7BA7F991" w14:textId="77777777" w:rsidR="000100D0" w:rsidRDefault="000100D0">
            <w:pPr>
              <w:snapToGrid w:val="0"/>
              <w:jc w:val="center"/>
              <w:textAlignment w:val="baseline"/>
              <w:rPr>
                <w:rFonts w:ascii="宋体" w:hAnsi="宋体"/>
                <w:kern w:val="0"/>
                <w:sz w:val="20"/>
                <w:szCs w:val="21"/>
              </w:rPr>
            </w:pPr>
          </w:p>
        </w:tc>
        <w:tc>
          <w:tcPr>
            <w:tcW w:w="1388" w:type="dxa"/>
            <w:vAlign w:val="center"/>
          </w:tcPr>
          <w:p w14:paraId="761E3B44" w14:textId="77777777" w:rsidR="000100D0" w:rsidRDefault="000100D0">
            <w:pPr>
              <w:snapToGrid w:val="0"/>
              <w:jc w:val="center"/>
              <w:textAlignment w:val="baseline"/>
              <w:rPr>
                <w:rFonts w:ascii="宋体" w:hAnsi="宋体"/>
                <w:kern w:val="0"/>
                <w:sz w:val="20"/>
                <w:szCs w:val="21"/>
              </w:rPr>
            </w:pPr>
          </w:p>
        </w:tc>
        <w:tc>
          <w:tcPr>
            <w:tcW w:w="2706" w:type="dxa"/>
            <w:gridSpan w:val="2"/>
            <w:vAlign w:val="center"/>
          </w:tcPr>
          <w:p w14:paraId="00D488D5" w14:textId="77777777" w:rsidR="000100D0" w:rsidRDefault="000100D0">
            <w:pPr>
              <w:snapToGrid w:val="0"/>
              <w:jc w:val="center"/>
              <w:textAlignment w:val="baseline"/>
              <w:rPr>
                <w:rFonts w:ascii="宋体" w:hAnsi="宋体"/>
                <w:kern w:val="0"/>
                <w:sz w:val="20"/>
                <w:szCs w:val="21"/>
              </w:rPr>
            </w:pPr>
          </w:p>
        </w:tc>
      </w:tr>
    </w:tbl>
    <w:p w14:paraId="0DA3CF86" w14:textId="440AD8B4" w:rsidR="000A0FD7" w:rsidRDefault="000A0FD7">
      <w:pPr>
        <w:widowControl/>
        <w:jc w:val="left"/>
        <w:rPr>
          <w:rFonts w:ascii="宋体" w:hAnsi="宋体"/>
          <w:color w:val="000000"/>
          <w:kern w:val="0"/>
          <w:sz w:val="32"/>
          <w:szCs w:val="32"/>
        </w:rPr>
      </w:pPr>
    </w:p>
    <w:p w14:paraId="75B8C0AD" w14:textId="77777777" w:rsidR="00EA63E5" w:rsidRDefault="00EA63E5">
      <w:pPr>
        <w:widowControl/>
        <w:jc w:val="left"/>
        <w:rPr>
          <w:rFonts w:ascii="宋体" w:hAnsi="宋体"/>
          <w:color w:val="000000"/>
          <w:kern w:val="0"/>
          <w:sz w:val="32"/>
          <w:szCs w:val="32"/>
        </w:rPr>
      </w:pPr>
      <w:r>
        <w:rPr>
          <w:rFonts w:ascii="宋体" w:hAnsi="宋体"/>
          <w:color w:val="000000"/>
          <w:kern w:val="0"/>
          <w:sz w:val="32"/>
          <w:szCs w:val="32"/>
        </w:rPr>
        <w:lastRenderedPageBreak/>
        <w:br w:type="page"/>
      </w:r>
    </w:p>
    <w:p w14:paraId="19EF921D" w14:textId="6F283CFE" w:rsidR="000100D0" w:rsidRDefault="004B0FB1">
      <w:pPr>
        <w:snapToGrid w:val="0"/>
        <w:spacing w:after="260"/>
        <w:ind w:firstLineChars="900" w:firstLine="2880"/>
        <w:textAlignment w:val="baseline"/>
        <w:rPr>
          <w:rFonts w:ascii="宋体" w:hAnsi="宋体"/>
          <w:color w:val="000000"/>
          <w:kern w:val="0"/>
          <w:sz w:val="32"/>
          <w:szCs w:val="32"/>
        </w:rPr>
      </w:pPr>
      <w:r>
        <w:rPr>
          <w:rFonts w:ascii="宋体" w:hAnsi="宋体" w:hint="eastAsia"/>
          <w:color w:val="000000"/>
          <w:kern w:val="0"/>
          <w:sz w:val="32"/>
          <w:szCs w:val="32"/>
        </w:rPr>
        <w:lastRenderedPageBreak/>
        <w:t>（五）</w:t>
      </w:r>
      <w:r>
        <w:rPr>
          <w:rFonts w:ascii="宋体" w:hAnsi="宋体"/>
          <w:color w:val="000000"/>
          <w:kern w:val="0"/>
          <w:sz w:val="32"/>
          <w:szCs w:val="32"/>
        </w:rPr>
        <w:t>类似项目情况表</w:t>
      </w:r>
      <w:bookmarkEnd w:id="616"/>
      <w:bookmarkEnd w:id="617"/>
      <w:bookmarkEnd w:id="618"/>
      <w:bookmarkEnd w:id="619"/>
      <w:bookmarkEnd w:id="620"/>
      <w:bookmarkEnd w:id="621"/>
      <w:bookmarkEnd w:id="622"/>
      <w:bookmarkEnd w:id="623"/>
    </w:p>
    <w:p w14:paraId="16C511BE" w14:textId="77777777" w:rsidR="000100D0" w:rsidRDefault="000100D0">
      <w:pPr>
        <w:snapToGrid w:val="0"/>
        <w:textAlignment w:val="baseline"/>
        <w:rPr>
          <w:rFonts w:ascii="宋体" w:hAnsi="宋体"/>
          <w:color w:val="000000"/>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33080B" w14:paraId="4DB4261A" w14:textId="77777777">
        <w:trPr>
          <w:trHeight w:hRule="exact" w:val="643"/>
          <w:jc w:val="center"/>
        </w:trPr>
        <w:tc>
          <w:tcPr>
            <w:tcW w:w="1456" w:type="dxa"/>
            <w:vAlign w:val="center"/>
          </w:tcPr>
          <w:p w14:paraId="21466A23"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项目名称</w:t>
            </w:r>
          </w:p>
        </w:tc>
        <w:tc>
          <w:tcPr>
            <w:tcW w:w="8027" w:type="dxa"/>
            <w:vAlign w:val="center"/>
          </w:tcPr>
          <w:p w14:paraId="25627877" w14:textId="77777777" w:rsidR="000100D0" w:rsidRDefault="000100D0">
            <w:pPr>
              <w:snapToGrid w:val="0"/>
              <w:jc w:val="center"/>
              <w:textAlignment w:val="baseline"/>
              <w:rPr>
                <w:rFonts w:ascii="宋体" w:hAnsi="宋体"/>
                <w:color w:val="000000"/>
                <w:kern w:val="0"/>
                <w:sz w:val="20"/>
                <w:szCs w:val="21"/>
              </w:rPr>
            </w:pPr>
          </w:p>
        </w:tc>
      </w:tr>
      <w:tr w:rsidR="0033080B" w14:paraId="72E4D5BB" w14:textId="77777777">
        <w:trPr>
          <w:trHeight w:hRule="exact" w:val="658"/>
          <w:jc w:val="center"/>
        </w:trPr>
        <w:tc>
          <w:tcPr>
            <w:tcW w:w="1456" w:type="dxa"/>
            <w:vAlign w:val="center"/>
          </w:tcPr>
          <w:p w14:paraId="1326881E"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项目所在地</w:t>
            </w:r>
          </w:p>
        </w:tc>
        <w:tc>
          <w:tcPr>
            <w:tcW w:w="8027" w:type="dxa"/>
            <w:vAlign w:val="center"/>
          </w:tcPr>
          <w:p w14:paraId="4840A41D" w14:textId="77777777" w:rsidR="000100D0" w:rsidRDefault="000100D0">
            <w:pPr>
              <w:snapToGrid w:val="0"/>
              <w:jc w:val="center"/>
              <w:textAlignment w:val="baseline"/>
              <w:rPr>
                <w:rFonts w:ascii="宋体" w:hAnsi="宋体"/>
                <w:color w:val="000000"/>
                <w:kern w:val="0"/>
                <w:sz w:val="20"/>
                <w:szCs w:val="21"/>
              </w:rPr>
            </w:pPr>
          </w:p>
        </w:tc>
      </w:tr>
      <w:tr w:rsidR="0033080B" w14:paraId="74DF34E9" w14:textId="77777777">
        <w:trPr>
          <w:trHeight w:hRule="exact" w:val="666"/>
          <w:jc w:val="center"/>
        </w:trPr>
        <w:tc>
          <w:tcPr>
            <w:tcW w:w="1456" w:type="dxa"/>
            <w:vAlign w:val="center"/>
          </w:tcPr>
          <w:p w14:paraId="4FE86809"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发包人名称</w:t>
            </w:r>
          </w:p>
        </w:tc>
        <w:tc>
          <w:tcPr>
            <w:tcW w:w="8027" w:type="dxa"/>
            <w:vAlign w:val="center"/>
          </w:tcPr>
          <w:p w14:paraId="21EBF9E9" w14:textId="77777777" w:rsidR="000100D0" w:rsidRDefault="000100D0">
            <w:pPr>
              <w:snapToGrid w:val="0"/>
              <w:jc w:val="center"/>
              <w:textAlignment w:val="baseline"/>
              <w:rPr>
                <w:rFonts w:ascii="宋体" w:hAnsi="宋体"/>
                <w:color w:val="000000"/>
                <w:kern w:val="0"/>
                <w:sz w:val="20"/>
                <w:szCs w:val="21"/>
              </w:rPr>
            </w:pPr>
          </w:p>
        </w:tc>
      </w:tr>
      <w:tr w:rsidR="0033080B" w14:paraId="6B79FE86" w14:textId="77777777">
        <w:trPr>
          <w:trHeight w:hRule="exact" w:val="659"/>
          <w:jc w:val="center"/>
        </w:trPr>
        <w:tc>
          <w:tcPr>
            <w:tcW w:w="1456" w:type="dxa"/>
            <w:vAlign w:val="center"/>
          </w:tcPr>
          <w:p w14:paraId="31FDC39C"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发包人地址</w:t>
            </w:r>
          </w:p>
        </w:tc>
        <w:tc>
          <w:tcPr>
            <w:tcW w:w="8027" w:type="dxa"/>
            <w:vAlign w:val="center"/>
          </w:tcPr>
          <w:p w14:paraId="6F45FFFA" w14:textId="77777777" w:rsidR="000100D0" w:rsidRDefault="000100D0">
            <w:pPr>
              <w:snapToGrid w:val="0"/>
              <w:jc w:val="center"/>
              <w:textAlignment w:val="baseline"/>
              <w:rPr>
                <w:rFonts w:ascii="宋体" w:hAnsi="宋体"/>
                <w:color w:val="000000"/>
                <w:kern w:val="0"/>
                <w:sz w:val="20"/>
                <w:szCs w:val="21"/>
              </w:rPr>
            </w:pPr>
          </w:p>
        </w:tc>
      </w:tr>
      <w:tr w:rsidR="0033080B" w14:paraId="5472532C" w14:textId="77777777">
        <w:trPr>
          <w:trHeight w:hRule="exact" w:val="667"/>
          <w:jc w:val="center"/>
        </w:trPr>
        <w:tc>
          <w:tcPr>
            <w:tcW w:w="1456" w:type="dxa"/>
            <w:vAlign w:val="center"/>
          </w:tcPr>
          <w:p w14:paraId="42263950"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发包人电话</w:t>
            </w:r>
          </w:p>
        </w:tc>
        <w:tc>
          <w:tcPr>
            <w:tcW w:w="8027" w:type="dxa"/>
            <w:vAlign w:val="center"/>
          </w:tcPr>
          <w:p w14:paraId="4F719BC9" w14:textId="77777777" w:rsidR="000100D0" w:rsidRDefault="000100D0">
            <w:pPr>
              <w:snapToGrid w:val="0"/>
              <w:jc w:val="center"/>
              <w:textAlignment w:val="baseline"/>
              <w:rPr>
                <w:rFonts w:ascii="宋体" w:hAnsi="宋体"/>
                <w:color w:val="000000"/>
                <w:kern w:val="0"/>
                <w:sz w:val="20"/>
                <w:szCs w:val="21"/>
              </w:rPr>
            </w:pPr>
          </w:p>
        </w:tc>
      </w:tr>
      <w:tr w:rsidR="0033080B" w14:paraId="40E3D184" w14:textId="77777777">
        <w:trPr>
          <w:trHeight w:hRule="exact" w:val="661"/>
          <w:jc w:val="center"/>
        </w:trPr>
        <w:tc>
          <w:tcPr>
            <w:tcW w:w="1456" w:type="dxa"/>
            <w:vAlign w:val="center"/>
          </w:tcPr>
          <w:p w14:paraId="40EDA111"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合同价格</w:t>
            </w:r>
          </w:p>
        </w:tc>
        <w:tc>
          <w:tcPr>
            <w:tcW w:w="8027" w:type="dxa"/>
            <w:vAlign w:val="center"/>
          </w:tcPr>
          <w:p w14:paraId="7748DA18" w14:textId="77777777" w:rsidR="000100D0" w:rsidRDefault="000100D0">
            <w:pPr>
              <w:snapToGrid w:val="0"/>
              <w:jc w:val="center"/>
              <w:textAlignment w:val="baseline"/>
              <w:rPr>
                <w:rFonts w:ascii="宋体" w:hAnsi="宋体"/>
                <w:color w:val="000000"/>
                <w:kern w:val="0"/>
                <w:sz w:val="20"/>
                <w:szCs w:val="21"/>
              </w:rPr>
            </w:pPr>
          </w:p>
        </w:tc>
      </w:tr>
      <w:tr w:rsidR="0033080B" w14:paraId="722E8E17" w14:textId="77777777">
        <w:trPr>
          <w:trHeight w:hRule="exact" w:val="655"/>
          <w:jc w:val="center"/>
        </w:trPr>
        <w:tc>
          <w:tcPr>
            <w:tcW w:w="1456" w:type="dxa"/>
            <w:vAlign w:val="center"/>
          </w:tcPr>
          <w:p w14:paraId="7EE98619"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开工日期</w:t>
            </w:r>
          </w:p>
        </w:tc>
        <w:tc>
          <w:tcPr>
            <w:tcW w:w="8027" w:type="dxa"/>
            <w:vAlign w:val="center"/>
          </w:tcPr>
          <w:p w14:paraId="5FCA626B" w14:textId="77777777" w:rsidR="000100D0" w:rsidRDefault="000100D0">
            <w:pPr>
              <w:snapToGrid w:val="0"/>
              <w:jc w:val="center"/>
              <w:textAlignment w:val="baseline"/>
              <w:rPr>
                <w:rFonts w:ascii="宋体" w:hAnsi="宋体"/>
                <w:color w:val="000000"/>
                <w:kern w:val="0"/>
                <w:sz w:val="20"/>
                <w:szCs w:val="21"/>
              </w:rPr>
            </w:pPr>
          </w:p>
        </w:tc>
      </w:tr>
      <w:tr w:rsidR="0033080B" w14:paraId="31B44A04" w14:textId="77777777">
        <w:trPr>
          <w:trHeight w:hRule="exact" w:val="679"/>
          <w:jc w:val="center"/>
        </w:trPr>
        <w:tc>
          <w:tcPr>
            <w:tcW w:w="1456" w:type="dxa"/>
            <w:vAlign w:val="center"/>
          </w:tcPr>
          <w:p w14:paraId="7F0E05C8"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竣工日期</w:t>
            </w:r>
          </w:p>
        </w:tc>
        <w:tc>
          <w:tcPr>
            <w:tcW w:w="8027" w:type="dxa"/>
            <w:vAlign w:val="center"/>
          </w:tcPr>
          <w:p w14:paraId="5800CC8E" w14:textId="77777777" w:rsidR="000100D0" w:rsidRDefault="000100D0">
            <w:pPr>
              <w:snapToGrid w:val="0"/>
              <w:jc w:val="center"/>
              <w:textAlignment w:val="baseline"/>
              <w:rPr>
                <w:rFonts w:ascii="宋体" w:hAnsi="宋体"/>
                <w:color w:val="000000"/>
                <w:kern w:val="0"/>
                <w:sz w:val="20"/>
                <w:szCs w:val="21"/>
              </w:rPr>
            </w:pPr>
          </w:p>
        </w:tc>
      </w:tr>
      <w:tr w:rsidR="0033080B" w14:paraId="059B38DF" w14:textId="77777777">
        <w:trPr>
          <w:trHeight w:hRule="exact" w:val="658"/>
          <w:jc w:val="center"/>
        </w:trPr>
        <w:tc>
          <w:tcPr>
            <w:tcW w:w="1456" w:type="dxa"/>
            <w:vAlign w:val="center"/>
          </w:tcPr>
          <w:p w14:paraId="6C883A8A"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承担的工作</w:t>
            </w:r>
          </w:p>
        </w:tc>
        <w:tc>
          <w:tcPr>
            <w:tcW w:w="8027" w:type="dxa"/>
            <w:vAlign w:val="center"/>
          </w:tcPr>
          <w:p w14:paraId="413ABE16" w14:textId="77777777" w:rsidR="000100D0" w:rsidRDefault="000100D0">
            <w:pPr>
              <w:snapToGrid w:val="0"/>
              <w:jc w:val="center"/>
              <w:textAlignment w:val="baseline"/>
              <w:rPr>
                <w:rFonts w:ascii="宋体" w:hAnsi="宋体"/>
                <w:color w:val="000000"/>
                <w:kern w:val="0"/>
                <w:sz w:val="20"/>
                <w:szCs w:val="21"/>
              </w:rPr>
            </w:pPr>
          </w:p>
        </w:tc>
      </w:tr>
      <w:tr w:rsidR="0033080B" w14:paraId="06E1020C" w14:textId="77777777">
        <w:trPr>
          <w:trHeight w:hRule="exact" w:val="667"/>
          <w:jc w:val="center"/>
        </w:trPr>
        <w:tc>
          <w:tcPr>
            <w:tcW w:w="1456" w:type="dxa"/>
            <w:vAlign w:val="center"/>
          </w:tcPr>
          <w:p w14:paraId="2EE1858D"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工程质量</w:t>
            </w:r>
          </w:p>
        </w:tc>
        <w:tc>
          <w:tcPr>
            <w:tcW w:w="8027" w:type="dxa"/>
            <w:vAlign w:val="center"/>
          </w:tcPr>
          <w:p w14:paraId="1CCD3117" w14:textId="77777777" w:rsidR="000100D0" w:rsidRDefault="000100D0">
            <w:pPr>
              <w:snapToGrid w:val="0"/>
              <w:jc w:val="center"/>
              <w:textAlignment w:val="baseline"/>
              <w:rPr>
                <w:rFonts w:ascii="宋体" w:hAnsi="宋体"/>
                <w:color w:val="000000"/>
                <w:kern w:val="0"/>
                <w:sz w:val="20"/>
                <w:szCs w:val="21"/>
              </w:rPr>
            </w:pPr>
          </w:p>
        </w:tc>
      </w:tr>
      <w:tr w:rsidR="0033080B" w14:paraId="755AFAEC" w14:textId="77777777">
        <w:trPr>
          <w:trHeight w:hRule="exact" w:val="659"/>
          <w:jc w:val="center"/>
        </w:trPr>
        <w:tc>
          <w:tcPr>
            <w:tcW w:w="1456" w:type="dxa"/>
            <w:vAlign w:val="center"/>
          </w:tcPr>
          <w:p w14:paraId="01182CCD"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项目经理</w:t>
            </w:r>
          </w:p>
        </w:tc>
        <w:tc>
          <w:tcPr>
            <w:tcW w:w="8027" w:type="dxa"/>
            <w:vAlign w:val="center"/>
          </w:tcPr>
          <w:p w14:paraId="177B6EEB" w14:textId="77777777" w:rsidR="000100D0" w:rsidRDefault="000100D0">
            <w:pPr>
              <w:snapToGrid w:val="0"/>
              <w:jc w:val="center"/>
              <w:textAlignment w:val="baseline"/>
              <w:rPr>
                <w:rFonts w:ascii="宋体" w:hAnsi="宋体"/>
                <w:color w:val="000000"/>
                <w:kern w:val="0"/>
                <w:sz w:val="20"/>
                <w:szCs w:val="21"/>
              </w:rPr>
            </w:pPr>
          </w:p>
        </w:tc>
      </w:tr>
      <w:tr w:rsidR="0033080B" w14:paraId="3A6F1C8E" w14:textId="77777777">
        <w:trPr>
          <w:trHeight w:hRule="exact" w:val="670"/>
          <w:jc w:val="center"/>
        </w:trPr>
        <w:tc>
          <w:tcPr>
            <w:tcW w:w="1456" w:type="dxa"/>
            <w:vAlign w:val="center"/>
          </w:tcPr>
          <w:p w14:paraId="3E591500"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技术负责人</w:t>
            </w:r>
          </w:p>
        </w:tc>
        <w:tc>
          <w:tcPr>
            <w:tcW w:w="8027" w:type="dxa"/>
            <w:vAlign w:val="center"/>
          </w:tcPr>
          <w:p w14:paraId="7A877A63" w14:textId="77777777" w:rsidR="000100D0" w:rsidRDefault="000100D0">
            <w:pPr>
              <w:snapToGrid w:val="0"/>
              <w:jc w:val="center"/>
              <w:textAlignment w:val="baseline"/>
              <w:rPr>
                <w:rFonts w:ascii="宋体" w:hAnsi="宋体"/>
                <w:color w:val="000000"/>
                <w:kern w:val="0"/>
                <w:sz w:val="20"/>
                <w:szCs w:val="21"/>
              </w:rPr>
            </w:pPr>
          </w:p>
        </w:tc>
      </w:tr>
      <w:tr w:rsidR="0033080B" w14:paraId="71F70D02" w14:textId="77777777">
        <w:trPr>
          <w:trHeight w:hRule="exact" w:val="863"/>
          <w:jc w:val="center"/>
        </w:trPr>
        <w:tc>
          <w:tcPr>
            <w:tcW w:w="1456" w:type="dxa"/>
            <w:vAlign w:val="center"/>
          </w:tcPr>
          <w:p w14:paraId="53A73F56"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总监理工程师及电话</w:t>
            </w:r>
          </w:p>
        </w:tc>
        <w:tc>
          <w:tcPr>
            <w:tcW w:w="8027" w:type="dxa"/>
            <w:vAlign w:val="center"/>
          </w:tcPr>
          <w:p w14:paraId="5235B895" w14:textId="77777777" w:rsidR="000100D0" w:rsidRDefault="000100D0">
            <w:pPr>
              <w:snapToGrid w:val="0"/>
              <w:jc w:val="center"/>
              <w:textAlignment w:val="baseline"/>
              <w:rPr>
                <w:rFonts w:ascii="宋体" w:hAnsi="宋体"/>
                <w:color w:val="000000"/>
                <w:kern w:val="0"/>
                <w:sz w:val="20"/>
                <w:szCs w:val="21"/>
              </w:rPr>
            </w:pPr>
          </w:p>
        </w:tc>
      </w:tr>
      <w:tr w:rsidR="0033080B" w14:paraId="4E178C81" w14:textId="77777777">
        <w:trPr>
          <w:trHeight w:hRule="exact" w:val="2047"/>
          <w:jc w:val="center"/>
        </w:trPr>
        <w:tc>
          <w:tcPr>
            <w:tcW w:w="1456" w:type="dxa"/>
            <w:vAlign w:val="center"/>
          </w:tcPr>
          <w:p w14:paraId="2DBB009C"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项目描述</w:t>
            </w:r>
          </w:p>
        </w:tc>
        <w:tc>
          <w:tcPr>
            <w:tcW w:w="8027" w:type="dxa"/>
            <w:vAlign w:val="center"/>
          </w:tcPr>
          <w:p w14:paraId="7A133650" w14:textId="77777777" w:rsidR="000100D0" w:rsidRDefault="000100D0">
            <w:pPr>
              <w:snapToGrid w:val="0"/>
              <w:jc w:val="center"/>
              <w:textAlignment w:val="baseline"/>
              <w:rPr>
                <w:rFonts w:ascii="宋体" w:hAnsi="宋体"/>
                <w:color w:val="000000"/>
                <w:kern w:val="0"/>
                <w:sz w:val="20"/>
                <w:szCs w:val="21"/>
              </w:rPr>
            </w:pPr>
          </w:p>
        </w:tc>
      </w:tr>
      <w:tr w:rsidR="0033080B" w14:paraId="49CF7FEA" w14:textId="77777777">
        <w:trPr>
          <w:trHeight w:hRule="exact" w:val="1048"/>
          <w:jc w:val="center"/>
        </w:trPr>
        <w:tc>
          <w:tcPr>
            <w:tcW w:w="1456" w:type="dxa"/>
            <w:vAlign w:val="center"/>
          </w:tcPr>
          <w:p w14:paraId="78760B00" w14:textId="77777777" w:rsidR="000100D0" w:rsidRDefault="004B0FB1">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c>
          <w:tcPr>
            <w:tcW w:w="8027" w:type="dxa"/>
            <w:vAlign w:val="center"/>
          </w:tcPr>
          <w:p w14:paraId="6390EC8B" w14:textId="77777777" w:rsidR="000100D0" w:rsidRDefault="000100D0">
            <w:pPr>
              <w:snapToGrid w:val="0"/>
              <w:jc w:val="center"/>
              <w:textAlignment w:val="baseline"/>
              <w:rPr>
                <w:rFonts w:ascii="宋体" w:hAnsi="宋体"/>
                <w:color w:val="000000"/>
                <w:kern w:val="0"/>
                <w:sz w:val="20"/>
                <w:szCs w:val="21"/>
              </w:rPr>
            </w:pPr>
          </w:p>
        </w:tc>
      </w:tr>
    </w:tbl>
    <w:p w14:paraId="386B11AB" w14:textId="77777777" w:rsidR="000100D0" w:rsidRDefault="000100D0">
      <w:pPr>
        <w:snapToGrid w:val="0"/>
        <w:spacing w:after="260"/>
        <w:jc w:val="center"/>
        <w:textAlignment w:val="baseline"/>
        <w:rPr>
          <w:rFonts w:ascii="宋体" w:hAnsi="宋体"/>
          <w:color w:val="000000"/>
          <w:kern w:val="0"/>
          <w:sz w:val="32"/>
          <w:szCs w:val="32"/>
        </w:rPr>
      </w:pPr>
      <w:bookmarkStart w:id="631" w:name="_Toc277082663"/>
      <w:bookmarkStart w:id="632" w:name="_Toc287620839"/>
      <w:bookmarkStart w:id="633" w:name="_Toc430530552"/>
      <w:bookmarkStart w:id="634" w:name="_Toc287607893"/>
      <w:bookmarkStart w:id="635" w:name="_Toc224103520"/>
      <w:bookmarkStart w:id="636" w:name="_Toc534185843"/>
      <w:bookmarkStart w:id="637" w:name="_Toc509218866"/>
      <w:bookmarkStart w:id="638" w:name="_Toc57820664"/>
    </w:p>
    <w:p w14:paraId="7E91A8E8" w14:textId="77777777" w:rsidR="000100D0" w:rsidRDefault="000100D0">
      <w:pPr>
        <w:snapToGrid w:val="0"/>
        <w:spacing w:after="260"/>
        <w:jc w:val="center"/>
        <w:textAlignment w:val="baseline"/>
        <w:rPr>
          <w:rFonts w:ascii="宋体" w:hAnsi="宋体"/>
          <w:color w:val="000000"/>
          <w:kern w:val="0"/>
          <w:sz w:val="32"/>
          <w:szCs w:val="32"/>
        </w:rPr>
      </w:pPr>
    </w:p>
    <w:p w14:paraId="3509B9AD" w14:textId="77777777" w:rsidR="000100D0" w:rsidRDefault="004B0FB1">
      <w:pPr>
        <w:snapToGrid w:val="0"/>
        <w:spacing w:after="260"/>
        <w:jc w:val="center"/>
        <w:textAlignment w:val="baseline"/>
        <w:rPr>
          <w:rFonts w:ascii="宋体" w:hAnsi="宋体"/>
          <w:color w:val="000000"/>
          <w:kern w:val="0"/>
          <w:sz w:val="32"/>
          <w:szCs w:val="32"/>
        </w:rPr>
      </w:pPr>
      <w:r>
        <w:rPr>
          <w:rFonts w:ascii="宋体" w:hAnsi="宋体"/>
          <w:color w:val="000000"/>
          <w:kern w:val="0"/>
          <w:sz w:val="32"/>
          <w:szCs w:val="32"/>
        </w:rPr>
        <w:lastRenderedPageBreak/>
        <w:t>（</w:t>
      </w:r>
      <w:r>
        <w:rPr>
          <w:rFonts w:ascii="宋体" w:hAnsi="宋体" w:hint="eastAsia"/>
          <w:color w:val="000000"/>
          <w:kern w:val="0"/>
          <w:sz w:val="32"/>
          <w:szCs w:val="32"/>
        </w:rPr>
        <w:t>六</w:t>
      </w:r>
      <w:r>
        <w:rPr>
          <w:rFonts w:ascii="宋体" w:hAnsi="宋体"/>
          <w:color w:val="000000"/>
          <w:kern w:val="0"/>
          <w:sz w:val="32"/>
          <w:szCs w:val="32"/>
        </w:rPr>
        <w:t>）</w:t>
      </w:r>
      <w:bookmarkEnd w:id="631"/>
      <w:bookmarkEnd w:id="632"/>
      <w:bookmarkEnd w:id="633"/>
      <w:bookmarkEnd w:id="634"/>
      <w:bookmarkEnd w:id="635"/>
      <w:bookmarkEnd w:id="636"/>
      <w:bookmarkEnd w:id="637"/>
      <w:r>
        <w:rPr>
          <w:rFonts w:ascii="宋体" w:hAnsi="宋体" w:hint="eastAsia"/>
          <w:color w:val="000000"/>
          <w:kern w:val="0"/>
          <w:sz w:val="32"/>
          <w:szCs w:val="32"/>
        </w:rPr>
        <w:t>承诺</w:t>
      </w:r>
      <w:bookmarkEnd w:id="638"/>
    </w:p>
    <w:p w14:paraId="5125032E" w14:textId="77777777" w:rsidR="000100D0" w:rsidRDefault="004B0FB1">
      <w:pPr>
        <w:snapToGrid w:val="0"/>
        <w:spacing w:line="400" w:lineRule="exact"/>
        <w:textAlignment w:val="baseline"/>
        <w:rPr>
          <w:rFonts w:ascii="宋体" w:hAnsi="宋体"/>
          <w:color w:val="000000"/>
          <w:sz w:val="20"/>
          <w:szCs w:val="21"/>
          <w:u w:val="single" w:color="000000"/>
        </w:rPr>
      </w:pPr>
      <w:r>
        <w:rPr>
          <w:rFonts w:ascii="宋体" w:hAnsi="宋体" w:hint="eastAsia"/>
          <w:color w:val="000000"/>
          <w:szCs w:val="21"/>
          <w:u w:val="single" w:color="000000"/>
        </w:rPr>
        <w:t xml:space="preserve">        （比选人名称）</w:t>
      </w:r>
      <w:r>
        <w:rPr>
          <w:rFonts w:ascii="宋体" w:hAnsi="宋体" w:hint="eastAsia"/>
          <w:color w:val="000000"/>
          <w:szCs w:val="21"/>
        </w:rPr>
        <w:t>：</w:t>
      </w:r>
    </w:p>
    <w:p w14:paraId="13F7D3AE"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我公司</w:t>
      </w:r>
      <w:r>
        <w:rPr>
          <w:rFonts w:ascii="宋体" w:hAnsi="宋体" w:hint="eastAsia"/>
          <w:color w:val="000000"/>
          <w:szCs w:val="21"/>
          <w:u w:val="single" w:color="000000"/>
        </w:rPr>
        <w:t xml:space="preserve">        （比选申请人名称）</w:t>
      </w:r>
      <w:r>
        <w:rPr>
          <w:rFonts w:ascii="宋体" w:hAnsi="宋体" w:hint="eastAsia"/>
          <w:color w:val="000000"/>
          <w:szCs w:val="21"/>
        </w:rPr>
        <w:t>参加了贵单位</w:t>
      </w:r>
      <w:r>
        <w:rPr>
          <w:rFonts w:ascii="宋体" w:hAnsi="宋体" w:hint="eastAsia"/>
          <w:color w:val="000000"/>
          <w:szCs w:val="21"/>
          <w:u w:val="single" w:color="000000"/>
        </w:rPr>
        <w:t xml:space="preserve">        （项目名称）</w:t>
      </w:r>
      <w:r>
        <w:rPr>
          <w:rFonts w:ascii="宋体" w:hAnsi="宋体" w:hint="eastAsia"/>
          <w:color w:val="000000"/>
          <w:szCs w:val="21"/>
        </w:rPr>
        <w:t>的</w:t>
      </w:r>
      <w:r w:rsidR="00AB4689">
        <w:rPr>
          <w:rFonts w:ascii="宋体" w:hAnsi="宋体" w:hint="eastAsia"/>
          <w:color w:val="000000"/>
          <w:kern w:val="0"/>
          <w:szCs w:val="21"/>
        </w:rPr>
        <w:t>比选申请</w:t>
      </w:r>
      <w:r>
        <w:rPr>
          <w:rFonts w:ascii="宋体" w:hAnsi="宋体" w:hint="eastAsia"/>
          <w:color w:val="000000"/>
          <w:szCs w:val="21"/>
        </w:rPr>
        <w:t>，自愿</w:t>
      </w:r>
      <w:proofErr w:type="gramStart"/>
      <w:r>
        <w:rPr>
          <w:rFonts w:ascii="宋体" w:hAnsi="宋体" w:hint="eastAsia"/>
          <w:color w:val="000000"/>
          <w:szCs w:val="21"/>
        </w:rPr>
        <w:t>作出</w:t>
      </w:r>
      <w:proofErr w:type="gramEnd"/>
      <w:r>
        <w:rPr>
          <w:rFonts w:ascii="宋体" w:hAnsi="宋体" w:hint="eastAsia"/>
          <w:color w:val="000000"/>
          <w:szCs w:val="21"/>
        </w:rPr>
        <w:t>以下承诺：</w:t>
      </w:r>
    </w:p>
    <w:p w14:paraId="2580772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1、我公司</w:t>
      </w:r>
      <w:r w:rsidR="00AB4689">
        <w:rPr>
          <w:rFonts w:ascii="宋体" w:hAnsi="宋体" w:hint="eastAsia"/>
          <w:color w:val="000000"/>
          <w:kern w:val="0"/>
          <w:szCs w:val="21"/>
        </w:rPr>
        <w:t>比选申请</w:t>
      </w:r>
      <w:r>
        <w:rPr>
          <w:rFonts w:ascii="宋体" w:hAnsi="宋体" w:hint="eastAsia"/>
          <w:color w:val="000000"/>
          <w:szCs w:val="21"/>
        </w:rPr>
        <w:t>截止日</w:t>
      </w:r>
      <w:r w:rsidR="00AB4689">
        <w:rPr>
          <w:rFonts w:ascii="宋体" w:hAnsi="宋体" w:hint="eastAsia"/>
          <w:color w:val="000000"/>
          <w:kern w:val="0"/>
          <w:szCs w:val="21"/>
        </w:rPr>
        <w:t>比选申请</w:t>
      </w:r>
      <w:r>
        <w:rPr>
          <w:rFonts w:ascii="宋体" w:hAnsi="宋体" w:hint="eastAsia"/>
          <w:color w:val="000000"/>
          <w:szCs w:val="21"/>
        </w:rPr>
        <w:t>资格情况不存在下列情形之一：</w:t>
      </w:r>
    </w:p>
    <w:p w14:paraId="4C66FA50" w14:textId="77777777" w:rsidR="000100D0" w:rsidRDefault="00AB4689">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比选申请</w:t>
      </w:r>
      <w:r w:rsidR="004B0FB1">
        <w:rPr>
          <w:rFonts w:ascii="宋体" w:hAnsi="宋体" w:hint="eastAsia"/>
          <w:color w:val="000000"/>
          <w:szCs w:val="21"/>
        </w:rPr>
        <w:t>人自行承诺（格式见第八章</w:t>
      </w:r>
      <w:r w:rsidR="004B0FB1">
        <w:rPr>
          <w:rFonts w:ascii="宋体" w:hAnsi="宋体" w:hint="eastAsia"/>
          <w:color w:val="000000"/>
          <w:kern w:val="0"/>
          <w:szCs w:val="21"/>
        </w:rPr>
        <w:t>比选申请文件</w:t>
      </w:r>
      <w:r w:rsidR="004B0FB1">
        <w:rPr>
          <w:rFonts w:ascii="宋体" w:hAnsi="宋体" w:hint="eastAsia"/>
          <w:color w:val="000000"/>
          <w:szCs w:val="21"/>
        </w:rPr>
        <w:t>格式）不得存在下列情形之一：</w:t>
      </w:r>
    </w:p>
    <w:p w14:paraId="259DBA49" w14:textId="77777777" w:rsidR="000100D0" w:rsidRDefault="004B0FB1">
      <w:pPr>
        <w:snapToGrid w:val="0"/>
        <w:spacing w:line="400" w:lineRule="exact"/>
        <w:ind w:firstLineChars="200" w:firstLine="420"/>
        <w:jc w:val="left"/>
        <w:textAlignment w:val="baseline"/>
        <w:rPr>
          <w:rFonts w:ascii="宋体" w:hAnsi="宋体"/>
          <w:color w:val="000000"/>
          <w:sz w:val="20"/>
          <w:szCs w:val="21"/>
        </w:rPr>
      </w:pPr>
      <w:r>
        <w:rPr>
          <w:rFonts w:ascii="宋体" w:hAnsi="宋体" w:hint="eastAsia"/>
          <w:color w:val="000000"/>
          <w:szCs w:val="21"/>
        </w:rPr>
        <w:t>（1）被人民法院列入失信被执行人名单且在被执行期内；</w:t>
      </w:r>
    </w:p>
    <w:p w14:paraId="2F005996"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（2）被列入《重庆市工程建设领域招标投标信用管理暂行办法》规定的重点关注名单且记分达到12分且在记分有效期内；</w:t>
      </w:r>
    </w:p>
    <w:p w14:paraId="3B79ABE1"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（3）被列入《重庆市工程建设领域招标投标信用管理暂行办法》规定的重庆市工程建设领域招标投标失信惩戒对象名单（以下称黑名单）且在记分有效期内；</w:t>
      </w:r>
    </w:p>
    <w:p w14:paraId="45C3AF27"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（4）被国家、重庆市（含市或任意区县）有关行政部门处以暂停投标资格行政处罚，且在处罚期限内；</w:t>
      </w:r>
    </w:p>
    <w:p w14:paraId="7F2351E4"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（5）被重庆市住房和城乡建设主管部门暂停在渝承揽新业务且在暂停期内。</w:t>
      </w:r>
    </w:p>
    <w:p w14:paraId="09099928" w14:textId="77777777" w:rsidR="000100D0" w:rsidRDefault="004B0FB1">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2、我公司拟派的项目经理按注册建造师的相关规定到岗履职和未被禁止参与投标。</w:t>
      </w:r>
    </w:p>
    <w:p w14:paraId="50455ACA" w14:textId="77777777" w:rsidR="000100D0" w:rsidRDefault="004B0FB1">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2.1拟派的项目经理</w:t>
      </w:r>
      <w:r>
        <w:rPr>
          <w:rFonts w:ascii="宋体" w:hAnsi="宋体" w:hint="eastAsia"/>
          <w:color w:val="000000"/>
        </w:rPr>
        <w:t>中选</w:t>
      </w:r>
      <w:r>
        <w:rPr>
          <w:rFonts w:ascii="宋体" w:hAnsi="宋体" w:hint="eastAsia"/>
          <w:color w:val="000000"/>
          <w:szCs w:val="21"/>
        </w:rPr>
        <w:t>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w:t>
      </w:r>
      <w:r>
        <w:rPr>
          <w:rFonts w:ascii="宋体" w:hAnsi="宋体" w:hint="eastAsia"/>
          <w:color w:val="000000"/>
        </w:rPr>
        <w:t>中选</w:t>
      </w:r>
      <w:r>
        <w:rPr>
          <w:rFonts w:ascii="宋体" w:hAnsi="宋体" w:hint="eastAsia"/>
          <w:color w:val="000000"/>
          <w:szCs w:val="21"/>
        </w:rPr>
        <w:t>后不得随意更换。</w:t>
      </w:r>
    </w:p>
    <w:p w14:paraId="0FB8C742" w14:textId="77777777" w:rsidR="000100D0" w:rsidRDefault="004B0FB1">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2.2拟派的项目经理未被重庆市住房和城乡建设主管部门暂停在渝承揽新业务，若被暂停</w:t>
      </w:r>
      <w:proofErr w:type="gramStart"/>
      <w:r>
        <w:rPr>
          <w:rFonts w:ascii="宋体" w:hAnsi="宋体" w:hint="eastAsia"/>
          <w:color w:val="000000"/>
          <w:szCs w:val="21"/>
        </w:rPr>
        <w:t>且参加</w:t>
      </w:r>
      <w:proofErr w:type="gramEnd"/>
      <w:r>
        <w:rPr>
          <w:rFonts w:ascii="宋体" w:hAnsi="宋体" w:hint="eastAsia"/>
          <w:color w:val="000000"/>
          <w:szCs w:val="21"/>
        </w:rPr>
        <w:t>投标的投标将被否决；已取得中标候选人资格或中标资格的，贵单位有权取消我公司</w:t>
      </w:r>
      <w:r>
        <w:rPr>
          <w:rFonts w:ascii="宋体" w:hAnsi="宋体" w:hint="eastAsia"/>
          <w:color w:val="000000"/>
        </w:rPr>
        <w:t>中选</w:t>
      </w:r>
      <w:r>
        <w:rPr>
          <w:rFonts w:ascii="宋体" w:hAnsi="宋体" w:hint="eastAsia"/>
          <w:color w:val="000000"/>
          <w:szCs w:val="21"/>
        </w:rPr>
        <w:t>候选人资格或</w:t>
      </w:r>
      <w:r>
        <w:rPr>
          <w:rFonts w:ascii="宋体" w:hAnsi="宋体" w:hint="eastAsia"/>
          <w:color w:val="000000"/>
        </w:rPr>
        <w:t>中选</w:t>
      </w:r>
      <w:r>
        <w:rPr>
          <w:rFonts w:ascii="宋体" w:hAnsi="宋体" w:hint="eastAsia"/>
          <w:color w:val="000000"/>
          <w:szCs w:val="21"/>
        </w:rPr>
        <w:t>资格；给贵单位造成损失的，我公司依法承担违约赔偿责任。</w:t>
      </w:r>
    </w:p>
    <w:p w14:paraId="3EC0FA94" w14:textId="77777777" w:rsidR="000100D0" w:rsidRDefault="004B0FB1">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2.3为保证我公司拟派的项目经理到本项目到岗履职，我公司还承诺：</w:t>
      </w:r>
    </w:p>
    <w:p w14:paraId="0C59E42C" w14:textId="77777777" w:rsidR="000100D0" w:rsidRDefault="004B0FB1">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若我公司拟派本项目的项目经理有在其他项目任职的情形的（或有在其他项目中标或拟中标的情形的），应在收到</w:t>
      </w:r>
      <w:r>
        <w:rPr>
          <w:rFonts w:ascii="宋体" w:hAnsi="宋体" w:hint="eastAsia"/>
          <w:color w:val="000000"/>
        </w:rPr>
        <w:t>中选</w:t>
      </w:r>
      <w:r>
        <w:rPr>
          <w:rFonts w:ascii="宋体" w:hAnsi="宋体" w:hint="eastAsia"/>
          <w:color w:val="000000"/>
          <w:szCs w:val="21"/>
        </w:rPr>
        <w:t>通知书后</w:t>
      </w:r>
      <w:r>
        <w:rPr>
          <w:rFonts w:ascii="宋体" w:hAnsi="宋体" w:hint="eastAsia"/>
          <w:color w:val="000000"/>
          <w:szCs w:val="21"/>
          <w:u w:val="single" w:color="000000"/>
        </w:rPr>
        <w:t xml:space="preserve"> 14 </w:t>
      </w:r>
      <w:r>
        <w:rPr>
          <w:rFonts w:ascii="宋体" w:hAnsi="宋体" w:hint="eastAsia"/>
          <w:color w:val="000000"/>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w:t>
      </w:r>
      <w:r>
        <w:rPr>
          <w:rFonts w:ascii="宋体" w:hAnsi="宋体" w:hint="eastAsia"/>
          <w:color w:val="000000"/>
        </w:rPr>
        <w:t>中选</w:t>
      </w:r>
      <w:r>
        <w:rPr>
          <w:rFonts w:ascii="宋体" w:hAnsi="宋体" w:hint="eastAsia"/>
          <w:color w:val="000000"/>
          <w:szCs w:val="21"/>
        </w:rPr>
        <w:t>资格，贵单位不退还我公司的投标保证金。在合同签订时，我公司确保拟派项目经理符合《建筑施工企业项目经理资质管理办法》规定的项目经理任职条件，否则我公司自愿放弃</w:t>
      </w:r>
      <w:r>
        <w:rPr>
          <w:rFonts w:ascii="宋体" w:hAnsi="宋体" w:hint="eastAsia"/>
          <w:color w:val="000000"/>
        </w:rPr>
        <w:t>中选</w:t>
      </w:r>
      <w:r>
        <w:rPr>
          <w:rFonts w:ascii="宋体" w:hAnsi="宋体" w:hint="eastAsia"/>
          <w:color w:val="000000"/>
          <w:szCs w:val="21"/>
        </w:rPr>
        <w:t>资格，贵单位不退还我公司的投标保证金。</w:t>
      </w:r>
    </w:p>
    <w:p w14:paraId="6F932EBE" w14:textId="77777777" w:rsidR="000100D0" w:rsidRDefault="004B0FB1">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若我公司拟派项目经理放弃在其他项目任职的将提供：①经业主或建设单位同意任职变更的文件；②负责项目监管的行业行政主管部门出具同意任职变更的证明材料。</w:t>
      </w:r>
    </w:p>
    <w:p w14:paraId="7C752927" w14:textId="77777777" w:rsidR="000100D0" w:rsidRDefault="004B0FB1">
      <w:pPr>
        <w:snapToGrid w:val="0"/>
        <w:spacing w:line="380" w:lineRule="exact"/>
        <w:ind w:firstLineChars="200" w:firstLine="420"/>
        <w:textAlignment w:val="baseline"/>
        <w:rPr>
          <w:rFonts w:ascii="宋体" w:hAnsi="宋体"/>
          <w:color w:val="000000"/>
          <w:sz w:val="20"/>
          <w:szCs w:val="21"/>
        </w:rPr>
      </w:pPr>
      <w:r>
        <w:rPr>
          <w:rFonts w:ascii="宋体" w:hAnsi="宋体" w:hint="eastAsia"/>
          <w:color w:val="000000"/>
          <w:szCs w:val="21"/>
        </w:rPr>
        <w:t>若我公司拟派项目经理放弃在其他项目中标或拟中标的将提供：①经中标或拟中标的其他项目建设单位同意的放弃中标函。</w:t>
      </w:r>
    </w:p>
    <w:p w14:paraId="35B8C05E"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14:paraId="0BB8B217"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lastRenderedPageBreak/>
        <w:t>4、我公司在资格审查部分中提供的相关证明材料真实有效，不存在弄虚作假情形。比选人在合同签订前均有权对我司提供的资料（如业绩截</w:t>
      </w:r>
      <w:proofErr w:type="gramStart"/>
      <w:r>
        <w:rPr>
          <w:rFonts w:ascii="宋体" w:hAnsi="宋体" w:hint="eastAsia"/>
          <w:color w:val="000000"/>
          <w:szCs w:val="21"/>
        </w:rPr>
        <w:t>图信息</w:t>
      </w:r>
      <w:proofErr w:type="gramEnd"/>
      <w:r>
        <w:rPr>
          <w:rFonts w:ascii="宋体" w:hAnsi="宋体" w:hint="eastAsia"/>
          <w:color w:val="000000"/>
          <w:szCs w:val="21"/>
        </w:rPr>
        <w:t>等相关证明材料）进行核实，若发现弄虚作假，取消中选资格，并按相关法律法规报招标投标监督部门处理，竞选保证金不予退还，我司自愿承担因此造成的相关责任并赔偿相应损失。</w:t>
      </w:r>
    </w:p>
    <w:p w14:paraId="4794CAF6"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5、我公司的比选申请文件符合第四章 合同条款及格式规定，比选申请文件中没有比选人不能接受的条件。</w:t>
      </w:r>
    </w:p>
    <w:p w14:paraId="323B1875" w14:textId="77777777" w:rsidR="000100D0" w:rsidRDefault="004B0FB1">
      <w:pPr>
        <w:snapToGrid w:val="0"/>
        <w:spacing w:line="400" w:lineRule="exact"/>
        <w:ind w:firstLineChars="200" w:firstLine="420"/>
        <w:textAlignment w:val="baseline"/>
        <w:rPr>
          <w:rFonts w:ascii="宋体" w:hAnsi="宋体"/>
          <w:color w:val="000000"/>
          <w:sz w:val="20"/>
          <w:szCs w:val="21"/>
        </w:rPr>
      </w:pPr>
      <w:r>
        <w:rPr>
          <w:rFonts w:ascii="宋体" w:hAnsi="宋体" w:hint="eastAsia"/>
          <w:color w:val="000000"/>
          <w:szCs w:val="21"/>
        </w:rPr>
        <w:t>6、我公司的比选申请文件符合第七章 技术标准和要求（如有）。</w:t>
      </w:r>
    </w:p>
    <w:p w14:paraId="20261939" w14:textId="77777777" w:rsidR="000100D0" w:rsidRDefault="000100D0">
      <w:pPr>
        <w:snapToGrid w:val="0"/>
        <w:spacing w:line="400" w:lineRule="exact"/>
        <w:ind w:firstLineChars="200" w:firstLine="400"/>
        <w:textAlignment w:val="baseline"/>
        <w:rPr>
          <w:rFonts w:ascii="宋体" w:hAnsi="宋体"/>
          <w:color w:val="000000"/>
          <w:sz w:val="20"/>
          <w:szCs w:val="21"/>
        </w:rPr>
      </w:pPr>
    </w:p>
    <w:p w14:paraId="70A25594" w14:textId="77777777" w:rsidR="000100D0" w:rsidRDefault="004B0FB1">
      <w:pPr>
        <w:tabs>
          <w:tab w:val="left" w:pos="4200"/>
          <w:tab w:val="left" w:pos="462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hint="eastAsia"/>
          <w:color w:val="000000"/>
          <w:kern w:val="0"/>
          <w:szCs w:val="21"/>
        </w:rPr>
        <w:t>竞 选 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14:paraId="1EB9FF9C" w14:textId="77777777" w:rsidR="000100D0" w:rsidRDefault="004B0FB1">
      <w:pPr>
        <w:tabs>
          <w:tab w:val="left" w:pos="6300"/>
        </w:tabs>
        <w:snapToGrid w:val="0"/>
        <w:spacing w:line="360" w:lineRule="auto"/>
        <w:ind w:firstLineChars="200" w:firstLine="42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hint="eastAsia"/>
          <w:color w:val="000000"/>
          <w:w w:val="200"/>
          <w:kern w:val="0"/>
          <w:szCs w:val="21"/>
          <w:u w:val="single" w:color="000000"/>
        </w:rPr>
        <w:t xml:space="preserve"> </w:t>
      </w:r>
      <w:r>
        <w:rPr>
          <w:rFonts w:ascii="宋体" w:hAnsi="宋体"/>
          <w:color w:val="000000"/>
          <w:kern w:val="0"/>
          <w:szCs w:val="21"/>
        </w:rPr>
        <w:t>（签字或盖章）</w:t>
      </w:r>
    </w:p>
    <w:p w14:paraId="608FCC6D" w14:textId="77777777" w:rsidR="000100D0" w:rsidRDefault="004B0FB1">
      <w:pPr>
        <w:snapToGrid w:val="0"/>
        <w:spacing w:line="400" w:lineRule="exact"/>
        <w:ind w:firstLineChars="200" w:firstLine="420"/>
        <w:jc w:val="right"/>
        <w:textAlignment w:val="baseline"/>
        <w:rPr>
          <w:rFonts w:ascii="宋体" w:hAnsi="宋体"/>
          <w:color w:val="000000"/>
          <w:sz w:val="20"/>
          <w:szCs w:val="21"/>
        </w:rPr>
      </w:pPr>
      <w:r>
        <w:rPr>
          <w:rFonts w:ascii="宋体" w:hAnsi="宋体" w:hint="eastAsia"/>
          <w:color w:val="000000"/>
          <w:kern w:val="0"/>
          <w:szCs w:val="21"/>
          <w:u w:val="single" w:color="000000"/>
        </w:rPr>
        <w:t xml:space="preserve">    </w:t>
      </w:r>
      <w:r>
        <w:rPr>
          <w:rFonts w:ascii="宋体" w:hAnsi="宋体"/>
          <w:color w:val="000000"/>
          <w:kern w:val="0"/>
          <w:szCs w:val="21"/>
        </w:rPr>
        <w:t>年</w:t>
      </w:r>
      <w:r>
        <w:rPr>
          <w:rFonts w:ascii="宋体" w:hAnsi="宋体" w:hint="eastAsia"/>
          <w:color w:val="000000"/>
          <w:kern w:val="0"/>
          <w:szCs w:val="21"/>
          <w:u w:val="single" w:color="000000"/>
        </w:rPr>
        <w:t xml:space="preserve">    </w:t>
      </w:r>
      <w:r>
        <w:rPr>
          <w:rFonts w:ascii="宋体" w:hAnsi="宋体"/>
          <w:color w:val="000000"/>
          <w:kern w:val="0"/>
          <w:szCs w:val="21"/>
        </w:rPr>
        <w:t>月</w:t>
      </w:r>
      <w:r>
        <w:rPr>
          <w:rFonts w:ascii="宋体" w:hAnsi="宋体" w:hint="eastAsia"/>
          <w:color w:val="000000"/>
          <w:kern w:val="0"/>
          <w:szCs w:val="21"/>
          <w:u w:val="single" w:color="000000"/>
        </w:rPr>
        <w:t xml:space="preserve">    </w:t>
      </w:r>
      <w:r>
        <w:rPr>
          <w:rFonts w:ascii="宋体" w:hAnsi="宋体"/>
          <w:color w:val="000000"/>
          <w:kern w:val="0"/>
          <w:szCs w:val="21"/>
        </w:rPr>
        <w:t>日</w:t>
      </w:r>
    </w:p>
    <w:p w14:paraId="07A259C0" w14:textId="77777777" w:rsidR="000100D0" w:rsidRDefault="000100D0">
      <w:pPr>
        <w:snapToGrid w:val="0"/>
        <w:textAlignment w:val="baseline"/>
        <w:rPr>
          <w:rFonts w:ascii="宋体" w:hAnsi="宋体"/>
          <w:color w:val="000000"/>
          <w:sz w:val="20"/>
        </w:rPr>
      </w:pPr>
    </w:p>
    <w:p w14:paraId="7A59E0A8" w14:textId="77777777" w:rsidR="000100D0" w:rsidRDefault="004B0FB1">
      <w:pPr>
        <w:snapToGrid w:val="0"/>
        <w:textAlignment w:val="baseline"/>
        <w:rPr>
          <w:rFonts w:ascii="宋体" w:hAnsi="宋体"/>
          <w:color w:val="000000"/>
          <w:sz w:val="20"/>
        </w:rPr>
      </w:pPr>
      <w:r>
        <w:rPr>
          <w:rFonts w:ascii="宋体" w:hAnsi="宋体"/>
          <w:color w:val="000000"/>
        </w:rPr>
        <w:br/>
      </w:r>
    </w:p>
    <w:p w14:paraId="6CB6E132" w14:textId="77777777" w:rsidR="000A0FD7" w:rsidRDefault="000A0FD7">
      <w:pPr>
        <w:widowControl/>
        <w:jc w:val="left"/>
        <w:rPr>
          <w:rFonts w:ascii="宋体" w:hAnsi="宋体"/>
          <w:color w:val="000000"/>
          <w:kern w:val="0"/>
          <w:sz w:val="32"/>
          <w:szCs w:val="32"/>
        </w:rPr>
      </w:pPr>
      <w:bookmarkStart w:id="639" w:name="_Toc57820665"/>
      <w:r>
        <w:rPr>
          <w:rFonts w:ascii="宋体" w:hAnsi="宋体"/>
          <w:color w:val="000000"/>
          <w:kern w:val="0"/>
          <w:sz w:val="32"/>
          <w:szCs w:val="32"/>
        </w:rPr>
        <w:br w:type="page"/>
      </w:r>
    </w:p>
    <w:p w14:paraId="650C78ED" w14:textId="605D0C8A" w:rsidR="000100D0" w:rsidRDefault="004B0FB1">
      <w:pPr>
        <w:snapToGrid w:val="0"/>
        <w:spacing w:after="260"/>
        <w:jc w:val="center"/>
        <w:textAlignment w:val="baseline"/>
        <w:rPr>
          <w:rFonts w:ascii="宋体" w:hAnsi="宋体"/>
          <w:color w:val="000000"/>
          <w:kern w:val="0"/>
          <w:sz w:val="32"/>
          <w:szCs w:val="32"/>
        </w:rPr>
      </w:pPr>
      <w:r>
        <w:rPr>
          <w:rFonts w:ascii="宋体" w:hAnsi="宋体" w:hint="eastAsia"/>
          <w:color w:val="000000"/>
          <w:kern w:val="0"/>
          <w:sz w:val="32"/>
          <w:szCs w:val="32"/>
        </w:rPr>
        <w:lastRenderedPageBreak/>
        <w:t>（七）其他资料</w:t>
      </w:r>
      <w:bookmarkEnd w:id="639"/>
    </w:p>
    <w:p w14:paraId="2A880B85" w14:textId="77777777" w:rsidR="000100D0" w:rsidRDefault="000100D0">
      <w:pPr>
        <w:snapToGrid w:val="0"/>
        <w:spacing w:line="360" w:lineRule="auto"/>
        <w:ind w:firstLineChars="200" w:firstLine="400"/>
        <w:textAlignment w:val="baseline"/>
        <w:rPr>
          <w:rFonts w:ascii="宋体" w:hAnsi="宋体"/>
          <w:color w:val="000000"/>
          <w:sz w:val="20"/>
          <w:szCs w:val="21"/>
        </w:rPr>
      </w:pPr>
    </w:p>
    <w:p w14:paraId="402EA49D" w14:textId="77777777" w:rsidR="000100D0" w:rsidRDefault="000100D0">
      <w:pPr>
        <w:snapToGrid w:val="0"/>
        <w:spacing w:line="360" w:lineRule="auto"/>
        <w:ind w:firstLineChars="200" w:firstLine="400"/>
        <w:textAlignment w:val="baseline"/>
        <w:rPr>
          <w:rFonts w:ascii="宋体" w:hAnsi="宋体"/>
          <w:color w:val="000000"/>
          <w:sz w:val="20"/>
          <w:szCs w:val="21"/>
        </w:rPr>
      </w:pPr>
    </w:p>
    <w:sectPr w:rsidR="000100D0">
      <w:pgSz w:w="11906" w:h="16838"/>
      <w:pgMar w:top="1134" w:right="1134" w:bottom="1134" w:left="1134"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D457" w14:textId="77777777" w:rsidR="00A141C6" w:rsidRDefault="00A141C6">
      <w:r>
        <w:separator/>
      </w:r>
    </w:p>
  </w:endnote>
  <w:endnote w:type="continuationSeparator" w:id="0">
    <w:p w14:paraId="3FD276FC" w14:textId="77777777" w:rsidR="00A141C6" w:rsidRDefault="00A1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charset w:val="00"/>
    <w:family w:val="swiss"/>
    <w:pitch w:val="variable"/>
    <w:sig w:usb0="E1002EFF" w:usb1="C000605B" w:usb2="00000029" w:usb3="00000000" w:csb0="000101FF" w:csb1="00000000"/>
  </w:font>
  <w:font w:name="方正小标宋简体">
    <w:charset w:val="86"/>
    <w:family w:val="auto"/>
    <w:pitch w:val="variable"/>
    <w:sig w:usb0="00000001" w:usb1="080E0000" w:usb2="00000010" w:usb3="00000000" w:csb0="00040000" w:csb1="00000000"/>
  </w:font>
  <w:font w:name="Calibri">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charset w:val="00"/>
    <w:family w:val="swiss"/>
    <w:pitch w:val="variable"/>
    <w:sig w:usb0="A00006FF" w:usb1="4000205B" w:usb2="00000010" w:usb3="00000000" w:csb0="0000019F" w:csb1="00000000"/>
  </w:font>
  <w:font w:name="仿宋">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华文细黑">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软雅黑">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68F9" w14:textId="77777777" w:rsidR="000100D0" w:rsidRDefault="000100D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7814"/>
    </w:sdtPr>
    <w:sdtEndPr/>
    <w:sdtContent>
      <w:p w14:paraId="41B2B25E" w14:textId="77777777" w:rsidR="000100D0" w:rsidRDefault="004B0FB1">
        <w:pPr>
          <w:pStyle w:val="af5"/>
          <w:jc w:val="center"/>
        </w:pPr>
        <w:r>
          <w:fldChar w:fldCharType="begin"/>
        </w:r>
        <w:r>
          <w:instrText>PAGE   \* MERGEFORMAT</w:instrText>
        </w:r>
        <w:r>
          <w:fldChar w:fldCharType="separate"/>
        </w:r>
        <w:r>
          <w:rPr>
            <w:lang w:val="zh-CN"/>
          </w:rPr>
          <w:t>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E020" w14:textId="77777777" w:rsidR="000100D0" w:rsidRDefault="000100D0">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2F40" w14:textId="2B92E22B" w:rsidR="000100D0" w:rsidRDefault="004B0FB1">
    <w:pPr>
      <w:pStyle w:val="af5"/>
      <w:framePr w:wrap="around" w:vAnchor="text" w:hAnchor="margin" w:xAlign="center" w:y="1"/>
      <w:rPr>
        <w:rStyle w:val="aff7"/>
      </w:rPr>
    </w:pPr>
    <w:r>
      <w:fldChar w:fldCharType="begin"/>
    </w:r>
    <w:r>
      <w:rPr>
        <w:rStyle w:val="aff7"/>
      </w:rPr>
      <w:instrText xml:space="preserve">PAGE  </w:instrText>
    </w:r>
    <w:r>
      <w:fldChar w:fldCharType="separate"/>
    </w:r>
    <w:r w:rsidR="006B7D2D">
      <w:rPr>
        <w:rStyle w:val="aff7"/>
        <w:noProof/>
      </w:rPr>
      <w:t>31</w:t>
    </w:r>
    <w:r>
      <w:fldChar w:fldCharType="end"/>
    </w:r>
  </w:p>
  <w:p w14:paraId="1297B49C" w14:textId="77777777" w:rsidR="000100D0" w:rsidRDefault="000100D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6A133" w14:textId="77777777" w:rsidR="00A141C6" w:rsidRDefault="00A141C6">
      <w:r>
        <w:separator/>
      </w:r>
    </w:p>
  </w:footnote>
  <w:footnote w:type="continuationSeparator" w:id="0">
    <w:p w14:paraId="2602A9E8" w14:textId="77777777" w:rsidR="00A141C6" w:rsidRDefault="00A14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D118" w14:textId="77777777" w:rsidR="000100D0" w:rsidRDefault="000100D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74F9" w14:textId="77777777" w:rsidR="000100D0" w:rsidRDefault="000100D0">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7E29" w14:textId="77777777" w:rsidR="000100D0" w:rsidRDefault="000100D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0DE198ED"/>
    <w:multiLevelType w:val="singleLevel"/>
    <w:tmpl w:val="0DE198ED"/>
    <w:lvl w:ilvl="0">
      <w:start w:val="1"/>
      <w:numFmt w:val="decimal"/>
      <w:lvlText w:val="%1."/>
      <w:lvlJc w:val="left"/>
      <w:pPr>
        <w:tabs>
          <w:tab w:val="left" w:pos="312"/>
        </w:tabs>
      </w:pPr>
    </w:lvl>
  </w:abstractNum>
  <w:abstractNum w:abstractNumId="5" w15:restartNumberingAfterBreak="0">
    <w:nsid w:val="0E4054E5"/>
    <w:multiLevelType w:val="singleLevel"/>
    <w:tmpl w:val="0E4054E5"/>
    <w:lvl w:ilvl="0">
      <w:start w:val="1"/>
      <w:numFmt w:val="decimal"/>
      <w:lvlText w:val="%1."/>
      <w:lvlJc w:val="left"/>
      <w:pPr>
        <w:tabs>
          <w:tab w:val="left" w:pos="312"/>
        </w:tabs>
      </w:pPr>
    </w:lvl>
  </w:abstractNum>
  <w:abstractNum w:abstractNumId="6"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7" w15:restartNumberingAfterBreak="0">
    <w:nsid w:val="3D02A430"/>
    <w:multiLevelType w:val="singleLevel"/>
    <w:tmpl w:val="3D02A430"/>
    <w:lvl w:ilvl="0">
      <w:start w:val="3"/>
      <w:numFmt w:val="chineseCounting"/>
      <w:suff w:val="nothing"/>
      <w:lvlText w:val="（%1）"/>
      <w:lvlJc w:val="left"/>
      <w:rPr>
        <w:rFonts w:hint="eastAsia"/>
      </w:rPr>
    </w:lvl>
  </w:abstractNum>
  <w:abstractNum w:abstractNumId="8" w15:restartNumberingAfterBreak="0">
    <w:nsid w:val="65F8CBDF"/>
    <w:multiLevelType w:val="singleLevel"/>
    <w:tmpl w:val="65F8CBDF"/>
    <w:lvl w:ilvl="0">
      <w:start w:val="1"/>
      <w:numFmt w:val="decimal"/>
      <w:suff w:val="nothing"/>
      <w:lvlText w:val="（%1）"/>
      <w:lvlJc w:val="left"/>
    </w:lvl>
  </w:abstractNum>
  <w:abstractNum w:abstractNumId="9" w15:restartNumberingAfterBreak="0">
    <w:nsid w:val="6D9B528F"/>
    <w:multiLevelType w:val="singleLevel"/>
    <w:tmpl w:val="6D9B528F"/>
    <w:lvl w:ilvl="0">
      <w:start w:val="1"/>
      <w:numFmt w:val="decimal"/>
      <w:lvlText w:val="(%1)"/>
      <w:lvlJc w:val="left"/>
      <w:pPr>
        <w:tabs>
          <w:tab w:val="left" w:pos="312"/>
        </w:tabs>
      </w:pPr>
    </w:lvl>
  </w:abstractNum>
  <w:abstractNum w:abstractNumId="10" w15:restartNumberingAfterBreak="0">
    <w:nsid w:val="7528BF66"/>
    <w:multiLevelType w:val="singleLevel"/>
    <w:tmpl w:val="7528BF66"/>
    <w:lvl w:ilvl="0">
      <w:start w:val="3"/>
      <w:numFmt w:val="decimal"/>
      <w:suff w:val="nothing"/>
      <w:lvlText w:val="（%1）"/>
      <w:lvlJc w:val="left"/>
    </w:lvl>
  </w:abstractNum>
  <w:num w:numId="1">
    <w:abstractNumId w:val="3"/>
  </w:num>
  <w:num w:numId="2">
    <w:abstractNumId w:val="4"/>
  </w:num>
  <w:num w:numId="3">
    <w:abstractNumId w:val="9"/>
  </w:num>
  <w:num w:numId="4">
    <w:abstractNumId w:val="10"/>
  </w:num>
  <w:num w:numId="5">
    <w:abstractNumId w:val="6"/>
  </w:num>
  <w:num w:numId="6">
    <w:abstractNumId w:val="5"/>
  </w:num>
  <w:num w:numId="7">
    <w:abstractNumId w:val="0"/>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9"/>
    <w:rsid w:val="00001345"/>
    <w:rsid w:val="00001A09"/>
    <w:rsid w:val="00001B1E"/>
    <w:rsid w:val="000027C8"/>
    <w:rsid w:val="0000285A"/>
    <w:rsid w:val="00002D86"/>
    <w:rsid w:val="00003A3F"/>
    <w:rsid w:val="00005443"/>
    <w:rsid w:val="00005E79"/>
    <w:rsid w:val="00006134"/>
    <w:rsid w:val="000067A3"/>
    <w:rsid w:val="000100D0"/>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26F"/>
    <w:rsid w:val="00024492"/>
    <w:rsid w:val="00025644"/>
    <w:rsid w:val="00025750"/>
    <w:rsid w:val="0002592F"/>
    <w:rsid w:val="00025DD0"/>
    <w:rsid w:val="0002735F"/>
    <w:rsid w:val="000301A4"/>
    <w:rsid w:val="00030908"/>
    <w:rsid w:val="0003098D"/>
    <w:rsid w:val="000316C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378FE"/>
    <w:rsid w:val="000406A5"/>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412D"/>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6C"/>
    <w:rsid w:val="000874F6"/>
    <w:rsid w:val="0009071D"/>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0FD7"/>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F15"/>
    <w:rsid w:val="000C6F2A"/>
    <w:rsid w:val="000D1616"/>
    <w:rsid w:val="000D1C1B"/>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0A6"/>
    <w:rsid w:val="000E0DB3"/>
    <w:rsid w:val="000E10A5"/>
    <w:rsid w:val="000E1407"/>
    <w:rsid w:val="000E1A63"/>
    <w:rsid w:val="000E1EB1"/>
    <w:rsid w:val="000E33CF"/>
    <w:rsid w:val="000E4C3D"/>
    <w:rsid w:val="000E6849"/>
    <w:rsid w:val="000E6CFB"/>
    <w:rsid w:val="000E72B9"/>
    <w:rsid w:val="000E7BC8"/>
    <w:rsid w:val="000F05AB"/>
    <w:rsid w:val="000F091D"/>
    <w:rsid w:val="000F1B68"/>
    <w:rsid w:val="000F2179"/>
    <w:rsid w:val="000F278B"/>
    <w:rsid w:val="000F2955"/>
    <w:rsid w:val="000F2B05"/>
    <w:rsid w:val="000F2C67"/>
    <w:rsid w:val="000F2D01"/>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6AD2"/>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58"/>
    <w:rsid w:val="0012046B"/>
    <w:rsid w:val="001209B5"/>
    <w:rsid w:val="00120E02"/>
    <w:rsid w:val="001214C7"/>
    <w:rsid w:val="00121F6B"/>
    <w:rsid w:val="00122362"/>
    <w:rsid w:val="0012259E"/>
    <w:rsid w:val="001228C8"/>
    <w:rsid w:val="00122C0D"/>
    <w:rsid w:val="00122D4D"/>
    <w:rsid w:val="0012481C"/>
    <w:rsid w:val="001263C8"/>
    <w:rsid w:val="001269FF"/>
    <w:rsid w:val="00127EA7"/>
    <w:rsid w:val="001303A1"/>
    <w:rsid w:val="001303B7"/>
    <w:rsid w:val="00131D1B"/>
    <w:rsid w:val="00132813"/>
    <w:rsid w:val="00132B99"/>
    <w:rsid w:val="00132BF1"/>
    <w:rsid w:val="001330BB"/>
    <w:rsid w:val="001339C6"/>
    <w:rsid w:val="00134327"/>
    <w:rsid w:val="001347A9"/>
    <w:rsid w:val="00134AB6"/>
    <w:rsid w:val="00135872"/>
    <w:rsid w:val="00136173"/>
    <w:rsid w:val="00136D1E"/>
    <w:rsid w:val="001377F8"/>
    <w:rsid w:val="00137F99"/>
    <w:rsid w:val="0014084B"/>
    <w:rsid w:val="001417E1"/>
    <w:rsid w:val="001440F2"/>
    <w:rsid w:val="00145318"/>
    <w:rsid w:val="001455A1"/>
    <w:rsid w:val="00145AE6"/>
    <w:rsid w:val="00145F46"/>
    <w:rsid w:val="001460D9"/>
    <w:rsid w:val="001466BF"/>
    <w:rsid w:val="00146976"/>
    <w:rsid w:val="00146C44"/>
    <w:rsid w:val="001477E7"/>
    <w:rsid w:val="00147FD9"/>
    <w:rsid w:val="00150025"/>
    <w:rsid w:val="001508BE"/>
    <w:rsid w:val="00150964"/>
    <w:rsid w:val="00150A27"/>
    <w:rsid w:val="00150F2A"/>
    <w:rsid w:val="00152078"/>
    <w:rsid w:val="001543DD"/>
    <w:rsid w:val="001546E2"/>
    <w:rsid w:val="00154963"/>
    <w:rsid w:val="001549A2"/>
    <w:rsid w:val="0015596B"/>
    <w:rsid w:val="00155D1F"/>
    <w:rsid w:val="001561B1"/>
    <w:rsid w:val="00157814"/>
    <w:rsid w:val="00157A5C"/>
    <w:rsid w:val="001600A3"/>
    <w:rsid w:val="0016132F"/>
    <w:rsid w:val="0016174D"/>
    <w:rsid w:val="00161B56"/>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3006"/>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380"/>
    <w:rsid w:val="001A0599"/>
    <w:rsid w:val="001A065E"/>
    <w:rsid w:val="001A189F"/>
    <w:rsid w:val="001A19A4"/>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C73C0"/>
    <w:rsid w:val="001D0D11"/>
    <w:rsid w:val="001D0F66"/>
    <w:rsid w:val="001D125F"/>
    <w:rsid w:val="001D16DA"/>
    <w:rsid w:val="001D17FB"/>
    <w:rsid w:val="001D2271"/>
    <w:rsid w:val="001D23D8"/>
    <w:rsid w:val="001D251C"/>
    <w:rsid w:val="001D334B"/>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450"/>
    <w:rsid w:val="00200EBF"/>
    <w:rsid w:val="00204651"/>
    <w:rsid w:val="00204D75"/>
    <w:rsid w:val="002050D7"/>
    <w:rsid w:val="002051B0"/>
    <w:rsid w:val="00205225"/>
    <w:rsid w:val="00205413"/>
    <w:rsid w:val="00205AEF"/>
    <w:rsid w:val="00205D72"/>
    <w:rsid w:val="002063B6"/>
    <w:rsid w:val="0020686F"/>
    <w:rsid w:val="002076AA"/>
    <w:rsid w:val="0021027A"/>
    <w:rsid w:val="002120BE"/>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592"/>
    <w:rsid w:val="00221627"/>
    <w:rsid w:val="00221E51"/>
    <w:rsid w:val="00221F8E"/>
    <w:rsid w:val="00221FE1"/>
    <w:rsid w:val="002220C5"/>
    <w:rsid w:val="00222299"/>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3"/>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59B"/>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1BF9"/>
    <w:rsid w:val="00282A25"/>
    <w:rsid w:val="00282F72"/>
    <w:rsid w:val="002830A8"/>
    <w:rsid w:val="00283515"/>
    <w:rsid w:val="00283721"/>
    <w:rsid w:val="00283BAD"/>
    <w:rsid w:val="0028466A"/>
    <w:rsid w:val="002846E8"/>
    <w:rsid w:val="002849BD"/>
    <w:rsid w:val="00284F98"/>
    <w:rsid w:val="0028561D"/>
    <w:rsid w:val="0028593A"/>
    <w:rsid w:val="00285FF7"/>
    <w:rsid w:val="002860F1"/>
    <w:rsid w:val="002907E7"/>
    <w:rsid w:val="00290C42"/>
    <w:rsid w:val="00291148"/>
    <w:rsid w:val="00292278"/>
    <w:rsid w:val="00295263"/>
    <w:rsid w:val="0029555F"/>
    <w:rsid w:val="00295590"/>
    <w:rsid w:val="0029631A"/>
    <w:rsid w:val="00297500"/>
    <w:rsid w:val="00297BEE"/>
    <w:rsid w:val="002A05DC"/>
    <w:rsid w:val="002A0F20"/>
    <w:rsid w:val="002A1026"/>
    <w:rsid w:val="002A104F"/>
    <w:rsid w:val="002A13A2"/>
    <w:rsid w:val="002A26CA"/>
    <w:rsid w:val="002A3274"/>
    <w:rsid w:val="002A32D9"/>
    <w:rsid w:val="002A3CF1"/>
    <w:rsid w:val="002A3F14"/>
    <w:rsid w:val="002A59B9"/>
    <w:rsid w:val="002A5E8D"/>
    <w:rsid w:val="002A68CD"/>
    <w:rsid w:val="002A70DE"/>
    <w:rsid w:val="002B13CB"/>
    <w:rsid w:val="002B14EA"/>
    <w:rsid w:val="002B1854"/>
    <w:rsid w:val="002B1A51"/>
    <w:rsid w:val="002B1AA2"/>
    <w:rsid w:val="002B2AE1"/>
    <w:rsid w:val="002B3159"/>
    <w:rsid w:val="002B3A8F"/>
    <w:rsid w:val="002B3E1F"/>
    <w:rsid w:val="002B4646"/>
    <w:rsid w:val="002B5324"/>
    <w:rsid w:val="002B5C76"/>
    <w:rsid w:val="002B5C91"/>
    <w:rsid w:val="002B5F4B"/>
    <w:rsid w:val="002B6603"/>
    <w:rsid w:val="002B6DFA"/>
    <w:rsid w:val="002B6F5F"/>
    <w:rsid w:val="002C0828"/>
    <w:rsid w:val="002C124B"/>
    <w:rsid w:val="002C1A0B"/>
    <w:rsid w:val="002C33AF"/>
    <w:rsid w:val="002C370D"/>
    <w:rsid w:val="002C3B75"/>
    <w:rsid w:val="002C3DF0"/>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51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696A"/>
    <w:rsid w:val="002F7094"/>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07A9D"/>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080B"/>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F87"/>
    <w:rsid w:val="003458FB"/>
    <w:rsid w:val="00345DCC"/>
    <w:rsid w:val="00346101"/>
    <w:rsid w:val="00346CAB"/>
    <w:rsid w:val="00347C24"/>
    <w:rsid w:val="00347EB1"/>
    <w:rsid w:val="003508F6"/>
    <w:rsid w:val="00351DDB"/>
    <w:rsid w:val="00351FF3"/>
    <w:rsid w:val="00352B90"/>
    <w:rsid w:val="00353231"/>
    <w:rsid w:val="00353F39"/>
    <w:rsid w:val="00354D6E"/>
    <w:rsid w:val="0035514C"/>
    <w:rsid w:val="00355764"/>
    <w:rsid w:val="00356084"/>
    <w:rsid w:val="003568C0"/>
    <w:rsid w:val="00356E07"/>
    <w:rsid w:val="00357AF4"/>
    <w:rsid w:val="0036056A"/>
    <w:rsid w:val="00363622"/>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5D62"/>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FC0"/>
    <w:rsid w:val="003B4737"/>
    <w:rsid w:val="003B4786"/>
    <w:rsid w:val="003B56E2"/>
    <w:rsid w:val="003B5926"/>
    <w:rsid w:val="003B602A"/>
    <w:rsid w:val="003B71D0"/>
    <w:rsid w:val="003B7450"/>
    <w:rsid w:val="003C2C74"/>
    <w:rsid w:val="003C3055"/>
    <w:rsid w:val="003C3EAC"/>
    <w:rsid w:val="003C3F45"/>
    <w:rsid w:val="003C4015"/>
    <w:rsid w:val="003C45E6"/>
    <w:rsid w:val="003C4A67"/>
    <w:rsid w:val="003C568C"/>
    <w:rsid w:val="003C56E9"/>
    <w:rsid w:val="003C63A8"/>
    <w:rsid w:val="003C6725"/>
    <w:rsid w:val="003C6C9D"/>
    <w:rsid w:val="003C6F78"/>
    <w:rsid w:val="003C703E"/>
    <w:rsid w:val="003C7107"/>
    <w:rsid w:val="003C7141"/>
    <w:rsid w:val="003D0D2D"/>
    <w:rsid w:val="003D16A1"/>
    <w:rsid w:val="003D16F1"/>
    <w:rsid w:val="003D1778"/>
    <w:rsid w:val="003D1B5E"/>
    <w:rsid w:val="003D28A5"/>
    <w:rsid w:val="003D3096"/>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ABA"/>
    <w:rsid w:val="003F330F"/>
    <w:rsid w:val="003F36C9"/>
    <w:rsid w:val="003F43BB"/>
    <w:rsid w:val="003F441E"/>
    <w:rsid w:val="003F4A7C"/>
    <w:rsid w:val="003F4D4F"/>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81B"/>
    <w:rsid w:val="00404A4F"/>
    <w:rsid w:val="00405130"/>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065"/>
    <w:rsid w:val="00443713"/>
    <w:rsid w:val="00443A4E"/>
    <w:rsid w:val="00443AA8"/>
    <w:rsid w:val="00444AFB"/>
    <w:rsid w:val="00444F38"/>
    <w:rsid w:val="00445781"/>
    <w:rsid w:val="004468EF"/>
    <w:rsid w:val="00446F78"/>
    <w:rsid w:val="004479E3"/>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4E19"/>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5524"/>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5129"/>
    <w:rsid w:val="004A7153"/>
    <w:rsid w:val="004A7948"/>
    <w:rsid w:val="004A7ADA"/>
    <w:rsid w:val="004B04F6"/>
    <w:rsid w:val="004B0657"/>
    <w:rsid w:val="004B0FB1"/>
    <w:rsid w:val="004B134A"/>
    <w:rsid w:val="004B147C"/>
    <w:rsid w:val="004B256E"/>
    <w:rsid w:val="004B2D58"/>
    <w:rsid w:val="004B53F7"/>
    <w:rsid w:val="004B709E"/>
    <w:rsid w:val="004C0B6B"/>
    <w:rsid w:val="004C0FA9"/>
    <w:rsid w:val="004C1432"/>
    <w:rsid w:val="004C1884"/>
    <w:rsid w:val="004C1A75"/>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85"/>
    <w:rsid w:val="004D6CB7"/>
    <w:rsid w:val="004D7170"/>
    <w:rsid w:val="004D778F"/>
    <w:rsid w:val="004D786D"/>
    <w:rsid w:val="004D79D7"/>
    <w:rsid w:val="004E104C"/>
    <w:rsid w:val="004E20A4"/>
    <w:rsid w:val="004E250D"/>
    <w:rsid w:val="004E25EB"/>
    <w:rsid w:val="004E2FF4"/>
    <w:rsid w:val="004E37B5"/>
    <w:rsid w:val="004E3C1F"/>
    <w:rsid w:val="004E42F1"/>
    <w:rsid w:val="004E4817"/>
    <w:rsid w:val="004E5189"/>
    <w:rsid w:val="004E5C08"/>
    <w:rsid w:val="004E61F6"/>
    <w:rsid w:val="004E6303"/>
    <w:rsid w:val="004E6478"/>
    <w:rsid w:val="004E670B"/>
    <w:rsid w:val="004E6B0B"/>
    <w:rsid w:val="004E755F"/>
    <w:rsid w:val="004E79D0"/>
    <w:rsid w:val="004F18EA"/>
    <w:rsid w:val="004F210D"/>
    <w:rsid w:val="004F22A2"/>
    <w:rsid w:val="004F2678"/>
    <w:rsid w:val="004F2D03"/>
    <w:rsid w:val="004F2D46"/>
    <w:rsid w:val="004F2DD9"/>
    <w:rsid w:val="004F4468"/>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B7C"/>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5B69"/>
    <w:rsid w:val="00516A7C"/>
    <w:rsid w:val="00516B9F"/>
    <w:rsid w:val="00517675"/>
    <w:rsid w:val="0052022B"/>
    <w:rsid w:val="005202FC"/>
    <w:rsid w:val="0052138F"/>
    <w:rsid w:val="0052139B"/>
    <w:rsid w:val="00522BC7"/>
    <w:rsid w:val="00523191"/>
    <w:rsid w:val="00523E65"/>
    <w:rsid w:val="00523F75"/>
    <w:rsid w:val="00524397"/>
    <w:rsid w:val="00524716"/>
    <w:rsid w:val="0052524B"/>
    <w:rsid w:val="00525557"/>
    <w:rsid w:val="00525833"/>
    <w:rsid w:val="00526131"/>
    <w:rsid w:val="00526E2B"/>
    <w:rsid w:val="00527756"/>
    <w:rsid w:val="00527C26"/>
    <w:rsid w:val="0053229A"/>
    <w:rsid w:val="0053293B"/>
    <w:rsid w:val="005332EC"/>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780"/>
    <w:rsid w:val="00552BFC"/>
    <w:rsid w:val="00554298"/>
    <w:rsid w:val="00555BE1"/>
    <w:rsid w:val="00555BF0"/>
    <w:rsid w:val="0055647E"/>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5A85"/>
    <w:rsid w:val="0057633C"/>
    <w:rsid w:val="005766A1"/>
    <w:rsid w:val="0057676F"/>
    <w:rsid w:val="005769A2"/>
    <w:rsid w:val="00576C7A"/>
    <w:rsid w:val="005811D2"/>
    <w:rsid w:val="005815B7"/>
    <w:rsid w:val="00581682"/>
    <w:rsid w:val="00581B14"/>
    <w:rsid w:val="00582382"/>
    <w:rsid w:val="00582527"/>
    <w:rsid w:val="00582D77"/>
    <w:rsid w:val="00582DFB"/>
    <w:rsid w:val="00583203"/>
    <w:rsid w:val="0058364F"/>
    <w:rsid w:val="005842AD"/>
    <w:rsid w:val="005849EA"/>
    <w:rsid w:val="00585B55"/>
    <w:rsid w:val="00585BF3"/>
    <w:rsid w:val="00586CF4"/>
    <w:rsid w:val="005877E5"/>
    <w:rsid w:val="0058790A"/>
    <w:rsid w:val="005904E4"/>
    <w:rsid w:val="00590842"/>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1E04"/>
    <w:rsid w:val="005A30F0"/>
    <w:rsid w:val="005A4C07"/>
    <w:rsid w:val="005A4E15"/>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B8E"/>
    <w:rsid w:val="005F5DE4"/>
    <w:rsid w:val="005F70DA"/>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914"/>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5931"/>
    <w:rsid w:val="0065672C"/>
    <w:rsid w:val="0065683F"/>
    <w:rsid w:val="00656D03"/>
    <w:rsid w:val="006573A4"/>
    <w:rsid w:val="0066042B"/>
    <w:rsid w:val="00660879"/>
    <w:rsid w:val="00661519"/>
    <w:rsid w:val="0066358C"/>
    <w:rsid w:val="00664287"/>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1A55"/>
    <w:rsid w:val="00682E75"/>
    <w:rsid w:val="006839A4"/>
    <w:rsid w:val="00683D0B"/>
    <w:rsid w:val="00683F5A"/>
    <w:rsid w:val="00685501"/>
    <w:rsid w:val="0068641B"/>
    <w:rsid w:val="006869E5"/>
    <w:rsid w:val="0068752F"/>
    <w:rsid w:val="00691169"/>
    <w:rsid w:val="00691E55"/>
    <w:rsid w:val="006920B4"/>
    <w:rsid w:val="006926BE"/>
    <w:rsid w:val="006940C2"/>
    <w:rsid w:val="00694876"/>
    <w:rsid w:val="00694A8B"/>
    <w:rsid w:val="00695AB4"/>
    <w:rsid w:val="00696FBE"/>
    <w:rsid w:val="00697459"/>
    <w:rsid w:val="006A00F4"/>
    <w:rsid w:val="006A06AA"/>
    <w:rsid w:val="006A096B"/>
    <w:rsid w:val="006A0E29"/>
    <w:rsid w:val="006A0E3E"/>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73C"/>
    <w:rsid w:val="006B17B9"/>
    <w:rsid w:val="006B1A98"/>
    <w:rsid w:val="006B1EE4"/>
    <w:rsid w:val="006B21C1"/>
    <w:rsid w:val="006B228B"/>
    <w:rsid w:val="006B33D4"/>
    <w:rsid w:val="006B348A"/>
    <w:rsid w:val="006B3D38"/>
    <w:rsid w:val="006B4003"/>
    <w:rsid w:val="006B4F96"/>
    <w:rsid w:val="006B5014"/>
    <w:rsid w:val="006B5455"/>
    <w:rsid w:val="006B5BD6"/>
    <w:rsid w:val="006B5EB2"/>
    <w:rsid w:val="006B6FB8"/>
    <w:rsid w:val="006B78CE"/>
    <w:rsid w:val="006B7D2D"/>
    <w:rsid w:val="006C19F2"/>
    <w:rsid w:val="006C30B9"/>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859"/>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2C8"/>
    <w:rsid w:val="0070154F"/>
    <w:rsid w:val="007017D0"/>
    <w:rsid w:val="00701BA5"/>
    <w:rsid w:val="00702385"/>
    <w:rsid w:val="00703710"/>
    <w:rsid w:val="00704820"/>
    <w:rsid w:val="00705B58"/>
    <w:rsid w:val="00705FD1"/>
    <w:rsid w:val="0071018D"/>
    <w:rsid w:val="00710221"/>
    <w:rsid w:val="007107EA"/>
    <w:rsid w:val="007115CF"/>
    <w:rsid w:val="00711643"/>
    <w:rsid w:val="00713B15"/>
    <w:rsid w:val="00713B1F"/>
    <w:rsid w:val="007141D0"/>
    <w:rsid w:val="0071475A"/>
    <w:rsid w:val="007148D1"/>
    <w:rsid w:val="00714A05"/>
    <w:rsid w:val="00715E70"/>
    <w:rsid w:val="0071655A"/>
    <w:rsid w:val="0071695D"/>
    <w:rsid w:val="00716CC1"/>
    <w:rsid w:val="007203C7"/>
    <w:rsid w:val="007208F7"/>
    <w:rsid w:val="00720B60"/>
    <w:rsid w:val="00720F38"/>
    <w:rsid w:val="00721ECB"/>
    <w:rsid w:val="007229DE"/>
    <w:rsid w:val="00722B44"/>
    <w:rsid w:val="00722C6D"/>
    <w:rsid w:val="00722D39"/>
    <w:rsid w:val="00723857"/>
    <w:rsid w:val="00723AA7"/>
    <w:rsid w:val="00724798"/>
    <w:rsid w:val="00724BD6"/>
    <w:rsid w:val="007251B2"/>
    <w:rsid w:val="0072575D"/>
    <w:rsid w:val="007273C5"/>
    <w:rsid w:val="00727695"/>
    <w:rsid w:val="00727D4F"/>
    <w:rsid w:val="00730C6C"/>
    <w:rsid w:val="007323BE"/>
    <w:rsid w:val="0073255F"/>
    <w:rsid w:val="0073274E"/>
    <w:rsid w:val="007335DB"/>
    <w:rsid w:val="0073384E"/>
    <w:rsid w:val="0073499B"/>
    <w:rsid w:val="007352AA"/>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54C"/>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0E06"/>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0A"/>
    <w:rsid w:val="00780CCE"/>
    <w:rsid w:val="0078178F"/>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B78"/>
    <w:rsid w:val="007B2DB4"/>
    <w:rsid w:val="007B2F45"/>
    <w:rsid w:val="007B361F"/>
    <w:rsid w:val="007B4EDE"/>
    <w:rsid w:val="007B5300"/>
    <w:rsid w:val="007B6C1D"/>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543"/>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07F71"/>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795"/>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1EF"/>
    <w:rsid w:val="0083432A"/>
    <w:rsid w:val="00835326"/>
    <w:rsid w:val="008353C5"/>
    <w:rsid w:val="008367B9"/>
    <w:rsid w:val="00836AC6"/>
    <w:rsid w:val="00836E15"/>
    <w:rsid w:val="00840405"/>
    <w:rsid w:val="00840839"/>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6A95"/>
    <w:rsid w:val="0086777E"/>
    <w:rsid w:val="00870412"/>
    <w:rsid w:val="00870454"/>
    <w:rsid w:val="0087048F"/>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0BE"/>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2AB"/>
    <w:rsid w:val="00892F7A"/>
    <w:rsid w:val="0089332E"/>
    <w:rsid w:val="00893463"/>
    <w:rsid w:val="00893902"/>
    <w:rsid w:val="00893E18"/>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6D5"/>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B8E"/>
    <w:rsid w:val="008E0D8F"/>
    <w:rsid w:val="008E128C"/>
    <w:rsid w:val="008E1C9B"/>
    <w:rsid w:val="008E39F4"/>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9EF"/>
    <w:rsid w:val="00904D25"/>
    <w:rsid w:val="00904E04"/>
    <w:rsid w:val="009059E3"/>
    <w:rsid w:val="00906450"/>
    <w:rsid w:val="009067E6"/>
    <w:rsid w:val="0090683B"/>
    <w:rsid w:val="00906E27"/>
    <w:rsid w:val="009076C9"/>
    <w:rsid w:val="00907B80"/>
    <w:rsid w:val="00910CA5"/>
    <w:rsid w:val="00911600"/>
    <w:rsid w:val="00912854"/>
    <w:rsid w:val="0091461A"/>
    <w:rsid w:val="009158CB"/>
    <w:rsid w:val="00915CE8"/>
    <w:rsid w:val="00916EA1"/>
    <w:rsid w:val="00916F91"/>
    <w:rsid w:val="00917CA5"/>
    <w:rsid w:val="00920A83"/>
    <w:rsid w:val="00920A97"/>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8F1"/>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57D4C"/>
    <w:rsid w:val="009615C0"/>
    <w:rsid w:val="009619FB"/>
    <w:rsid w:val="00961F6F"/>
    <w:rsid w:val="00963074"/>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560"/>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0E"/>
    <w:rsid w:val="009A0F2E"/>
    <w:rsid w:val="009A23D1"/>
    <w:rsid w:val="009A2623"/>
    <w:rsid w:val="009A26B4"/>
    <w:rsid w:val="009A2CA5"/>
    <w:rsid w:val="009A36C9"/>
    <w:rsid w:val="009A3F4F"/>
    <w:rsid w:val="009A41E9"/>
    <w:rsid w:val="009A4CB1"/>
    <w:rsid w:val="009A5014"/>
    <w:rsid w:val="009A5253"/>
    <w:rsid w:val="009A58D9"/>
    <w:rsid w:val="009A66B4"/>
    <w:rsid w:val="009A6F18"/>
    <w:rsid w:val="009A73D3"/>
    <w:rsid w:val="009A7921"/>
    <w:rsid w:val="009B0EBD"/>
    <w:rsid w:val="009B1893"/>
    <w:rsid w:val="009B1C96"/>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3EFE"/>
    <w:rsid w:val="009E4D7C"/>
    <w:rsid w:val="009E4DD0"/>
    <w:rsid w:val="009E5F04"/>
    <w:rsid w:val="009E7B97"/>
    <w:rsid w:val="009F00F6"/>
    <w:rsid w:val="009F09F3"/>
    <w:rsid w:val="009F0E84"/>
    <w:rsid w:val="009F130C"/>
    <w:rsid w:val="009F282E"/>
    <w:rsid w:val="009F297F"/>
    <w:rsid w:val="009F2D54"/>
    <w:rsid w:val="009F2F92"/>
    <w:rsid w:val="009F3395"/>
    <w:rsid w:val="009F4163"/>
    <w:rsid w:val="009F50DD"/>
    <w:rsid w:val="009F52C9"/>
    <w:rsid w:val="009F6590"/>
    <w:rsid w:val="009F6DDF"/>
    <w:rsid w:val="009F70B8"/>
    <w:rsid w:val="00A009B3"/>
    <w:rsid w:val="00A00C92"/>
    <w:rsid w:val="00A02691"/>
    <w:rsid w:val="00A03272"/>
    <w:rsid w:val="00A04533"/>
    <w:rsid w:val="00A06AAB"/>
    <w:rsid w:val="00A0758E"/>
    <w:rsid w:val="00A0783C"/>
    <w:rsid w:val="00A078F5"/>
    <w:rsid w:val="00A07E1C"/>
    <w:rsid w:val="00A10472"/>
    <w:rsid w:val="00A11238"/>
    <w:rsid w:val="00A115F9"/>
    <w:rsid w:val="00A11F67"/>
    <w:rsid w:val="00A11FCC"/>
    <w:rsid w:val="00A12825"/>
    <w:rsid w:val="00A12B21"/>
    <w:rsid w:val="00A12E36"/>
    <w:rsid w:val="00A13146"/>
    <w:rsid w:val="00A132BF"/>
    <w:rsid w:val="00A141C6"/>
    <w:rsid w:val="00A1481C"/>
    <w:rsid w:val="00A14FA1"/>
    <w:rsid w:val="00A15384"/>
    <w:rsid w:val="00A157A3"/>
    <w:rsid w:val="00A15E79"/>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5F57"/>
    <w:rsid w:val="00A27BCB"/>
    <w:rsid w:val="00A304D0"/>
    <w:rsid w:val="00A30D97"/>
    <w:rsid w:val="00A30ED2"/>
    <w:rsid w:val="00A327A3"/>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67B"/>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05C"/>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4E34"/>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1CAF"/>
    <w:rsid w:val="00AA21C4"/>
    <w:rsid w:val="00AA2A40"/>
    <w:rsid w:val="00AA3571"/>
    <w:rsid w:val="00AA36ED"/>
    <w:rsid w:val="00AA37B5"/>
    <w:rsid w:val="00AA4737"/>
    <w:rsid w:val="00AA4899"/>
    <w:rsid w:val="00AA48B5"/>
    <w:rsid w:val="00AA5262"/>
    <w:rsid w:val="00AA5898"/>
    <w:rsid w:val="00AA5AB7"/>
    <w:rsid w:val="00AA5BE3"/>
    <w:rsid w:val="00AA632B"/>
    <w:rsid w:val="00AA77EF"/>
    <w:rsid w:val="00AB019A"/>
    <w:rsid w:val="00AB22B2"/>
    <w:rsid w:val="00AB2877"/>
    <w:rsid w:val="00AB2F06"/>
    <w:rsid w:val="00AB315D"/>
    <w:rsid w:val="00AB3E95"/>
    <w:rsid w:val="00AB4689"/>
    <w:rsid w:val="00AB54CB"/>
    <w:rsid w:val="00AB661C"/>
    <w:rsid w:val="00AB689D"/>
    <w:rsid w:val="00AB6A38"/>
    <w:rsid w:val="00AB7491"/>
    <w:rsid w:val="00AB7519"/>
    <w:rsid w:val="00AB79CA"/>
    <w:rsid w:val="00AB7A7D"/>
    <w:rsid w:val="00AC0487"/>
    <w:rsid w:val="00AC1797"/>
    <w:rsid w:val="00AC1E7A"/>
    <w:rsid w:val="00AC2E6C"/>
    <w:rsid w:val="00AC4151"/>
    <w:rsid w:val="00AC5372"/>
    <w:rsid w:val="00AC656E"/>
    <w:rsid w:val="00AC6AAF"/>
    <w:rsid w:val="00AC6B32"/>
    <w:rsid w:val="00AC6CEC"/>
    <w:rsid w:val="00AC6EAD"/>
    <w:rsid w:val="00AC6F6E"/>
    <w:rsid w:val="00AC7C73"/>
    <w:rsid w:val="00AD0375"/>
    <w:rsid w:val="00AD03AD"/>
    <w:rsid w:val="00AD0656"/>
    <w:rsid w:val="00AD14EA"/>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D94"/>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2DA5"/>
    <w:rsid w:val="00AF36EE"/>
    <w:rsid w:val="00AF38A2"/>
    <w:rsid w:val="00AF4A9F"/>
    <w:rsid w:val="00AF4BC0"/>
    <w:rsid w:val="00AF4CF2"/>
    <w:rsid w:val="00AF4F99"/>
    <w:rsid w:val="00AF501B"/>
    <w:rsid w:val="00AF56ED"/>
    <w:rsid w:val="00AF62F4"/>
    <w:rsid w:val="00AF6473"/>
    <w:rsid w:val="00AF7CBB"/>
    <w:rsid w:val="00AF7DA2"/>
    <w:rsid w:val="00AF7F4D"/>
    <w:rsid w:val="00B00065"/>
    <w:rsid w:val="00B01DF9"/>
    <w:rsid w:val="00B01EDB"/>
    <w:rsid w:val="00B028FA"/>
    <w:rsid w:val="00B030B5"/>
    <w:rsid w:val="00B03C25"/>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581"/>
    <w:rsid w:val="00B16D73"/>
    <w:rsid w:val="00B17BE7"/>
    <w:rsid w:val="00B204F6"/>
    <w:rsid w:val="00B20AA5"/>
    <w:rsid w:val="00B21A74"/>
    <w:rsid w:val="00B21F71"/>
    <w:rsid w:val="00B22797"/>
    <w:rsid w:val="00B22D45"/>
    <w:rsid w:val="00B232E1"/>
    <w:rsid w:val="00B238C9"/>
    <w:rsid w:val="00B248C2"/>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3A00"/>
    <w:rsid w:val="00B44A73"/>
    <w:rsid w:val="00B46EFE"/>
    <w:rsid w:val="00B473B8"/>
    <w:rsid w:val="00B514AC"/>
    <w:rsid w:val="00B517C4"/>
    <w:rsid w:val="00B5187F"/>
    <w:rsid w:val="00B52206"/>
    <w:rsid w:val="00B53922"/>
    <w:rsid w:val="00B53D03"/>
    <w:rsid w:val="00B55359"/>
    <w:rsid w:val="00B557E1"/>
    <w:rsid w:val="00B558D1"/>
    <w:rsid w:val="00B56207"/>
    <w:rsid w:val="00B56D7A"/>
    <w:rsid w:val="00B61369"/>
    <w:rsid w:val="00B6187D"/>
    <w:rsid w:val="00B64716"/>
    <w:rsid w:val="00B649ED"/>
    <w:rsid w:val="00B64E56"/>
    <w:rsid w:val="00B64FA6"/>
    <w:rsid w:val="00B66C2B"/>
    <w:rsid w:val="00B70A6C"/>
    <w:rsid w:val="00B712BB"/>
    <w:rsid w:val="00B7175B"/>
    <w:rsid w:val="00B718C5"/>
    <w:rsid w:val="00B71AA6"/>
    <w:rsid w:val="00B71ECC"/>
    <w:rsid w:val="00B72CBC"/>
    <w:rsid w:val="00B730D5"/>
    <w:rsid w:val="00B73D09"/>
    <w:rsid w:val="00B7416C"/>
    <w:rsid w:val="00B74604"/>
    <w:rsid w:val="00B757BB"/>
    <w:rsid w:val="00B75904"/>
    <w:rsid w:val="00B760E3"/>
    <w:rsid w:val="00B76FFC"/>
    <w:rsid w:val="00B7782C"/>
    <w:rsid w:val="00B80280"/>
    <w:rsid w:val="00B80B44"/>
    <w:rsid w:val="00B815E9"/>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77"/>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67A9"/>
    <w:rsid w:val="00BC6E21"/>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899"/>
    <w:rsid w:val="00BE4A5B"/>
    <w:rsid w:val="00BE5B39"/>
    <w:rsid w:val="00BE6456"/>
    <w:rsid w:val="00BE6784"/>
    <w:rsid w:val="00BE7CF6"/>
    <w:rsid w:val="00BF26D7"/>
    <w:rsid w:val="00BF3228"/>
    <w:rsid w:val="00BF3260"/>
    <w:rsid w:val="00BF3B1C"/>
    <w:rsid w:val="00BF4BDF"/>
    <w:rsid w:val="00BF6ADC"/>
    <w:rsid w:val="00BF7037"/>
    <w:rsid w:val="00BF7B0F"/>
    <w:rsid w:val="00C00816"/>
    <w:rsid w:val="00C014BE"/>
    <w:rsid w:val="00C014D1"/>
    <w:rsid w:val="00C01702"/>
    <w:rsid w:val="00C0174D"/>
    <w:rsid w:val="00C0190A"/>
    <w:rsid w:val="00C01ABD"/>
    <w:rsid w:val="00C021A4"/>
    <w:rsid w:val="00C0335F"/>
    <w:rsid w:val="00C03999"/>
    <w:rsid w:val="00C04A2B"/>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3D60"/>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66F7"/>
    <w:rsid w:val="00C67684"/>
    <w:rsid w:val="00C679A1"/>
    <w:rsid w:val="00C67F18"/>
    <w:rsid w:val="00C7080B"/>
    <w:rsid w:val="00C709C3"/>
    <w:rsid w:val="00C70BB9"/>
    <w:rsid w:val="00C70F8D"/>
    <w:rsid w:val="00C72031"/>
    <w:rsid w:val="00C725A3"/>
    <w:rsid w:val="00C7270D"/>
    <w:rsid w:val="00C72C20"/>
    <w:rsid w:val="00C730F9"/>
    <w:rsid w:val="00C74557"/>
    <w:rsid w:val="00C753CB"/>
    <w:rsid w:val="00C75B0A"/>
    <w:rsid w:val="00C75D10"/>
    <w:rsid w:val="00C76834"/>
    <w:rsid w:val="00C76FEB"/>
    <w:rsid w:val="00C8000E"/>
    <w:rsid w:val="00C807CB"/>
    <w:rsid w:val="00C8093C"/>
    <w:rsid w:val="00C80A8B"/>
    <w:rsid w:val="00C8118D"/>
    <w:rsid w:val="00C82108"/>
    <w:rsid w:val="00C8314F"/>
    <w:rsid w:val="00C8376F"/>
    <w:rsid w:val="00C83C87"/>
    <w:rsid w:val="00C8449B"/>
    <w:rsid w:val="00C8642F"/>
    <w:rsid w:val="00C86596"/>
    <w:rsid w:val="00C87239"/>
    <w:rsid w:val="00C876E4"/>
    <w:rsid w:val="00C87CDF"/>
    <w:rsid w:val="00C90B07"/>
    <w:rsid w:val="00C9124D"/>
    <w:rsid w:val="00C9228D"/>
    <w:rsid w:val="00C922F7"/>
    <w:rsid w:val="00C92A40"/>
    <w:rsid w:val="00C92A53"/>
    <w:rsid w:val="00C92B48"/>
    <w:rsid w:val="00C93AF7"/>
    <w:rsid w:val="00C95E10"/>
    <w:rsid w:val="00C960EB"/>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4F2A"/>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20A5"/>
    <w:rsid w:val="00CE2107"/>
    <w:rsid w:val="00CE33C6"/>
    <w:rsid w:val="00CE3862"/>
    <w:rsid w:val="00CE393F"/>
    <w:rsid w:val="00CE3968"/>
    <w:rsid w:val="00CE41E1"/>
    <w:rsid w:val="00CE47CA"/>
    <w:rsid w:val="00CE5294"/>
    <w:rsid w:val="00CE5E7A"/>
    <w:rsid w:val="00CE6071"/>
    <w:rsid w:val="00CE7253"/>
    <w:rsid w:val="00CE7D13"/>
    <w:rsid w:val="00CF0B5D"/>
    <w:rsid w:val="00CF2621"/>
    <w:rsid w:val="00CF2EA3"/>
    <w:rsid w:val="00CF2ED6"/>
    <w:rsid w:val="00CF3926"/>
    <w:rsid w:val="00CF3DF7"/>
    <w:rsid w:val="00CF4008"/>
    <w:rsid w:val="00CF40D6"/>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FE5"/>
    <w:rsid w:val="00D13B4B"/>
    <w:rsid w:val="00D160D4"/>
    <w:rsid w:val="00D161D3"/>
    <w:rsid w:val="00D1654C"/>
    <w:rsid w:val="00D1657E"/>
    <w:rsid w:val="00D16CA3"/>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8C0"/>
    <w:rsid w:val="00D31956"/>
    <w:rsid w:val="00D31B91"/>
    <w:rsid w:val="00D32B06"/>
    <w:rsid w:val="00D32D41"/>
    <w:rsid w:val="00D335DA"/>
    <w:rsid w:val="00D33766"/>
    <w:rsid w:val="00D33996"/>
    <w:rsid w:val="00D342EB"/>
    <w:rsid w:val="00D34711"/>
    <w:rsid w:val="00D34779"/>
    <w:rsid w:val="00D35050"/>
    <w:rsid w:val="00D352DB"/>
    <w:rsid w:val="00D3534A"/>
    <w:rsid w:val="00D35B32"/>
    <w:rsid w:val="00D35FA5"/>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3A30"/>
    <w:rsid w:val="00D53C65"/>
    <w:rsid w:val="00D54942"/>
    <w:rsid w:val="00D54F7E"/>
    <w:rsid w:val="00D56336"/>
    <w:rsid w:val="00D56FAE"/>
    <w:rsid w:val="00D5718E"/>
    <w:rsid w:val="00D5771F"/>
    <w:rsid w:val="00D577B2"/>
    <w:rsid w:val="00D604ED"/>
    <w:rsid w:val="00D60945"/>
    <w:rsid w:val="00D60F10"/>
    <w:rsid w:val="00D60FA0"/>
    <w:rsid w:val="00D62BF4"/>
    <w:rsid w:val="00D6305C"/>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ADF"/>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A7DA6"/>
    <w:rsid w:val="00DB0865"/>
    <w:rsid w:val="00DB119D"/>
    <w:rsid w:val="00DB1B65"/>
    <w:rsid w:val="00DB1CDB"/>
    <w:rsid w:val="00DB2D12"/>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6A0"/>
    <w:rsid w:val="00DC287C"/>
    <w:rsid w:val="00DC2B68"/>
    <w:rsid w:val="00DC34D4"/>
    <w:rsid w:val="00DC3674"/>
    <w:rsid w:val="00DC5581"/>
    <w:rsid w:val="00DC674C"/>
    <w:rsid w:val="00DC7452"/>
    <w:rsid w:val="00DD05FF"/>
    <w:rsid w:val="00DD06EF"/>
    <w:rsid w:val="00DD0B9D"/>
    <w:rsid w:val="00DD0D00"/>
    <w:rsid w:val="00DD0DCA"/>
    <w:rsid w:val="00DD2B54"/>
    <w:rsid w:val="00DD2CAD"/>
    <w:rsid w:val="00DD2CE7"/>
    <w:rsid w:val="00DD3370"/>
    <w:rsid w:val="00DD376D"/>
    <w:rsid w:val="00DD4286"/>
    <w:rsid w:val="00DD4383"/>
    <w:rsid w:val="00DD43B9"/>
    <w:rsid w:val="00DD4F6F"/>
    <w:rsid w:val="00DD6B9F"/>
    <w:rsid w:val="00DD7853"/>
    <w:rsid w:val="00DE1399"/>
    <w:rsid w:val="00DE1CDF"/>
    <w:rsid w:val="00DE1EBB"/>
    <w:rsid w:val="00DE26FC"/>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3632"/>
    <w:rsid w:val="00E05F28"/>
    <w:rsid w:val="00E06D35"/>
    <w:rsid w:val="00E075B5"/>
    <w:rsid w:val="00E07F5E"/>
    <w:rsid w:val="00E1018C"/>
    <w:rsid w:val="00E118CC"/>
    <w:rsid w:val="00E12149"/>
    <w:rsid w:val="00E132AD"/>
    <w:rsid w:val="00E13809"/>
    <w:rsid w:val="00E141A5"/>
    <w:rsid w:val="00E1431C"/>
    <w:rsid w:val="00E14521"/>
    <w:rsid w:val="00E14850"/>
    <w:rsid w:val="00E15540"/>
    <w:rsid w:val="00E155A5"/>
    <w:rsid w:val="00E171E9"/>
    <w:rsid w:val="00E171F6"/>
    <w:rsid w:val="00E20345"/>
    <w:rsid w:val="00E20BCE"/>
    <w:rsid w:val="00E20F38"/>
    <w:rsid w:val="00E2104A"/>
    <w:rsid w:val="00E22BB6"/>
    <w:rsid w:val="00E22CE6"/>
    <w:rsid w:val="00E233D6"/>
    <w:rsid w:val="00E233DE"/>
    <w:rsid w:val="00E2443B"/>
    <w:rsid w:val="00E2487A"/>
    <w:rsid w:val="00E25255"/>
    <w:rsid w:val="00E252B2"/>
    <w:rsid w:val="00E25481"/>
    <w:rsid w:val="00E25483"/>
    <w:rsid w:val="00E256F5"/>
    <w:rsid w:val="00E259B8"/>
    <w:rsid w:val="00E260D3"/>
    <w:rsid w:val="00E261EE"/>
    <w:rsid w:val="00E26499"/>
    <w:rsid w:val="00E26AB5"/>
    <w:rsid w:val="00E27141"/>
    <w:rsid w:val="00E27F67"/>
    <w:rsid w:val="00E316DD"/>
    <w:rsid w:val="00E318EE"/>
    <w:rsid w:val="00E3316D"/>
    <w:rsid w:val="00E35F94"/>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339"/>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99E"/>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63E5"/>
    <w:rsid w:val="00EA7670"/>
    <w:rsid w:val="00EB083C"/>
    <w:rsid w:val="00EB20D2"/>
    <w:rsid w:val="00EB2305"/>
    <w:rsid w:val="00EB2927"/>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07A"/>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A11"/>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07DD6"/>
    <w:rsid w:val="00F1034D"/>
    <w:rsid w:val="00F1079F"/>
    <w:rsid w:val="00F117ED"/>
    <w:rsid w:val="00F11876"/>
    <w:rsid w:val="00F1193D"/>
    <w:rsid w:val="00F12A31"/>
    <w:rsid w:val="00F132B1"/>
    <w:rsid w:val="00F13904"/>
    <w:rsid w:val="00F148C3"/>
    <w:rsid w:val="00F15A83"/>
    <w:rsid w:val="00F15D66"/>
    <w:rsid w:val="00F15DEB"/>
    <w:rsid w:val="00F17050"/>
    <w:rsid w:val="00F17637"/>
    <w:rsid w:val="00F17D1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0CB2"/>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22"/>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3A0"/>
    <w:rsid w:val="00F66653"/>
    <w:rsid w:val="00F6725A"/>
    <w:rsid w:val="00F67A29"/>
    <w:rsid w:val="00F67DA6"/>
    <w:rsid w:val="00F702EB"/>
    <w:rsid w:val="00F70380"/>
    <w:rsid w:val="00F708ED"/>
    <w:rsid w:val="00F710D6"/>
    <w:rsid w:val="00F71489"/>
    <w:rsid w:val="00F717E1"/>
    <w:rsid w:val="00F71D7D"/>
    <w:rsid w:val="00F72BDF"/>
    <w:rsid w:val="00F72EB3"/>
    <w:rsid w:val="00F73321"/>
    <w:rsid w:val="00F735A7"/>
    <w:rsid w:val="00F73E48"/>
    <w:rsid w:val="00F74441"/>
    <w:rsid w:val="00F745D9"/>
    <w:rsid w:val="00F74CD1"/>
    <w:rsid w:val="00F75D17"/>
    <w:rsid w:val="00F76BB3"/>
    <w:rsid w:val="00F76C4D"/>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688"/>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D2"/>
    <w:rsid w:val="00FA63FC"/>
    <w:rsid w:val="00FA70D4"/>
    <w:rsid w:val="00FB092A"/>
    <w:rsid w:val="00FB0BC2"/>
    <w:rsid w:val="00FB143F"/>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263"/>
    <w:rsid w:val="00FC3633"/>
    <w:rsid w:val="00FC3A48"/>
    <w:rsid w:val="00FC49C1"/>
    <w:rsid w:val="00FC4D0B"/>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068"/>
    <w:rsid w:val="00FE0587"/>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5F6"/>
    <w:rsid w:val="00FF4CA6"/>
    <w:rsid w:val="00FF5C39"/>
    <w:rsid w:val="00FF5D67"/>
    <w:rsid w:val="00FF6321"/>
    <w:rsid w:val="00FF7622"/>
    <w:rsid w:val="010E34A7"/>
    <w:rsid w:val="01387944"/>
    <w:rsid w:val="014A2DD9"/>
    <w:rsid w:val="02DA047E"/>
    <w:rsid w:val="02E0504F"/>
    <w:rsid w:val="02E97045"/>
    <w:rsid w:val="02FB6E41"/>
    <w:rsid w:val="03532B12"/>
    <w:rsid w:val="03B80770"/>
    <w:rsid w:val="03C771B4"/>
    <w:rsid w:val="03FB06D5"/>
    <w:rsid w:val="047A1299"/>
    <w:rsid w:val="048B07CE"/>
    <w:rsid w:val="053A3731"/>
    <w:rsid w:val="06921809"/>
    <w:rsid w:val="06DE27FE"/>
    <w:rsid w:val="073A04FC"/>
    <w:rsid w:val="0772543B"/>
    <w:rsid w:val="077305E3"/>
    <w:rsid w:val="079F4F94"/>
    <w:rsid w:val="07CD0531"/>
    <w:rsid w:val="08C561F0"/>
    <w:rsid w:val="0A025985"/>
    <w:rsid w:val="0A881560"/>
    <w:rsid w:val="0B242CDB"/>
    <w:rsid w:val="0B2D534F"/>
    <w:rsid w:val="0B69543E"/>
    <w:rsid w:val="0BF12592"/>
    <w:rsid w:val="0C061FF2"/>
    <w:rsid w:val="0C7809C1"/>
    <w:rsid w:val="0D955AF3"/>
    <w:rsid w:val="0EF577B1"/>
    <w:rsid w:val="0F466B62"/>
    <w:rsid w:val="101F3C57"/>
    <w:rsid w:val="102C3EA6"/>
    <w:rsid w:val="10D4508F"/>
    <w:rsid w:val="11021117"/>
    <w:rsid w:val="11402131"/>
    <w:rsid w:val="12526DD1"/>
    <w:rsid w:val="12C51490"/>
    <w:rsid w:val="12D357DC"/>
    <w:rsid w:val="12E617D6"/>
    <w:rsid w:val="13916645"/>
    <w:rsid w:val="13CC203D"/>
    <w:rsid w:val="145C593C"/>
    <w:rsid w:val="153C24F5"/>
    <w:rsid w:val="159B68E6"/>
    <w:rsid w:val="174940E7"/>
    <w:rsid w:val="176B4867"/>
    <w:rsid w:val="178D4EBD"/>
    <w:rsid w:val="17A66650"/>
    <w:rsid w:val="17EA48C1"/>
    <w:rsid w:val="188F2709"/>
    <w:rsid w:val="18A0023E"/>
    <w:rsid w:val="19461C80"/>
    <w:rsid w:val="19D67B1E"/>
    <w:rsid w:val="19EE371D"/>
    <w:rsid w:val="1A2C216B"/>
    <w:rsid w:val="1B2B72B8"/>
    <w:rsid w:val="1B5E62E3"/>
    <w:rsid w:val="1B8A18C6"/>
    <w:rsid w:val="1C124E0C"/>
    <w:rsid w:val="1C620459"/>
    <w:rsid w:val="1C994DC0"/>
    <w:rsid w:val="1C9B1BC8"/>
    <w:rsid w:val="1CA44391"/>
    <w:rsid w:val="1CB449FB"/>
    <w:rsid w:val="1DC00253"/>
    <w:rsid w:val="1E2178B9"/>
    <w:rsid w:val="1E3B114E"/>
    <w:rsid w:val="1E7745A1"/>
    <w:rsid w:val="1E8E78CB"/>
    <w:rsid w:val="1EA52936"/>
    <w:rsid w:val="1F224A25"/>
    <w:rsid w:val="1F5F7C9C"/>
    <w:rsid w:val="206A5AB9"/>
    <w:rsid w:val="2090180A"/>
    <w:rsid w:val="21104B05"/>
    <w:rsid w:val="21617F9F"/>
    <w:rsid w:val="21D05464"/>
    <w:rsid w:val="230D10DE"/>
    <w:rsid w:val="241C01E1"/>
    <w:rsid w:val="243E6C96"/>
    <w:rsid w:val="2465748B"/>
    <w:rsid w:val="25186EB9"/>
    <w:rsid w:val="25F00525"/>
    <w:rsid w:val="260236E8"/>
    <w:rsid w:val="26323CB8"/>
    <w:rsid w:val="266C32E9"/>
    <w:rsid w:val="26D24959"/>
    <w:rsid w:val="272B2C33"/>
    <w:rsid w:val="278E1A78"/>
    <w:rsid w:val="27CD59DE"/>
    <w:rsid w:val="2815563F"/>
    <w:rsid w:val="287A0699"/>
    <w:rsid w:val="292A5503"/>
    <w:rsid w:val="29AC3D11"/>
    <w:rsid w:val="2A092AB2"/>
    <w:rsid w:val="2A7E2845"/>
    <w:rsid w:val="2AA437FC"/>
    <w:rsid w:val="2C09028E"/>
    <w:rsid w:val="2C37731C"/>
    <w:rsid w:val="2C982A9C"/>
    <w:rsid w:val="2D0A147D"/>
    <w:rsid w:val="2DDF1B0C"/>
    <w:rsid w:val="2DF80372"/>
    <w:rsid w:val="2E2547BF"/>
    <w:rsid w:val="2F37683A"/>
    <w:rsid w:val="2F3960B7"/>
    <w:rsid w:val="2F511026"/>
    <w:rsid w:val="2FD63366"/>
    <w:rsid w:val="30CD6053"/>
    <w:rsid w:val="316A1A07"/>
    <w:rsid w:val="318D0D26"/>
    <w:rsid w:val="31EE26C8"/>
    <w:rsid w:val="328569F3"/>
    <w:rsid w:val="32C7765E"/>
    <w:rsid w:val="32CA2532"/>
    <w:rsid w:val="32D06D32"/>
    <w:rsid w:val="33B35BFA"/>
    <w:rsid w:val="33EB3CEE"/>
    <w:rsid w:val="33F12BBC"/>
    <w:rsid w:val="349F4C0E"/>
    <w:rsid w:val="34C9605D"/>
    <w:rsid w:val="35326233"/>
    <w:rsid w:val="363C64FD"/>
    <w:rsid w:val="36913897"/>
    <w:rsid w:val="36DB0A65"/>
    <w:rsid w:val="36F529A6"/>
    <w:rsid w:val="37E0716C"/>
    <w:rsid w:val="386C3059"/>
    <w:rsid w:val="3A4A6109"/>
    <w:rsid w:val="3AB73588"/>
    <w:rsid w:val="3ABF338F"/>
    <w:rsid w:val="3B11419E"/>
    <w:rsid w:val="3B2C2F74"/>
    <w:rsid w:val="3D3478A9"/>
    <w:rsid w:val="3DAB1D73"/>
    <w:rsid w:val="3EA42E21"/>
    <w:rsid w:val="3F8F3A34"/>
    <w:rsid w:val="3FA52569"/>
    <w:rsid w:val="3FCA7797"/>
    <w:rsid w:val="407867F4"/>
    <w:rsid w:val="41322966"/>
    <w:rsid w:val="41650F9C"/>
    <w:rsid w:val="41736043"/>
    <w:rsid w:val="42287065"/>
    <w:rsid w:val="426C0506"/>
    <w:rsid w:val="427F607F"/>
    <w:rsid w:val="43232629"/>
    <w:rsid w:val="43584254"/>
    <w:rsid w:val="43943464"/>
    <w:rsid w:val="43AB3D7E"/>
    <w:rsid w:val="43C64839"/>
    <w:rsid w:val="454E4F22"/>
    <w:rsid w:val="45C632C8"/>
    <w:rsid w:val="46715CDF"/>
    <w:rsid w:val="46BB41FA"/>
    <w:rsid w:val="47AB26ED"/>
    <w:rsid w:val="480C5B3E"/>
    <w:rsid w:val="48BA396D"/>
    <w:rsid w:val="48C81015"/>
    <w:rsid w:val="4A7F7B66"/>
    <w:rsid w:val="4BB93AC7"/>
    <w:rsid w:val="4C697B5C"/>
    <w:rsid w:val="4D61085B"/>
    <w:rsid w:val="4D790045"/>
    <w:rsid w:val="4DA2269E"/>
    <w:rsid w:val="4DB92B07"/>
    <w:rsid w:val="4EAC070E"/>
    <w:rsid w:val="4F837F80"/>
    <w:rsid w:val="4FF56A87"/>
    <w:rsid w:val="50067498"/>
    <w:rsid w:val="507E6E73"/>
    <w:rsid w:val="51185ECD"/>
    <w:rsid w:val="514E6D52"/>
    <w:rsid w:val="517B3EB5"/>
    <w:rsid w:val="51AE5717"/>
    <w:rsid w:val="52627DAB"/>
    <w:rsid w:val="53287732"/>
    <w:rsid w:val="538B2BBD"/>
    <w:rsid w:val="547406A5"/>
    <w:rsid w:val="54CA0AEC"/>
    <w:rsid w:val="54E52F7E"/>
    <w:rsid w:val="552F6F4A"/>
    <w:rsid w:val="56B2378D"/>
    <w:rsid w:val="58297B48"/>
    <w:rsid w:val="587D13BE"/>
    <w:rsid w:val="589658F5"/>
    <w:rsid w:val="59D32AE1"/>
    <w:rsid w:val="5A730594"/>
    <w:rsid w:val="5A7D1893"/>
    <w:rsid w:val="5ACE3B8B"/>
    <w:rsid w:val="5AD9194A"/>
    <w:rsid w:val="5AF65560"/>
    <w:rsid w:val="5B1057F7"/>
    <w:rsid w:val="5B3D3F42"/>
    <w:rsid w:val="5D10005F"/>
    <w:rsid w:val="5D431218"/>
    <w:rsid w:val="5D4361AE"/>
    <w:rsid w:val="5D451340"/>
    <w:rsid w:val="5D883BE2"/>
    <w:rsid w:val="5EC60F60"/>
    <w:rsid w:val="5FF655F4"/>
    <w:rsid w:val="608474C6"/>
    <w:rsid w:val="62251304"/>
    <w:rsid w:val="62F21107"/>
    <w:rsid w:val="64AA535B"/>
    <w:rsid w:val="654939E3"/>
    <w:rsid w:val="65A82464"/>
    <w:rsid w:val="65CC201A"/>
    <w:rsid w:val="66F91C55"/>
    <w:rsid w:val="679F4B15"/>
    <w:rsid w:val="68A77392"/>
    <w:rsid w:val="69830AD1"/>
    <w:rsid w:val="69912E82"/>
    <w:rsid w:val="6A6A6FEF"/>
    <w:rsid w:val="6B3A3BBF"/>
    <w:rsid w:val="6B7D7522"/>
    <w:rsid w:val="6BE553D6"/>
    <w:rsid w:val="6EA02F2B"/>
    <w:rsid w:val="6EB330E0"/>
    <w:rsid w:val="6EB428FB"/>
    <w:rsid w:val="6EFC09F4"/>
    <w:rsid w:val="6F14023A"/>
    <w:rsid w:val="6F306956"/>
    <w:rsid w:val="6FA678F9"/>
    <w:rsid w:val="702A7EB1"/>
    <w:rsid w:val="70EE5674"/>
    <w:rsid w:val="71B4481F"/>
    <w:rsid w:val="71D7633A"/>
    <w:rsid w:val="71E44313"/>
    <w:rsid w:val="724C442D"/>
    <w:rsid w:val="729055BB"/>
    <w:rsid w:val="72DB02EA"/>
    <w:rsid w:val="731F33E5"/>
    <w:rsid w:val="739018F6"/>
    <w:rsid w:val="73C83703"/>
    <w:rsid w:val="742A5FDF"/>
    <w:rsid w:val="74FE30DA"/>
    <w:rsid w:val="752056F9"/>
    <w:rsid w:val="769679D6"/>
    <w:rsid w:val="773B05D0"/>
    <w:rsid w:val="77830112"/>
    <w:rsid w:val="778C2D63"/>
    <w:rsid w:val="778E28C6"/>
    <w:rsid w:val="7A3C1E0A"/>
    <w:rsid w:val="7A6A581A"/>
    <w:rsid w:val="7C0A6958"/>
    <w:rsid w:val="7C0D718B"/>
    <w:rsid w:val="7CD276B8"/>
    <w:rsid w:val="7CE0713F"/>
    <w:rsid w:val="7EEC1E42"/>
    <w:rsid w:val="7F373AA9"/>
    <w:rsid w:val="7F52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F9A35"/>
  <w15:docId w15:val="{6DDEF78E-CE65-4FCF-846C-6D60F442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rFonts w:ascii="Calibri" w:hAnsi="Calibri"/>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等线"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等线"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rFonts w:ascii="Calibri" w:hAnsi="Calibri"/>
      <w:kern w:val="2"/>
      <w:sz w:val="21"/>
      <w:szCs w:val="22"/>
    </w:rPr>
  </w:style>
  <w:style w:type="paragraph" w:styleId="afffe">
    <w:name w:val="Revision"/>
    <w:hidden/>
    <w:uiPriority w:val="99"/>
    <w:semiHidden/>
    <w:rsid w:val="004E25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5%90%88%E6%B3%95/9749705" TargetMode="Externa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142F9-0557-432B-8576-DFDEE6CB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129</Pages>
  <Words>13884</Words>
  <Characters>79140</Characters>
  <Application>Microsoft Office Word</Application>
  <DocSecurity>0</DocSecurity>
  <Lines>659</Lines>
  <Paragraphs>185</Paragraphs>
  <ScaleCrop>false</ScaleCrop>
  <Company>Microsoft</Company>
  <LinksUpToDate>false</LinksUpToDate>
  <CharactersWithSpaces>92839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4</cp:revision>
  <cp:lastPrinted>2022-01-18T09:11:00Z</cp:lastPrinted>
  <dcterms:created xsi:type="dcterms:W3CDTF">2022-06-02T07:58:00Z</dcterms:created>
  <dcterms:modified xsi:type="dcterms:W3CDTF">2022-06-02T08:17:00Z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8C0C4D64B3354CE382F17AE6D97CF28D</vt:lpwstr>
  </property>
</Properties>
</file>