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textAlignment w:val="baseline"/>
        <w:rPr>
          <w:rFonts w:hint="eastAsia" w:ascii="宋体" w:hAnsi="宋体"/>
          <w:b/>
          <w:color w:val="auto"/>
          <w:w w:val="99"/>
          <w:kern w:val="0"/>
          <w:sz w:val="32"/>
          <w:szCs w:val="28"/>
          <w:highlight w:val="none"/>
        </w:rPr>
      </w:pPr>
      <w:r>
        <w:rPr>
          <w:rFonts w:hint="eastAsia" w:ascii="宋体" w:hAnsi="宋体"/>
          <w:b/>
          <w:color w:val="auto"/>
          <w:w w:val="99"/>
          <w:kern w:val="0"/>
          <w:sz w:val="32"/>
          <w:szCs w:val="28"/>
          <w:highlight w:val="none"/>
        </w:rPr>
        <w:t>西大附中周边道路二期(A4路道路工程)</w:t>
      </w:r>
    </w:p>
    <w:p>
      <w:pPr>
        <w:snapToGrid w:val="0"/>
        <w:spacing w:line="360" w:lineRule="auto"/>
        <w:jc w:val="center"/>
        <w:textAlignment w:val="baseline"/>
        <w:rPr>
          <w:rFonts w:ascii="宋体" w:hAnsi="宋体"/>
          <w:b/>
          <w:color w:val="auto"/>
          <w:kern w:val="0"/>
          <w:sz w:val="32"/>
          <w:szCs w:val="28"/>
          <w:highlight w:val="none"/>
        </w:rPr>
      </w:pPr>
      <w:r>
        <w:rPr>
          <w:rFonts w:hint="eastAsia" w:ascii="宋体" w:hAnsi="宋体"/>
          <w:b/>
          <w:color w:val="auto"/>
          <w:w w:val="99"/>
          <w:kern w:val="0"/>
          <w:sz w:val="32"/>
          <w:szCs w:val="28"/>
          <w:highlight w:val="none"/>
        </w:rPr>
        <w:t>竞争性比选</w:t>
      </w:r>
      <w:r>
        <w:rPr>
          <w:rFonts w:ascii="宋体" w:hAnsi="宋体"/>
          <w:b/>
          <w:color w:val="auto"/>
          <w:w w:val="99"/>
          <w:kern w:val="0"/>
          <w:sz w:val="32"/>
          <w:szCs w:val="28"/>
          <w:highlight w:val="none"/>
        </w:rPr>
        <w:t>公告</w:t>
      </w:r>
    </w:p>
    <w:p>
      <w:pPr>
        <w:pStyle w:val="3"/>
        <w:snapToGrid w:val="0"/>
        <w:spacing w:before="100" w:after="100" w:line="240" w:lineRule="auto"/>
        <w:textAlignment w:val="baseline"/>
        <w:rPr>
          <w:rFonts w:ascii="宋体" w:hAnsi="宋体"/>
          <w:color w:val="auto"/>
          <w:sz w:val="28"/>
          <w:szCs w:val="28"/>
          <w:highlight w:val="none"/>
        </w:rPr>
      </w:pPr>
      <w:bookmarkStart w:id="0" w:name="_Toc10485"/>
      <w:r>
        <w:rPr>
          <w:rFonts w:ascii="宋体" w:hAnsi="宋体"/>
          <w:color w:val="auto"/>
          <w:sz w:val="28"/>
          <w:szCs w:val="28"/>
          <w:highlight w:val="none"/>
        </w:rPr>
        <w:t>1.</w:t>
      </w:r>
      <w:r>
        <w:rPr>
          <w:rFonts w:hint="eastAsia" w:ascii="宋体" w:hAnsi="宋体"/>
          <w:color w:val="auto"/>
          <w:sz w:val="28"/>
          <w:szCs w:val="28"/>
          <w:highlight w:val="none"/>
        </w:rPr>
        <w:t>比选</w:t>
      </w:r>
      <w:r>
        <w:rPr>
          <w:rFonts w:ascii="宋体" w:hAnsi="宋体"/>
          <w:color w:val="auto"/>
          <w:sz w:val="28"/>
          <w:szCs w:val="28"/>
          <w:highlight w:val="none"/>
        </w:rPr>
        <w:t>条件</w:t>
      </w:r>
      <w:bookmarkEnd w:id="0"/>
    </w:p>
    <w:p>
      <w:pPr>
        <w:tabs>
          <w:tab w:val="left" w:pos="3390"/>
          <w:tab w:val="left" w:pos="3420"/>
          <w:tab w:val="left" w:pos="6120"/>
          <w:tab w:val="left" w:pos="7540"/>
          <w:tab w:val="left" w:pos="8320"/>
        </w:tabs>
        <w:snapToGrid w:val="0"/>
        <w:spacing w:line="460" w:lineRule="exact"/>
        <w:ind w:firstLine="420" w:firstLineChars="200"/>
        <w:textAlignment w:val="baseline"/>
        <w:rPr>
          <w:rFonts w:ascii="宋体" w:hAnsi="宋体" w:cs="宋体"/>
          <w:b/>
          <w:color w:val="auto"/>
          <w:sz w:val="20"/>
          <w:szCs w:val="21"/>
          <w:highlight w:val="none"/>
          <w:u w:val="single" w:color="000000"/>
        </w:rPr>
      </w:pPr>
      <w:r>
        <w:rPr>
          <w:rFonts w:hint="eastAsia" w:ascii="宋体" w:hAnsi="宋体" w:cs="宋体"/>
          <w:color w:val="auto"/>
          <w:kern w:val="0"/>
          <w:highlight w:val="none"/>
          <w:u w:val="single" w:color="000000"/>
        </w:rPr>
        <w:t>西大附中周边道路二期(A4路道路工程)</w:t>
      </w:r>
      <w:r>
        <w:rPr>
          <w:rFonts w:hint="eastAsia" w:ascii="宋体" w:hAnsi="宋体" w:cs="宋体"/>
          <w:color w:val="auto"/>
          <w:kern w:val="0"/>
          <w:highlight w:val="none"/>
        </w:rPr>
        <w:t>，项目业主为</w:t>
      </w:r>
      <w:r>
        <w:rPr>
          <w:rFonts w:hint="eastAsia" w:ascii="宋体" w:hAnsi="宋体" w:cs="宋体"/>
          <w:color w:val="auto"/>
          <w:kern w:val="0"/>
          <w:highlight w:val="none"/>
          <w:u w:val="single" w:color="000000"/>
        </w:rPr>
        <w:t xml:space="preserve">重庆两江新区水土高新技术产业园建设投资有限公司 </w:t>
      </w:r>
      <w:r>
        <w:rPr>
          <w:rFonts w:hint="eastAsia" w:ascii="宋体" w:hAnsi="宋体" w:cs="宋体"/>
          <w:color w:val="auto"/>
          <w:kern w:val="0"/>
          <w:highlight w:val="none"/>
        </w:rPr>
        <w:t>，建设资金来自</w:t>
      </w:r>
      <w:r>
        <w:rPr>
          <w:rFonts w:hint="eastAsia" w:ascii="宋体" w:hAnsi="宋体" w:cs="宋体"/>
          <w:color w:val="auto"/>
          <w:kern w:val="0"/>
          <w:highlight w:val="none"/>
          <w:u w:val="single" w:color="000000"/>
        </w:rPr>
        <w:t>自筹</w:t>
      </w:r>
      <w:r>
        <w:rPr>
          <w:rFonts w:hint="eastAsia" w:ascii="宋体" w:hAnsi="宋体" w:cs="宋体"/>
          <w:color w:val="auto"/>
          <w:kern w:val="0"/>
          <w:highlight w:val="none"/>
        </w:rPr>
        <w:t>，出资比例为</w:t>
      </w:r>
      <w:r>
        <w:rPr>
          <w:color w:val="auto"/>
          <w:kern w:val="0"/>
          <w:szCs w:val="21"/>
          <w:highlight w:val="none"/>
          <w:u w:val="single" w:color="000000"/>
        </w:rPr>
        <w:t>100%</w:t>
      </w:r>
      <w:r>
        <w:rPr>
          <w:rFonts w:hint="eastAsia" w:ascii="宋体" w:hAnsi="宋体" w:cs="宋体"/>
          <w:color w:val="auto"/>
          <w:kern w:val="0"/>
          <w:highlight w:val="none"/>
        </w:rPr>
        <w:t>，资金性质:</w:t>
      </w:r>
      <w:r>
        <w:rPr>
          <w:rFonts w:hint="eastAsia" w:ascii="宋体" w:hAnsi="宋体" w:cs="宋体"/>
          <w:color w:val="auto"/>
          <w:kern w:val="0"/>
          <w:highlight w:val="none"/>
          <w:u w:val="single" w:color="000000"/>
        </w:rPr>
        <w:t>国有资金</w:t>
      </w:r>
      <w:r>
        <w:rPr>
          <w:rFonts w:hint="eastAsia" w:ascii="宋体" w:hAnsi="宋体" w:cs="宋体"/>
          <w:color w:val="auto"/>
          <w:kern w:val="0"/>
          <w:highlight w:val="none"/>
        </w:rPr>
        <w:t>。 比选人为</w:t>
      </w:r>
      <w:r>
        <w:rPr>
          <w:rFonts w:hint="eastAsia" w:ascii="宋体" w:hAnsi="宋体" w:cs="宋体"/>
          <w:color w:val="auto"/>
          <w:kern w:val="0"/>
          <w:highlight w:val="none"/>
          <w:u w:val="single" w:color="000000"/>
        </w:rPr>
        <w:t>重庆两江新区水土高新技术产业园建设投资有限公司</w:t>
      </w:r>
      <w:r>
        <w:rPr>
          <w:rFonts w:hint="eastAsia" w:ascii="宋体" w:hAnsi="宋体" w:cs="宋体"/>
          <w:color w:val="auto"/>
          <w:kern w:val="0"/>
          <w:highlight w:val="none"/>
        </w:rPr>
        <w:t>。项目已具备比选条件，现对该项目的施工进行公开竞争性比选。</w:t>
      </w:r>
    </w:p>
    <w:p>
      <w:pPr>
        <w:pStyle w:val="3"/>
        <w:snapToGrid w:val="0"/>
        <w:spacing w:before="100" w:after="100" w:line="240" w:lineRule="auto"/>
        <w:textAlignment w:val="baseline"/>
        <w:rPr>
          <w:rFonts w:ascii="宋体" w:hAnsi="宋体"/>
          <w:color w:val="auto"/>
          <w:sz w:val="28"/>
          <w:szCs w:val="28"/>
          <w:highlight w:val="none"/>
        </w:rPr>
      </w:pPr>
      <w:bookmarkStart w:id="1" w:name="_Toc287607729"/>
      <w:bookmarkStart w:id="2" w:name="_Toc22554"/>
      <w:bookmarkStart w:id="3" w:name="_Toc224103300"/>
      <w:bookmarkStart w:id="4" w:name="_Toc287620668"/>
      <w:bookmarkStart w:id="5" w:name="_Toc200359239"/>
      <w:bookmarkStart w:id="6" w:name="_Toc509218693"/>
      <w:bookmarkStart w:id="7" w:name="_Toc430530417"/>
      <w:bookmarkStart w:id="8" w:name="_Toc200359428"/>
      <w:bookmarkStart w:id="9" w:name="_Toc277082537"/>
      <w:r>
        <w:rPr>
          <w:rFonts w:ascii="宋体" w:hAnsi="宋体"/>
          <w:color w:val="auto"/>
          <w:sz w:val="28"/>
          <w:szCs w:val="28"/>
          <w:highlight w:val="none"/>
        </w:rPr>
        <w:t>2.项目概况与</w:t>
      </w:r>
      <w:r>
        <w:rPr>
          <w:rFonts w:hint="eastAsia" w:ascii="宋体" w:hAnsi="宋体"/>
          <w:color w:val="auto"/>
          <w:sz w:val="28"/>
          <w:szCs w:val="28"/>
          <w:highlight w:val="none"/>
        </w:rPr>
        <w:t>比选</w:t>
      </w:r>
      <w:r>
        <w:rPr>
          <w:rFonts w:ascii="宋体" w:hAnsi="宋体"/>
          <w:color w:val="auto"/>
          <w:sz w:val="28"/>
          <w:szCs w:val="28"/>
          <w:highlight w:val="none"/>
        </w:rPr>
        <w:t>范围</w:t>
      </w:r>
      <w:bookmarkEnd w:id="1"/>
      <w:bookmarkEnd w:id="2"/>
      <w:bookmarkEnd w:id="3"/>
      <w:bookmarkEnd w:id="4"/>
      <w:bookmarkEnd w:id="5"/>
      <w:bookmarkEnd w:id="6"/>
      <w:bookmarkEnd w:id="7"/>
      <w:bookmarkEnd w:id="8"/>
      <w:bookmarkEnd w:id="9"/>
    </w:p>
    <w:p>
      <w:pPr>
        <w:tabs>
          <w:tab w:val="left" w:pos="3840"/>
          <w:tab w:val="left" w:pos="5300"/>
        </w:tabs>
        <w:snapToGrid w:val="0"/>
        <w:spacing w:line="460" w:lineRule="exact"/>
        <w:ind w:firstLine="420" w:firstLineChars="200"/>
        <w:jc w:val="left"/>
        <w:textAlignment w:val="baseline"/>
        <w:rPr>
          <w:rFonts w:ascii="宋体" w:hAnsi="宋体"/>
          <w:color w:val="auto"/>
          <w:kern w:val="0"/>
          <w:sz w:val="20"/>
          <w:szCs w:val="21"/>
          <w:highlight w:val="none"/>
        </w:rPr>
      </w:pPr>
      <w:r>
        <w:rPr>
          <w:rFonts w:hint="eastAsia" w:ascii="宋体" w:hAnsi="宋体"/>
          <w:color w:val="auto"/>
          <w:kern w:val="0"/>
          <w:szCs w:val="21"/>
          <w:highlight w:val="none"/>
        </w:rPr>
        <w:t>2.1 建设地点：重庆两江新区西大附中周边道路</w:t>
      </w:r>
    </w:p>
    <w:p>
      <w:pPr>
        <w:tabs>
          <w:tab w:val="left" w:pos="3840"/>
          <w:tab w:val="left" w:pos="5300"/>
        </w:tabs>
        <w:snapToGrid w:val="0"/>
        <w:spacing w:line="460" w:lineRule="exact"/>
        <w:ind w:firstLine="420" w:firstLineChars="200"/>
        <w:jc w:val="left"/>
        <w:textAlignment w:val="baseline"/>
        <w:rPr>
          <w:rFonts w:ascii="宋体" w:hAnsi="宋体"/>
          <w:b/>
          <w:color w:val="auto"/>
          <w:kern w:val="0"/>
          <w:sz w:val="20"/>
          <w:szCs w:val="21"/>
          <w:highlight w:val="none"/>
        </w:rPr>
      </w:pPr>
      <w:r>
        <w:rPr>
          <w:rFonts w:hint="eastAsia" w:ascii="宋体" w:hAnsi="宋体"/>
          <w:color w:val="auto"/>
          <w:kern w:val="0"/>
          <w:szCs w:val="21"/>
          <w:highlight w:val="none"/>
        </w:rPr>
        <w:t>2.2 项目概况与建设规模：西大附中周边道路二期(A4路道路工程)起于万福路，止于A1路，为城市支路，桩号道路全长约326m，标准路幅宽度16m，为双向2车道。项目建设主要内容为道路工程、排水工程、电气工程、交通工程、景观工程等工作内容。</w:t>
      </w:r>
    </w:p>
    <w:p>
      <w:pPr>
        <w:tabs>
          <w:tab w:val="left" w:pos="3840"/>
          <w:tab w:val="left" w:pos="5300"/>
        </w:tabs>
        <w:snapToGrid w:val="0"/>
        <w:spacing w:line="460" w:lineRule="exact"/>
        <w:ind w:firstLine="420" w:firstLineChars="200"/>
        <w:jc w:val="left"/>
        <w:textAlignment w:val="baseline"/>
        <w:rPr>
          <w:rFonts w:ascii="宋体" w:hAnsi="宋体"/>
          <w:color w:val="auto"/>
          <w:kern w:val="0"/>
          <w:sz w:val="20"/>
          <w:szCs w:val="21"/>
          <w:highlight w:val="none"/>
          <w:u w:val="single" w:color="000000"/>
        </w:rPr>
      </w:pPr>
      <w:r>
        <w:rPr>
          <w:rFonts w:hint="eastAsia" w:ascii="宋体" w:hAnsi="宋体"/>
          <w:color w:val="auto"/>
          <w:kern w:val="0"/>
          <w:szCs w:val="21"/>
          <w:highlight w:val="none"/>
        </w:rPr>
        <w:t>2.3 本次比选项目合同估算金额：约</w:t>
      </w:r>
      <w:r>
        <w:rPr>
          <w:rFonts w:hint="eastAsia" w:ascii="宋体" w:hAnsi="宋体"/>
          <w:color w:val="auto"/>
          <w:kern w:val="0"/>
          <w:szCs w:val="21"/>
          <w:highlight w:val="none"/>
          <w:u w:val="single" w:color="000000"/>
        </w:rPr>
        <w:t>160</w:t>
      </w:r>
      <w:r>
        <w:rPr>
          <w:rFonts w:hint="eastAsia" w:ascii="宋体" w:hAnsi="宋体"/>
          <w:color w:val="auto"/>
          <w:kern w:val="0"/>
          <w:szCs w:val="21"/>
          <w:highlight w:val="none"/>
        </w:rPr>
        <w:t>万元。</w:t>
      </w:r>
    </w:p>
    <w:p>
      <w:pPr>
        <w:tabs>
          <w:tab w:val="left" w:pos="3840"/>
          <w:tab w:val="left" w:pos="5300"/>
        </w:tabs>
        <w:snapToGrid w:val="0"/>
        <w:spacing w:line="460" w:lineRule="exact"/>
        <w:ind w:firstLine="420" w:firstLineChars="200"/>
        <w:jc w:val="left"/>
        <w:textAlignment w:val="baseline"/>
        <w:rPr>
          <w:rFonts w:ascii="宋体" w:hAnsi="宋体"/>
          <w:color w:val="auto"/>
          <w:kern w:val="0"/>
          <w:sz w:val="20"/>
          <w:szCs w:val="21"/>
          <w:highlight w:val="none"/>
          <w:vertAlign w:val="subscript"/>
        </w:rPr>
      </w:pPr>
      <w:r>
        <w:rPr>
          <w:rFonts w:hint="eastAsia" w:ascii="宋体" w:hAnsi="宋体"/>
          <w:color w:val="auto"/>
          <w:kern w:val="0"/>
          <w:szCs w:val="21"/>
          <w:highlight w:val="none"/>
        </w:rPr>
        <w:t>2.4 比选范围：包括但不限于道路工程、排水工程、电气工程、交通工程、景观工程等工作内容。最终以比选人发布的施工图及工程量清单为准。</w:t>
      </w:r>
    </w:p>
    <w:p>
      <w:pPr>
        <w:tabs>
          <w:tab w:val="left" w:pos="3840"/>
          <w:tab w:val="left" w:pos="5300"/>
        </w:tabs>
        <w:snapToGrid w:val="0"/>
        <w:spacing w:line="460" w:lineRule="exact"/>
        <w:ind w:firstLine="420" w:firstLineChars="200"/>
        <w:jc w:val="left"/>
        <w:textAlignment w:val="baseline"/>
        <w:rPr>
          <w:rFonts w:hint="eastAsia" w:ascii="宋体" w:hAnsi="宋体"/>
          <w:color w:val="auto"/>
          <w:kern w:val="0"/>
          <w:sz w:val="20"/>
          <w:szCs w:val="21"/>
          <w:highlight w:val="none"/>
          <w:u w:val="single" w:color="000000"/>
        </w:rPr>
      </w:pPr>
      <w:r>
        <w:rPr>
          <w:rFonts w:hint="eastAsia" w:ascii="宋体" w:hAnsi="宋体"/>
          <w:color w:val="auto"/>
          <w:kern w:val="0"/>
          <w:szCs w:val="21"/>
          <w:highlight w:val="none"/>
        </w:rPr>
        <w:t>2.5 工期要求：工期</w:t>
      </w:r>
      <w:r>
        <w:rPr>
          <w:rFonts w:hint="eastAsia" w:ascii="宋体" w:hAnsi="宋体"/>
          <w:color w:val="auto"/>
          <w:kern w:val="0"/>
          <w:szCs w:val="21"/>
          <w:highlight w:val="none"/>
          <w:u w:val="single" w:color="000000"/>
        </w:rPr>
        <w:t xml:space="preserve"> 180  </w:t>
      </w:r>
      <w:r>
        <w:rPr>
          <w:rFonts w:hint="eastAsia" w:ascii="宋体" w:hAnsi="宋体"/>
          <w:color w:val="auto"/>
          <w:kern w:val="0"/>
          <w:szCs w:val="21"/>
          <w:highlight w:val="none"/>
        </w:rPr>
        <w:t>日历天，缺陷责任期</w:t>
      </w:r>
      <w:r>
        <w:rPr>
          <w:rFonts w:hint="eastAsia" w:ascii="宋体" w:hAnsi="宋体"/>
          <w:color w:val="auto"/>
          <w:kern w:val="0"/>
          <w:szCs w:val="21"/>
          <w:highlight w:val="none"/>
          <w:u w:val="single" w:color="000000"/>
        </w:rPr>
        <w:t>24</w:t>
      </w:r>
      <w:r>
        <w:rPr>
          <w:rFonts w:hint="eastAsia" w:ascii="宋体" w:hAnsi="宋体"/>
          <w:color w:val="auto"/>
          <w:kern w:val="0"/>
          <w:szCs w:val="21"/>
          <w:highlight w:val="none"/>
        </w:rPr>
        <w:t>个月。</w:t>
      </w:r>
    </w:p>
    <w:p>
      <w:pPr>
        <w:pStyle w:val="3"/>
        <w:snapToGrid w:val="0"/>
        <w:spacing w:before="100" w:after="100" w:line="240" w:lineRule="auto"/>
        <w:textAlignment w:val="baseline"/>
        <w:rPr>
          <w:rFonts w:ascii="宋体" w:hAnsi="宋体"/>
          <w:color w:val="auto"/>
          <w:sz w:val="28"/>
          <w:szCs w:val="28"/>
          <w:highlight w:val="none"/>
        </w:rPr>
      </w:pPr>
      <w:bookmarkStart w:id="10" w:name="_Toc430530418"/>
      <w:bookmarkStart w:id="11" w:name="_Toc287620669"/>
      <w:bookmarkStart w:id="12" w:name="_Toc200359240"/>
      <w:bookmarkStart w:id="13" w:name="_Toc509218694"/>
      <w:bookmarkStart w:id="14" w:name="_Toc224103301"/>
      <w:bookmarkStart w:id="15" w:name="_Toc277082538"/>
      <w:bookmarkStart w:id="16" w:name="_Toc287607730"/>
      <w:bookmarkStart w:id="17" w:name="_Toc200359429"/>
      <w:bookmarkStart w:id="18" w:name="_Toc29455"/>
      <w:r>
        <w:rPr>
          <w:rFonts w:ascii="宋体" w:hAnsi="宋体"/>
          <w:color w:val="auto"/>
          <w:sz w:val="28"/>
          <w:szCs w:val="28"/>
          <w:highlight w:val="none"/>
        </w:rPr>
        <w:t>3.</w:t>
      </w:r>
      <w:bookmarkEnd w:id="10"/>
      <w:bookmarkEnd w:id="11"/>
      <w:bookmarkEnd w:id="12"/>
      <w:bookmarkEnd w:id="13"/>
      <w:bookmarkEnd w:id="14"/>
      <w:bookmarkEnd w:id="15"/>
      <w:bookmarkEnd w:id="16"/>
      <w:bookmarkEnd w:id="17"/>
      <w:r>
        <w:rPr>
          <w:rFonts w:hint="eastAsia" w:ascii="宋体" w:hAnsi="宋体"/>
          <w:color w:val="auto"/>
          <w:sz w:val="28"/>
          <w:szCs w:val="28"/>
          <w:highlight w:val="none"/>
        </w:rPr>
        <w:t>比选申请人</w:t>
      </w:r>
      <w:r>
        <w:rPr>
          <w:rFonts w:ascii="宋体" w:hAnsi="宋体"/>
          <w:color w:val="auto"/>
          <w:sz w:val="28"/>
          <w:szCs w:val="28"/>
          <w:highlight w:val="none"/>
        </w:rPr>
        <w:t>资格要求</w:t>
      </w:r>
      <w:bookmarkEnd w:id="18"/>
    </w:p>
    <w:p>
      <w:pPr>
        <w:tabs>
          <w:tab w:val="left" w:pos="3840"/>
          <w:tab w:val="left" w:pos="5300"/>
        </w:tabs>
        <w:snapToGrid w:val="0"/>
        <w:spacing w:line="460" w:lineRule="exact"/>
        <w:ind w:firstLine="420" w:firstLineChars="200"/>
        <w:jc w:val="left"/>
        <w:textAlignment w:val="baseline"/>
        <w:rPr>
          <w:rFonts w:ascii="宋体" w:hAnsi="宋体"/>
          <w:color w:val="auto"/>
          <w:kern w:val="0"/>
          <w:sz w:val="20"/>
          <w:szCs w:val="21"/>
          <w:highlight w:val="none"/>
        </w:rPr>
      </w:pPr>
      <w:r>
        <w:rPr>
          <w:rFonts w:ascii="宋体" w:hAnsi="宋体"/>
          <w:color w:val="auto"/>
          <w:kern w:val="0"/>
          <w:szCs w:val="21"/>
          <w:highlight w:val="none"/>
        </w:rPr>
        <w:t>3.1  本次</w:t>
      </w:r>
      <w:r>
        <w:rPr>
          <w:rFonts w:hint="eastAsia" w:ascii="宋体" w:hAnsi="宋体"/>
          <w:color w:val="auto"/>
          <w:kern w:val="0"/>
          <w:szCs w:val="21"/>
          <w:highlight w:val="none"/>
        </w:rPr>
        <w:t>比选</w:t>
      </w:r>
      <w:r>
        <w:rPr>
          <w:rFonts w:ascii="宋体" w:hAnsi="宋体"/>
          <w:color w:val="auto"/>
          <w:kern w:val="0"/>
          <w:szCs w:val="21"/>
          <w:highlight w:val="none"/>
        </w:rPr>
        <w:t>要求</w:t>
      </w:r>
      <w:r>
        <w:rPr>
          <w:rFonts w:hint="eastAsia" w:ascii="宋体" w:hAnsi="宋体"/>
          <w:color w:val="auto"/>
          <w:kern w:val="0"/>
          <w:szCs w:val="21"/>
          <w:highlight w:val="none"/>
        </w:rPr>
        <w:t>比选申请人</w:t>
      </w:r>
      <w:r>
        <w:rPr>
          <w:rFonts w:ascii="宋体" w:hAnsi="宋体"/>
          <w:color w:val="auto"/>
          <w:kern w:val="0"/>
          <w:szCs w:val="21"/>
          <w:highlight w:val="none"/>
        </w:rPr>
        <w:t>须具备</w:t>
      </w:r>
      <w:r>
        <w:rPr>
          <w:rFonts w:hint="eastAsia" w:ascii="宋体" w:hAnsi="宋体"/>
          <w:color w:val="auto"/>
          <w:kern w:val="0"/>
          <w:szCs w:val="21"/>
          <w:highlight w:val="none"/>
        </w:rPr>
        <w:t>以下条件：</w:t>
      </w:r>
    </w:p>
    <w:p>
      <w:pPr>
        <w:tabs>
          <w:tab w:val="left" w:pos="3840"/>
          <w:tab w:val="left" w:pos="5300"/>
        </w:tabs>
        <w:snapToGrid w:val="0"/>
        <w:spacing w:line="460" w:lineRule="exact"/>
        <w:ind w:firstLine="420" w:firstLineChars="200"/>
        <w:jc w:val="left"/>
        <w:textAlignment w:val="baseline"/>
        <w:rPr>
          <w:rFonts w:ascii="宋体" w:hAnsi="宋体"/>
          <w:color w:val="auto"/>
          <w:kern w:val="0"/>
          <w:sz w:val="20"/>
          <w:szCs w:val="21"/>
          <w:highlight w:val="none"/>
        </w:rPr>
      </w:pPr>
      <w:r>
        <w:rPr>
          <w:rFonts w:hint="eastAsia" w:ascii="宋体" w:hAnsi="宋体"/>
          <w:color w:val="auto"/>
          <w:kern w:val="0"/>
          <w:szCs w:val="21"/>
          <w:highlight w:val="none"/>
        </w:rPr>
        <w:t>3.1.1 本次比选要求比选申请人具备的资格条件：具备建设行政主管部门颁发的市政公用工程施工总承包叁级及以上资质；</w:t>
      </w:r>
    </w:p>
    <w:p>
      <w:pPr>
        <w:tabs>
          <w:tab w:val="left" w:pos="3840"/>
          <w:tab w:val="left" w:pos="5300"/>
        </w:tabs>
        <w:snapToGrid w:val="0"/>
        <w:spacing w:line="460" w:lineRule="exact"/>
        <w:ind w:firstLine="420" w:firstLineChars="200"/>
        <w:jc w:val="left"/>
        <w:textAlignment w:val="baseline"/>
        <w:rPr>
          <w:rFonts w:ascii="宋体"/>
          <w:color w:val="auto"/>
          <w:kern w:val="0"/>
          <w:szCs w:val="21"/>
          <w:highlight w:val="none"/>
        </w:rPr>
      </w:pPr>
      <w:r>
        <w:rPr>
          <w:rFonts w:hint="eastAsia" w:ascii="宋体" w:hAnsi="宋体"/>
          <w:color w:val="auto"/>
          <w:kern w:val="0"/>
          <w:szCs w:val="21"/>
          <w:highlight w:val="none"/>
        </w:rPr>
        <w:t>3.1.2 本次比选要求比选申请人具备的业绩条件：比选申请</w:t>
      </w:r>
      <w:r>
        <w:rPr>
          <w:rFonts w:hint="eastAsia" w:ascii="宋体"/>
          <w:color w:val="auto"/>
          <w:kern w:val="0"/>
          <w:szCs w:val="21"/>
          <w:highlight w:val="none"/>
        </w:rPr>
        <w:t>截止日前5年内，指2018年1月1日起至</w:t>
      </w:r>
      <w:r>
        <w:rPr>
          <w:rFonts w:hint="eastAsia" w:ascii="宋体" w:hAnsi="宋体"/>
          <w:color w:val="auto"/>
          <w:kern w:val="0"/>
          <w:szCs w:val="21"/>
          <w:highlight w:val="none"/>
        </w:rPr>
        <w:t>比选申请</w:t>
      </w:r>
      <w:r>
        <w:rPr>
          <w:rFonts w:hint="eastAsia" w:ascii="宋体"/>
          <w:color w:val="auto"/>
          <w:kern w:val="0"/>
          <w:szCs w:val="21"/>
          <w:highlight w:val="none"/>
        </w:rPr>
        <w:t>截止日止（以竣工时间为准）</w:t>
      </w:r>
      <w:r>
        <w:rPr>
          <w:rFonts w:hint="eastAsia" w:ascii="宋体" w:hAnsi="宋体"/>
          <w:color w:val="auto"/>
          <w:szCs w:val="21"/>
          <w:highlight w:val="none"/>
        </w:rPr>
        <w:t>完成的1个类似项目业绩。</w:t>
      </w:r>
    </w:p>
    <w:p>
      <w:pPr>
        <w:autoSpaceDE w:val="0"/>
        <w:autoSpaceDN w:val="0"/>
        <w:adjustRightInd w:val="0"/>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工程类别：</w:t>
      </w:r>
      <w:r>
        <w:rPr>
          <w:rFonts w:hint="eastAsia" w:ascii="宋体" w:hAnsi="宋体"/>
          <w:color w:val="auto"/>
          <w:szCs w:val="21"/>
          <w:highlight w:val="none"/>
          <w:u w:val="single"/>
          <w:lang w:eastAsia="zh-CN"/>
        </w:rPr>
        <w:t>市政</w:t>
      </w:r>
      <w:r>
        <w:rPr>
          <w:rFonts w:hint="eastAsia" w:ascii="宋体" w:hAnsi="宋体"/>
          <w:color w:val="auto"/>
          <w:szCs w:val="21"/>
          <w:highlight w:val="none"/>
          <w:u w:val="single"/>
        </w:rPr>
        <w:t>道路工程</w:t>
      </w:r>
    </w:p>
    <w:p>
      <w:pPr>
        <w:autoSpaceDE w:val="0"/>
        <w:autoSpaceDN w:val="0"/>
        <w:adjustRightInd w:val="0"/>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工程造价：</w:t>
      </w:r>
      <w:r>
        <w:rPr>
          <w:rFonts w:hint="eastAsia" w:ascii="宋体"/>
          <w:color w:val="auto"/>
          <w:kern w:val="0"/>
          <w:szCs w:val="21"/>
          <w:highlight w:val="none"/>
          <w:u w:val="single"/>
        </w:rPr>
        <w:t>单项施工合同金额120万元及以上</w:t>
      </w:r>
    </w:p>
    <w:p>
      <w:pPr>
        <w:tabs>
          <w:tab w:val="left" w:pos="3840"/>
          <w:tab w:val="left" w:pos="5300"/>
        </w:tabs>
        <w:snapToGrid w:val="0"/>
        <w:spacing w:line="460" w:lineRule="exact"/>
        <w:ind w:firstLine="420" w:firstLineChars="200"/>
        <w:jc w:val="left"/>
        <w:textAlignment w:val="baseline"/>
        <w:rPr>
          <w:rFonts w:ascii="宋体" w:hAnsi="宋体"/>
          <w:color w:val="auto"/>
          <w:sz w:val="20"/>
          <w:szCs w:val="21"/>
          <w:highlight w:val="none"/>
        </w:rPr>
      </w:pPr>
      <w:r>
        <w:rPr>
          <w:rFonts w:hint="eastAsia" w:ascii="宋体" w:hAnsi="宋体"/>
          <w:color w:val="auto"/>
          <w:kern w:val="0"/>
          <w:szCs w:val="21"/>
          <w:highlight w:val="none"/>
        </w:rPr>
        <w:t>3.1.3 比选申请人还应在人员、设备、资金等方面具有相应的施工能力，详见竞争性比选文件第二章比选申请人须知前附表第1.4.1项内容。</w:t>
      </w:r>
    </w:p>
    <w:p>
      <w:pPr>
        <w:tabs>
          <w:tab w:val="left" w:pos="3045"/>
          <w:tab w:val="left" w:pos="8310"/>
        </w:tabs>
        <w:snapToGrid w:val="0"/>
        <w:spacing w:line="460" w:lineRule="exact"/>
        <w:ind w:firstLine="420" w:firstLineChars="200"/>
        <w:textAlignment w:val="baseline"/>
        <w:rPr>
          <w:rFonts w:ascii="宋体" w:hAnsi="宋体"/>
          <w:color w:val="auto"/>
          <w:kern w:val="0"/>
          <w:sz w:val="20"/>
          <w:szCs w:val="21"/>
          <w:highlight w:val="none"/>
        </w:rPr>
      </w:pPr>
      <w:r>
        <w:rPr>
          <w:rFonts w:ascii="宋体" w:hAnsi="宋体"/>
          <w:color w:val="auto"/>
          <w:kern w:val="0"/>
          <w:szCs w:val="21"/>
          <w:highlight w:val="none"/>
        </w:rPr>
        <w:t>3.2  本次</w:t>
      </w:r>
      <w:r>
        <w:rPr>
          <w:rFonts w:hint="eastAsia" w:ascii="宋体" w:hAnsi="宋体"/>
          <w:color w:val="auto"/>
          <w:kern w:val="0"/>
          <w:szCs w:val="21"/>
          <w:highlight w:val="none"/>
        </w:rPr>
        <w:t>比选不接受</w:t>
      </w:r>
      <w:r>
        <w:rPr>
          <w:rFonts w:ascii="宋体" w:hAnsi="宋体"/>
          <w:color w:val="auto"/>
          <w:kern w:val="0"/>
          <w:szCs w:val="21"/>
          <w:highlight w:val="none"/>
        </w:rPr>
        <w:t>联合体</w:t>
      </w:r>
      <w:r>
        <w:rPr>
          <w:rFonts w:hint="eastAsia" w:ascii="宋体" w:hAnsi="宋体"/>
          <w:color w:val="auto"/>
          <w:kern w:val="0"/>
          <w:szCs w:val="21"/>
          <w:highlight w:val="none"/>
        </w:rPr>
        <w:t>比选申请</w:t>
      </w:r>
      <w:r>
        <w:rPr>
          <w:rFonts w:ascii="宋体" w:hAnsi="宋体"/>
          <w:color w:val="auto"/>
          <w:kern w:val="0"/>
          <w:szCs w:val="21"/>
          <w:highlight w:val="none"/>
        </w:rPr>
        <w:t>。</w:t>
      </w:r>
    </w:p>
    <w:p>
      <w:pPr>
        <w:pStyle w:val="3"/>
        <w:snapToGrid w:val="0"/>
        <w:spacing w:before="100" w:after="100" w:line="240" w:lineRule="auto"/>
        <w:textAlignment w:val="baseline"/>
        <w:rPr>
          <w:rFonts w:ascii="宋体" w:hAnsi="宋体"/>
          <w:color w:val="auto"/>
          <w:sz w:val="28"/>
          <w:szCs w:val="28"/>
          <w:highlight w:val="none"/>
        </w:rPr>
      </w:pPr>
      <w:bookmarkStart w:id="19" w:name="_Toc15925"/>
      <w:r>
        <w:rPr>
          <w:rFonts w:ascii="宋体" w:hAnsi="宋体"/>
          <w:color w:val="auto"/>
          <w:sz w:val="28"/>
          <w:szCs w:val="28"/>
          <w:highlight w:val="none"/>
        </w:rPr>
        <w:t>4.</w:t>
      </w:r>
      <w:r>
        <w:rPr>
          <w:rFonts w:hint="eastAsia" w:ascii="宋体" w:hAnsi="宋体"/>
          <w:color w:val="auto"/>
          <w:sz w:val="28"/>
          <w:szCs w:val="28"/>
          <w:highlight w:val="none"/>
        </w:rPr>
        <w:t>竞争性比选文件</w:t>
      </w:r>
      <w:r>
        <w:rPr>
          <w:rFonts w:ascii="宋体" w:hAnsi="宋体"/>
          <w:color w:val="auto"/>
          <w:sz w:val="28"/>
          <w:szCs w:val="28"/>
          <w:highlight w:val="none"/>
        </w:rPr>
        <w:t>的获取</w:t>
      </w:r>
      <w:bookmarkEnd w:id="19"/>
    </w:p>
    <w:p>
      <w:pPr>
        <w:tabs>
          <w:tab w:val="left" w:pos="3840"/>
          <w:tab w:val="left" w:pos="5300"/>
        </w:tabs>
        <w:snapToGrid w:val="0"/>
        <w:spacing w:line="460" w:lineRule="exact"/>
        <w:ind w:firstLine="420" w:firstLineChars="200"/>
        <w:jc w:val="left"/>
        <w:textAlignment w:val="baseline"/>
        <w:rPr>
          <w:rFonts w:ascii="宋体" w:hAnsi="宋体"/>
          <w:color w:val="auto"/>
          <w:kern w:val="0"/>
          <w:szCs w:val="21"/>
          <w:highlight w:val="none"/>
        </w:rPr>
      </w:pPr>
      <w:r>
        <w:rPr>
          <w:rFonts w:hint="eastAsia" w:ascii="宋体" w:hAnsi="宋体"/>
          <w:color w:val="auto"/>
          <w:kern w:val="0"/>
          <w:szCs w:val="21"/>
          <w:highlight w:val="none"/>
        </w:rPr>
        <w:t>凡有意参加比选申请者，在重庆两江新区水土高新技术产业园建设投资有限公司官网（http://www.cqstgxy.com/）上仔细阅读和下载：比选文件（含工程量清单）、图纸、澄清、修改、补充通知、最高限价通知等全部内容。不管下载与否都视为潜在比选申请人全部知晓有关比选、比选申请过程和全部内容。</w:t>
      </w:r>
      <w:r>
        <w:rPr>
          <w:rFonts w:hint="eastAsia" w:ascii="宋体" w:hAnsi="宋体"/>
          <w:color w:val="auto"/>
          <w:kern w:val="0"/>
          <w:szCs w:val="21"/>
          <w:highlight w:val="none"/>
        </w:rPr>
        <w:br w:type="textWrapping"/>
      </w:r>
      <w:r>
        <w:rPr>
          <w:rFonts w:hint="eastAsia" w:ascii="宋体" w:hAnsi="宋体"/>
          <w:b/>
          <w:bCs/>
          <w:color w:val="auto"/>
          <w:sz w:val="28"/>
          <w:szCs w:val="28"/>
          <w:highlight w:val="none"/>
        </w:rPr>
        <w:t>5.比选申请文件的上传</w:t>
      </w:r>
      <w:r>
        <w:rPr>
          <w:rFonts w:hint="eastAsia" w:ascii="宋体" w:hAnsi="宋体"/>
          <w:b/>
          <w:bCs/>
          <w:color w:val="auto"/>
          <w:sz w:val="28"/>
          <w:szCs w:val="28"/>
          <w:highlight w:val="none"/>
        </w:rPr>
        <w:br w:type="textWrapping"/>
      </w:r>
      <w:r>
        <w:rPr>
          <w:rFonts w:hint="eastAsia" w:ascii="宋体" w:hAnsi="宋体"/>
          <w:color w:val="auto"/>
          <w:kern w:val="0"/>
          <w:szCs w:val="21"/>
          <w:highlight w:val="none"/>
        </w:rPr>
        <w:t xml:space="preserve">     5.1上传比选申请文件截止时间为</w:t>
      </w:r>
      <w:r>
        <w:rPr>
          <w:rFonts w:hint="eastAsia" w:ascii="宋体" w:hAnsi="宋体"/>
          <w:color w:val="auto"/>
          <w:kern w:val="0"/>
          <w:szCs w:val="21"/>
          <w:highlight w:val="none"/>
          <w:u w:val="single" w:color="000000"/>
        </w:rPr>
        <w:t>2023</w:t>
      </w:r>
      <w:r>
        <w:rPr>
          <w:rFonts w:hint="eastAsia" w:ascii="宋体" w:hAnsi="宋体"/>
          <w:color w:val="auto"/>
          <w:kern w:val="0"/>
          <w:szCs w:val="21"/>
          <w:highlight w:val="none"/>
        </w:rPr>
        <w:t>年</w:t>
      </w:r>
      <w:r>
        <w:rPr>
          <w:rFonts w:hint="eastAsia" w:ascii="宋体" w:hAnsi="宋体"/>
          <w:color w:val="auto"/>
          <w:kern w:val="0"/>
          <w:szCs w:val="21"/>
          <w:highlight w:val="none"/>
          <w:u w:val="single" w:color="000000"/>
        </w:rPr>
        <w:t xml:space="preserve"> </w:t>
      </w:r>
      <w:r>
        <w:rPr>
          <w:rFonts w:hint="eastAsia" w:ascii="宋体" w:hAnsi="宋体"/>
          <w:color w:val="auto"/>
          <w:kern w:val="0"/>
          <w:szCs w:val="21"/>
          <w:highlight w:val="none"/>
          <w:u w:val="single" w:color="000000"/>
          <w:lang w:val="en-US" w:eastAsia="zh-CN"/>
        </w:rPr>
        <w:t>3</w:t>
      </w:r>
      <w:r>
        <w:rPr>
          <w:rFonts w:hint="eastAsia" w:ascii="宋体" w:hAnsi="宋体"/>
          <w:color w:val="auto"/>
          <w:kern w:val="0"/>
          <w:szCs w:val="21"/>
          <w:highlight w:val="none"/>
          <w:u w:val="single" w:color="000000"/>
        </w:rPr>
        <w:t xml:space="preserve"> </w:t>
      </w:r>
      <w:r>
        <w:rPr>
          <w:rFonts w:hint="eastAsia"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10</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日09:30（北京时间），网址为：https://bpm.stgxc.com/portal/r/w?cmd=com.awspaas.user.apps.send.department.mg.login。</w:t>
      </w:r>
      <w:r>
        <w:rPr>
          <w:rFonts w:hint="eastAsia" w:ascii="宋体" w:hAnsi="宋体"/>
          <w:color w:val="auto"/>
          <w:kern w:val="0"/>
          <w:szCs w:val="21"/>
          <w:highlight w:val="none"/>
        </w:rPr>
        <w:br w:type="textWrapping"/>
      </w:r>
      <w:r>
        <w:rPr>
          <w:rFonts w:hint="eastAsia" w:ascii="宋体" w:hAnsi="宋体"/>
          <w:color w:val="auto"/>
          <w:kern w:val="0"/>
          <w:szCs w:val="21"/>
          <w:highlight w:val="none"/>
        </w:rPr>
        <w:t xml:space="preserve">     5.2 上传格式：按照本竞争性比选文件要求，比选申请文件需上传签字盖章后的比选申请文件，比选申请人在比选申请文件截止时间前不再递交纸质版比选申请文件。</w:t>
      </w:r>
      <w:r>
        <w:rPr>
          <w:rFonts w:hint="eastAsia" w:ascii="宋体" w:hAnsi="宋体"/>
          <w:color w:val="auto"/>
          <w:kern w:val="0"/>
          <w:szCs w:val="21"/>
          <w:highlight w:val="none"/>
        </w:rPr>
        <w:br w:type="textWrapping"/>
      </w:r>
      <w:r>
        <w:rPr>
          <w:rFonts w:hint="eastAsia" w:ascii="宋体" w:hAnsi="宋体"/>
          <w:color w:val="auto"/>
          <w:kern w:val="0"/>
          <w:szCs w:val="21"/>
          <w:highlight w:val="none"/>
        </w:rPr>
        <w:t xml:space="preserve">     5.3 逾期不按要求上传比选申请文件的，比选人或比选代理机构不予受理。</w:t>
      </w:r>
      <w:r>
        <w:rPr>
          <w:rFonts w:hint="eastAsia" w:ascii="宋体" w:hAnsi="宋体"/>
          <w:color w:val="auto"/>
          <w:kern w:val="0"/>
          <w:szCs w:val="21"/>
          <w:highlight w:val="none"/>
        </w:rPr>
        <w:br w:type="textWrapping"/>
      </w:r>
      <w:r>
        <w:rPr>
          <w:rFonts w:hint="eastAsia" w:ascii="宋体" w:hAnsi="宋体"/>
          <w:color w:val="auto"/>
          <w:kern w:val="0"/>
          <w:szCs w:val="21"/>
          <w:highlight w:val="none"/>
        </w:rPr>
        <w:t>特别说明：</w:t>
      </w:r>
      <w:r>
        <w:rPr>
          <w:rFonts w:hint="eastAsia" w:ascii="宋体" w:hAnsi="宋体"/>
          <w:color w:val="auto"/>
          <w:kern w:val="0"/>
          <w:szCs w:val="21"/>
          <w:highlight w:val="none"/>
        </w:rPr>
        <w:br w:type="textWrapping"/>
      </w:r>
      <w:r>
        <w:rPr>
          <w:rFonts w:hint="eastAsia" w:ascii="宋体" w:hAnsi="宋体"/>
          <w:color w:val="auto"/>
          <w:kern w:val="0"/>
          <w:szCs w:val="21"/>
          <w:highlight w:val="none"/>
        </w:rPr>
        <w:t xml:space="preserve">     ①上传比选申请文件资料相关技术支持电话：</w:t>
      </w:r>
      <w:r>
        <w:rPr>
          <w:rFonts w:hint="eastAsia" w:ascii="宋体" w:hAnsi="宋体"/>
          <w:color w:val="auto"/>
          <w:kern w:val="0"/>
          <w:szCs w:val="21"/>
          <w:highlight w:val="none"/>
          <w:u w:val="single"/>
        </w:rPr>
        <w:t>李老师，15320931063（通话后请说明来意）</w:t>
      </w:r>
      <w:r>
        <w:rPr>
          <w:rFonts w:hint="eastAsia" w:ascii="宋体" w:hAnsi="宋体"/>
          <w:color w:val="auto"/>
          <w:kern w:val="0"/>
          <w:szCs w:val="21"/>
          <w:highlight w:val="none"/>
        </w:rPr>
        <w:t>。</w:t>
      </w:r>
      <w:r>
        <w:rPr>
          <w:rFonts w:hint="eastAsia" w:ascii="宋体" w:hAnsi="宋体"/>
          <w:color w:val="auto"/>
          <w:kern w:val="0"/>
          <w:szCs w:val="21"/>
          <w:highlight w:val="none"/>
        </w:rPr>
        <w:br w:type="textWrapping"/>
      </w:r>
      <w:r>
        <w:rPr>
          <w:rFonts w:hint="eastAsia" w:ascii="宋体" w:hAnsi="宋体"/>
          <w:color w:val="auto"/>
          <w:kern w:val="0"/>
          <w:szCs w:val="21"/>
          <w:highlight w:val="none"/>
        </w:rPr>
        <w:t xml:space="preserve">     ②</w:t>
      </w:r>
      <w:r>
        <w:rPr>
          <w:rFonts w:hint="eastAsia" w:ascii="宋体" w:hAnsi="宋体"/>
          <w:color w:val="auto"/>
          <w:kern w:val="0"/>
          <w:szCs w:val="21"/>
          <w:highlight w:val="none"/>
          <w:u w:val="single"/>
        </w:rPr>
        <w:t>前三中选候选人在中选通知书发出后10日内，向比选人补交1份纸质版的比选申请文件（与比选申请时网上上传的电子标书一致，纸质版比选申请文件应为电子比选申请文件的纸质版原件，纸质版比选申请文件封面和骑缝处应加盖比选申请人单位法人章（鲜章））和1份光盘（与比选申请时网上上传的电子标书一致，且光盘需包含组价软件版本，电子光盘表面粘贴标签贴加盖单位法人章，并将比选项目名称、比选申请人名称等信息填写在标签贴上）</w:t>
      </w:r>
      <w:r>
        <w:rPr>
          <w:rFonts w:hint="eastAsia" w:ascii="宋体" w:hAnsi="宋体"/>
          <w:color w:val="auto"/>
          <w:kern w:val="0"/>
          <w:szCs w:val="21"/>
          <w:highlight w:val="none"/>
        </w:rPr>
        <w:t>，若未按要求补交或不补交的，给比选人（发包人）造成损失的，比选人（发包人）有权要求比选申请人（承包人）做出相应赔偿。</w:t>
      </w:r>
      <w:r>
        <w:rPr>
          <w:rFonts w:hint="eastAsia" w:ascii="宋体" w:hAnsi="宋体"/>
          <w:color w:val="auto"/>
          <w:kern w:val="0"/>
          <w:szCs w:val="21"/>
          <w:highlight w:val="none"/>
        </w:rPr>
        <w:br w:type="textWrapping"/>
      </w:r>
      <w:r>
        <w:rPr>
          <w:rFonts w:hint="eastAsia" w:ascii="宋体" w:hAnsi="宋体"/>
          <w:b/>
          <w:bCs/>
          <w:color w:val="auto"/>
          <w:sz w:val="28"/>
          <w:szCs w:val="28"/>
          <w:highlight w:val="none"/>
        </w:rPr>
        <w:t>6.发布公告的媒介</w:t>
      </w:r>
      <w:r>
        <w:rPr>
          <w:rFonts w:hint="eastAsia" w:ascii="宋体" w:hAnsi="宋体"/>
          <w:b/>
          <w:bCs/>
          <w:color w:val="auto"/>
          <w:sz w:val="28"/>
          <w:szCs w:val="28"/>
          <w:highlight w:val="none"/>
        </w:rPr>
        <w:br w:type="textWrapping"/>
      </w:r>
      <w:r>
        <w:rPr>
          <w:rFonts w:hint="eastAsia" w:ascii="宋体" w:hAnsi="宋体"/>
          <w:color w:val="auto"/>
          <w:kern w:val="0"/>
          <w:szCs w:val="21"/>
          <w:highlight w:val="none"/>
        </w:rPr>
        <w:t xml:space="preserve">      本次比选公告在“重庆两江新区水土高新技术产业园建设投资有限公司官网（http://www.cqstgxy.com/）”上发布。</w:t>
      </w:r>
      <w:r>
        <w:rPr>
          <w:rFonts w:hint="eastAsia" w:ascii="宋体" w:hAnsi="宋体"/>
          <w:color w:val="auto"/>
          <w:kern w:val="0"/>
          <w:szCs w:val="21"/>
          <w:highlight w:val="none"/>
        </w:rPr>
        <w:br w:type="textWrapping"/>
      </w:r>
      <w:r>
        <w:rPr>
          <w:rFonts w:hint="eastAsia" w:ascii="宋体" w:hAnsi="宋体"/>
          <w:b/>
          <w:bCs/>
          <w:color w:val="auto"/>
          <w:sz w:val="28"/>
          <w:szCs w:val="28"/>
          <w:highlight w:val="none"/>
        </w:rPr>
        <w:t>7.比选时间及比选地点</w:t>
      </w:r>
      <w:r>
        <w:rPr>
          <w:rFonts w:hint="eastAsia" w:ascii="宋体" w:hAnsi="宋体"/>
          <w:b/>
          <w:bCs/>
          <w:color w:val="auto"/>
          <w:sz w:val="28"/>
          <w:szCs w:val="28"/>
          <w:highlight w:val="none"/>
        </w:rPr>
        <w:br w:type="textWrapping"/>
      </w:r>
      <w:r>
        <w:rPr>
          <w:rFonts w:hint="eastAsia" w:ascii="宋体" w:hAnsi="宋体"/>
          <w:color w:val="auto"/>
          <w:kern w:val="0"/>
          <w:szCs w:val="21"/>
          <w:highlight w:val="none"/>
        </w:rPr>
        <w:t xml:space="preserve">     本次比选将进行网上比选，比选时间：</w:t>
      </w:r>
      <w:r>
        <w:rPr>
          <w:rFonts w:hint="eastAsia" w:ascii="宋体" w:hAnsi="宋体"/>
          <w:color w:val="auto"/>
          <w:kern w:val="0"/>
          <w:szCs w:val="21"/>
          <w:highlight w:val="none"/>
          <w:u w:val="single" w:color="000000"/>
        </w:rPr>
        <w:t>2023</w:t>
      </w:r>
      <w:r>
        <w:rPr>
          <w:rFonts w:hint="eastAsia" w:ascii="宋体" w:hAnsi="宋体"/>
          <w:color w:val="auto"/>
          <w:kern w:val="0"/>
          <w:szCs w:val="21"/>
          <w:highlight w:val="none"/>
        </w:rPr>
        <w:t>年</w:t>
      </w:r>
      <w:r>
        <w:rPr>
          <w:rFonts w:hint="eastAsia" w:ascii="宋体" w:hAnsi="宋体"/>
          <w:color w:val="auto"/>
          <w:kern w:val="0"/>
          <w:szCs w:val="21"/>
          <w:highlight w:val="none"/>
          <w:u w:val="single" w:color="000000"/>
        </w:rPr>
        <w:t xml:space="preserve"> </w:t>
      </w:r>
      <w:r>
        <w:rPr>
          <w:rFonts w:hint="eastAsia" w:ascii="宋体" w:hAnsi="宋体"/>
          <w:color w:val="auto"/>
          <w:kern w:val="0"/>
          <w:szCs w:val="21"/>
          <w:highlight w:val="none"/>
          <w:u w:val="single" w:color="000000"/>
          <w:lang w:val="en-US" w:eastAsia="zh-CN"/>
        </w:rPr>
        <w:t>3</w:t>
      </w:r>
      <w:r>
        <w:rPr>
          <w:rFonts w:hint="eastAsia" w:ascii="宋体" w:hAnsi="宋体"/>
          <w:color w:val="auto"/>
          <w:kern w:val="0"/>
          <w:szCs w:val="21"/>
          <w:highlight w:val="none"/>
          <w:u w:val="single" w:color="000000"/>
        </w:rPr>
        <w:t xml:space="preserve"> 月</w:t>
      </w:r>
      <w:r>
        <w:rPr>
          <w:rFonts w:hint="eastAsia" w:ascii="宋体" w:hAnsi="宋体"/>
          <w:color w:val="auto"/>
          <w:kern w:val="0"/>
          <w:szCs w:val="21"/>
          <w:highlight w:val="none"/>
          <w:u w:val="single" w:color="000000"/>
          <w:lang w:val="en-US" w:eastAsia="zh-CN"/>
        </w:rPr>
        <w:t>10</w:t>
      </w:r>
      <w:r>
        <w:rPr>
          <w:rFonts w:hint="eastAsia" w:ascii="宋体" w:hAnsi="宋体"/>
          <w:color w:val="auto"/>
          <w:kern w:val="0"/>
          <w:szCs w:val="21"/>
          <w:highlight w:val="none"/>
          <w:u w:val="single" w:color="000000"/>
        </w:rPr>
        <w:t>日10:00</w:t>
      </w:r>
      <w:r>
        <w:rPr>
          <w:rFonts w:hint="eastAsia" w:ascii="宋体" w:hAnsi="宋体"/>
          <w:color w:val="auto"/>
          <w:kern w:val="0"/>
          <w:szCs w:val="21"/>
          <w:highlight w:val="none"/>
        </w:rPr>
        <w:t>；比选地点：</w:t>
      </w:r>
      <w:r>
        <w:rPr>
          <w:rFonts w:hint="eastAsia" w:ascii="宋体" w:hAnsi="宋体"/>
          <w:color w:val="auto"/>
          <w:kern w:val="0"/>
          <w:szCs w:val="21"/>
          <w:highlight w:val="none"/>
          <w:u w:val="single"/>
        </w:rPr>
        <w:t>水土投资公司403会议室</w:t>
      </w:r>
      <w:r>
        <w:rPr>
          <w:rFonts w:hint="eastAsia" w:ascii="宋体" w:hAnsi="宋体"/>
          <w:color w:val="auto"/>
          <w:kern w:val="0"/>
          <w:szCs w:val="21"/>
          <w:highlight w:val="none"/>
        </w:rPr>
        <w:t>。</w:t>
      </w:r>
    </w:p>
    <w:p>
      <w:pPr>
        <w:pStyle w:val="3"/>
        <w:snapToGrid w:val="0"/>
        <w:spacing w:before="100" w:after="100" w:line="240" w:lineRule="auto"/>
        <w:textAlignment w:val="baseline"/>
        <w:rPr>
          <w:rFonts w:ascii="宋体" w:hAnsi="宋体"/>
          <w:color w:val="auto"/>
          <w:sz w:val="28"/>
          <w:szCs w:val="28"/>
          <w:highlight w:val="none"/>
        </w:rPr>
      </w:pPr>
      <w:bookmarkStart w:id="20" w:name="_Toc287620673"/>
      <w:bookmarkStart w:id="21" w:name="_Toc509218698"/>
      <w:bookmarkStart w:id="22" w:name="_Toc224103305"/>
      <w:bookmarkStart w:id="23" w:name="_Toc430530422"/>
      <w:bookmarkStart w:id="24" w:name="_Toc287607734"/>
      <w:bookmarkStart w:id="25" w:name="_Toc277082542"/>
      <w:bookmarkStart w:id="26" w:name="_Toc2339"/>
      <w:r>
        <w:rPr>
          <w:rFonts w:hint="eastAsia" w:ascii="宋体" w:hAnsi="宋体"/>
          <w:color w:val="auto"/>
          <w:sz w:val="28"/>
          <w:szCs w:val="28"/>
          <w:highlight w:val="none"/>
        </w:rPr>
        <w:t>8</w:t>
      </w:r>
      <w:r>
        <w:rPr>
          <w:rFonts w:ascii="宋体" w:hAnsi="宋体"/>
          <w:color w:val="auto"/>
          <w:sz w:val="28"/>
          <w:szCs w:val="28"/>
          <w:highlight w:val="none"/>
        </w:rPr>
        <w:t>. 联系方式</w:t>
      </w:r>
      <w:bookmarkEnd w:id="20"/>
      <w:bookmarkEnd w:id="21"/>
      <w:bookmarkEnd w:id="22"/>
      <w:bookmarkEnd w:id="23"/>
      <w:bookmarkEnd w:id="24"/>
      <w:bookmarkEnd w:id="25"/>
      <w:bookmarkEnd w:id="26"/>
    </w:p>
    <w:p>
      <w:pPr>
        <w:snapToGrid w:val="0"/>
        <w:spacing w:line="360" w:lineRule="auto"/>
        <w:ind w:firstLine="210" w:firstLineChars="100"/>
        <w:textAlignment w:val="baseline"/>
        <w:rPr>
          <w:rFonts w:cs="MingLiU"/>
          <w:color w:val="auto"/>
          <w:kern w:val="0"/>
          <w:sz w:val="20"/>
          <w:szCs w:val="21"/>
          <w:highlight w:val="none"/>
        </w:rPr>
      </w:pPr>
      <w:r>
        <w:rPr>
          <w:rFonts w:hint="eastAsia" w:cs="MingLiU"/>
          <w:color w:val="auto"/>
          <w:kern w:val="0"/>
          <w:szCs w:val="21"/>
          <w:highlight w:val="none"/>
        </w:rPr>
        <w:t>比选人：重庆两江新区水土高新技术产业园建设投资有限公司</w:t>
      </w:r>
    </w:p>
    <w:p>
      <w:pPr>
        <w:tabs>
          <w:tab w:val="left" w:pos="5140"/>
          <w:tab w:val="left" w:pos="8420"/>
        </w:tabs>
        <w:snapToGrid w:val="0"/>
        <w:spacing w:line="360" w:lineRule="auto"/>
        <w:ind w:firstLine="210" w:firstLineChars="1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址：重庆两江新区水土高新技术产业园</w:t>
      </w:r>
    </w:p>
    <w:p>
      <w:pPr>
        <w:tabs>
          <w:tab w:val="left" w:pos="5140"/>
          <w:tab w:val="left" w:pos="8420"/>
        </w:tabs>
        <w:snapToGrid w:val="0"/>
        <w:spacing w:line="360" w:lineRule="auto"/>
        <w:ind w:firstLine="210" w:firstLineChars="1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联系人： </w:t>
      </w:r>
      <w:r>
        <w:rPr>
          <w:rFonts w:hint="eastAsia" w:ascii="宋体" w:hAnsi="宋体" w:eastAsia="宋体" w:cs="宋体"/>
          <w:color w:val="auto"/>
          <w:szCs w:val="21"/>
          <w:highlight w:val="none"/>
          <w:lang w:val="en-US" w:eastAsia="zh-CN"/>
        </w:rPr>
        <w:t>赵</w:t>
      </w:r>
      <w:r>
        <w:rPr>
          <w:rFonts w:hint="eastAsia" w:ascii="宋体" w:hAnsi="宋体" w:eastAsia="宋体" w:cs="宋体"/>
          <w:color w:val="auto"/>
          <w:szCs w:val="21"/>
          <w:highlight w:val="none"/>
        </w:rPr>
        <w:t>老师</w:t>
      </w:r>
    </w:p>
    <w:p>
      <w:pPr>
        <w:tabs>
          <w:tab w:val="left" w:pos="5140"/>
          <w:tab w:val="left" w:pos="8420"/>
        </w:tabs>
        <w:snapToGrid w:val="0"/>
        <w:spacing w:line="360" w:lineRule="auto"/>
        <w:ind w:firstLine="210" w:firstLineChars="1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话：023-60313527</w:t>
      </w:r>
    </w:p>
    <w:p>
      <w:pPr>
        <w:snapToGrid w:val="0"/>
        <w:spacing w:line="360" w:lineRule="auto"/>
        <w:ind w:firstLine="400" w:firstLineChars="200"/>
        <w:textAlignment w:val="baseline"/>
        <w:rPr>
          <w:rFonts w:cs="MingLiU"/>
          <w:color w:val="auto"/>
          <w:kern w:val="0"/>
          <w:sz w:val="20"/>
          <w:szCs w:val="21"/>
          <w:highlight w:val="none"/>
        </w:rPr>
      </w:pPr>
    </w:p>
    <w:p>
      <w:pPr>
        <w:tabs>
          <w:tab w:val="left" w:pos="5140"/>
          <w:tab w:val="left" w:pos="8420"/>
        </w:tabs>
        <w:snapToGrid w:val="0"/>
        <w:spacing w:line="360" w:lineRule="auto"/>
        <w:ind w:firstLine="210" w:firstLineChars="100"/>
        <w:textAlignment w:val="baseline"/>
        <w:rPr>
          <w:rFonts w:hint="eastAsia" w:ascii="宋体" w:hAnsi="宋体" w:cs="宋体"/>
          <w:color w:val="auto"/>
          <w:sz w:val="20"/>
          <w:szCs w:val="21"/>
          <w:highlight w:val="none"/>
        </w:rPr>
      </w:pPr>
      <w:r>
        <w:rPr>
          <w:rFonts w:hint="eastAsia" w:ascii="宋体" w:hAnsi="宋体" w:cs="宋体"/>
          <w:color w:val="auto"/>
          <w:szCs w:val="21"/>
          <w:highlight w:val="none"/>
        </w:rPr>
        <w:t>招标代理机构：重庆泓展建设工程咨询有限公司</w:t>
      </w:r>
    </w:p>
    <w:p>
      <w:pPr>
        <w:tabs>
          <w:tab w:val="left" w:pos="5140"/>
          <w:tab w:val="left" w:pos="8420"/>
        </w:tabs>
        <w:snapToGrid w:val="0"/>
        <w:spacing w:line="360" w:lineRule="auto"/>
        <w:ind w:firstLine="210" w:firstLineChars="100"/>
        <w:textAlignment w:val="baseline"/>
        <w:rPr>
          <w:rFonts w:hint="eastAsia" w:ascii="宋体" w:cs="宋体"/>
          <w:color w:val="auto"/>
          <w:sz w:val="22"/>
          <w:szCs w:val="22"/>
          <w:highlight w:val="none"/>
        </w:rPr>
      </w:pPr>
      <w:r>
        <w:rPr>
          <w:rFonts w:hint="eastAsia" w:ascii="宋体" w:hAnsi="宋体" w:cs="宋体"/>
          <w:color w:val="auto"/>
          <w:szCs w:val="21"/>
          <w:highlight w:val="none"/>
        </w:rPr>
        <w:t>地址：</w:t>
      </w:r>
      <w:r>
        <w:rPr>
          <w:rFonts w:hint="eastAsia" w:ascii="宋体" w:cs="宋体"/>
          <w:color w:val="auto"/>
          <w:sz w:val="22"/>
          <w:szCs w:val="22"/>
          <w:highlight w:val="none"/>
        </w:rPr>
        <w:t xml:space="preserve">重庆市渝北区东湖南路333号中渝爱都会国际中心2幢25楼 </w:t>
      </w:r>
    </w:p>
    <w:p>
      <w:pPr>
        <w:tabs>
          <w:tab w:val="left" w:pos="5140"/>
          <w:tab w:val="left" w:pos="8420"/>
        </w:tabs>
        <w:snapToGrid w:val="0"/>
        <w:spacing w:line="360" w:lineRule="auto"/>
        <w:ind w:firstLine="210" w:firstLineChars="100"/>
        <w:textAlignment w:val="baseline"/>
        <w:rPr>
          <w:rFonts w:ascii="宋体" w:hAnsi="宋体"/>
          <w:color w:val="auto"/>
          <w:sz w:val="20"/>
          <w:szCs w:val="21"/>
          <w:highlight w:val="none"/>
          <w:shd w:val="clear" w:color="auto" w:fill="FFFFFF"/>
        </w:rPr>
      </w:pPr>
      <w:r>
        <w:rPr>
          <w:rFonts w:hint="eastAsia" w:ascii="宋体" w:hAnsi="宋体" w:cs="宋体"/>
          <w:color w:val="auto"/>
          <w:szCs w:val="21"/>
          <w:highlight w:val="none"/>
        </w:rPr>
        <w:t>联系人：</w:t>
      </w:r>
      <w:r>
        <w:rPr>
          <w:rFonts w:hint="eastAsia" w:ascii="宋体" w:hAnsi="宋体"/>
          <w:color w:val="auto"/>
          <w:szCs w:val="21"/>
          <w:highlight w:val="none"/>
          <w:shd w:val="clear" w:color="auto" w:fill="FFFFFF"/>
        </w:rPr>
        <w:t>聂老师</w:t>
      </w:r>
    </w:p>
    <w:p>
      <w:pPr>
        <w:tabs>
          <w:tab w:val="left" w:pos="5140"/>
          <w:tab w:val="left" w:pos="8420"/>
        </w:tabs>
        <w:snapToGrid w:val="0"/>
        <w:spacing w:line="360" w:lineRule="auto"/>
        <w:ind w:firstLine="210" w:firstLineChars="100"/>
        <w:textAlignment w:val="baseline"/>
        <w:rPr>
          <w:rFonts w:ascii="宋体" w:hAnsi="宋体"/>
          <w:color w:val="auto"/>
          <w:sz w:val="20"/>
          <w:szCs w:val="21"/>
          <w:highlight w:val="none"/>
          <w:shd w:val="clear" w:color="auto" w:fill="FFFFFF"/>
        </w:rPr>
      </w:pPr>
      <w:r>
        <w:rPr>
          <w:rFonts w:hint="eastAsia" w:ascii="宋体" w:hAnsi="宋体" w:cs="宋体"/>
          <w:color w:val="auto"/>
          <w:szCs w:val="21"/>
          <w:highlight w:val="none"/>
        </w:rPr>
        <w:t>电话：</w:t>
      </w:r>
      <w:r>
        <w:rPr>
          <w:rFonts w:hint="eastAsia" w:ascii="宋体" w:hAnsi="宋体"/>
          <w:color w:val="auto"/>
          <w:szCs w:val="21"/>
          <w:highlight w:val="none"/>
          <w:shd w:val="clear" w:color="auto" w:fill="FFFFFF"/>
        </w:rPr>
        <w:t>023-63082043</w:t>
      </w:r>
    </w:p>
    <w:p>
      <w:pPr>
        <w:ind w:firstLine="4830" w:firstLineChars="2300"/>
      </w:pPr>
      <w:bookmarkStart w:id="27" w:name="_GoBack"/>
      <w:bookmarkEnd w:id="27"/>
      <w:r>
        <w:rPr>
          <w:rFonts w:hint="eastAsia" w:ascii="宋体" w:hAnsi="宋体"/>
          <w:color w:val="auto"/>
          <w:kern w:val="0"/>
          <w:szCs w:val="21"/>
          <w:highlight w:val="none"/>
        </w:rPr>
        <w:t xml:space="preserve">                      2023</w:t>
      </w:r>
      <w:r>
        <w:rPr>
          <w:rFonts w:ascii="宋体" w:hAnsi="宋体"/>
          <w:color w:val="auto"/>
          <w:kern w:val="0"/>
          <w:szCs w:val="21"/>
          <w:highlight w:val="none"/>
        </w:rPr>
        <w:t>年</w:t>
      </w:r>
      <w:r>
        <w:rPr>
          <w:rFonts w:hint="eastAsia" w:ascii="宋体" w:hAnsi="宋体"/>
          <w:color w:val="auto"/>
          <w:kern w:val="0"/>
          <w:szCs w:val="21"/>
          <w:highlight w:val="none"/>
        </w:rPr>
        <w:t xml:space="preserve"> </w:t>
      </w:r>
      <w:r>
        <w:rPr>
          <w:rFonts w:hint="eastAsia" w:ascii="宋体" w:hAnsi="宋体"/>
          <w:color w:val="auto"/>
          <w:kern w:val="0"/>
          <w:szCs w:val="21"/>
          <w:highlight w:val="none"/>
          <w:lang w:val="en-US" w:eastAsia="zh-CN"/>
        </w:rPr>
        <w:t>3</w:t>
      </w:r>
      <w:r>
        <w:rPr>
          <w:rFonts w:ascii="宋体" w:hAnsi="宋体"/>
          <w:color w:val="auto"/>
          <w:kern w:val="0"/>
          <w:szCs w:val="21"/>
          <w:highlight w:val="none"/>
        </w:rPr>
        <w:t>月</w:t>
      </w:r>
      <w:r>
        <w:rPr>
          <w:rFonts w:hint="eastAsia" w:ascii="宋体" w:hAnsi="宋体"/>
          <w:color w:val="auto"/>
          <w:kern w:val="0"/>
          <w:szCs w:val="21"/>
          <w:highlight w:val="none"/>
          <w:lang w:val="en-US" w:eastAsia="zh-CN"/>
        </w:rPr>
        <w:t>3</w:t>
      </w:r>
      <w:r>
        <w:rPr>
          <w:rFonts w:ascii="宋体" w:hAnsi="宋体"/>
          <w:color w:val="auto"/>
          <w:kern w:val="0"/>
          <w:szCs w:val="21"/>
          <w:highlight w:val="none"/>
        </w:rPr>
        <w:t>日</w:t>
      </w:r>
    </w:p>
    <w:sectPr>
      <w:pgSz w:w="11906" w:h="16838"/>
      <w:pgMar w:top="1157" w:right="1236" w:bottom="1157"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ZmIyMTUyNzA3OWQxNGZlODhiY2Q2N2IwOTk1MjUifQ=="/>
  </w:docVars>
  <w:rsids>
    <w:rsidRoot w:val="0F5F6C5F"/>
    <w:rsid w:val="0F5F6C5F"/>
    <w:rsid w:val="1719707D"/>
    <w:rsid w:val="1829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1466</Words>
  <Characters>1718</Characters>
  <Lines>0</Lines>
  <Paragraphs>0</Paragraphs>
  <TotalTime>1</TotalTime>
  <ScaleCrop>false</ScaleCrop>
  <LinksUpToDate>false</LinksUpToDate>
  <CharactersWithSpaces>1808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2023-03-02T10:35:00Z</dcterms:created>
  <dc:creator>ღ子秋</dc:creator>
  <cp:lastModifiedBy>ღ子秋</cp:lastModifiedBy>
  <dcterms:modified xsi:type="dcterms:W3CDTF">2023-03-02T10:37:57Z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83FEAAC16D9141219C765D1CEB104E90</vt:lpwstr>
  </property>
</Properties>
</file>